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06E65" w14:textId="6A94B5D7" w:rsidR="00D77000" w:rsidRDefault="00250D37" w:rsidP="00977879">
      <w:pPr>
        <w:spacing w:line="276" w:lineRule="auto"/>
      </w:pPr>
      <w:r>
        <w:rPr>
          <w:noProof/>
          <w:lang w:eastAsia="cs-CZ"/>
        </w:rPr>
        <w:drawing>
          <wp:anchor distT="0" distB="0" distL="114300" distR="114300" simplePos="0" relativeHeight="251658241" behindDoc="0" locked="0" layoutInCell="1" allowOverlap="1" wp14:anchorId="6CED631B" wp14:editId="693F5171">
            <wp:simplePos x="0" y="0"/>
            <wp:positionH relativeFrom="column">
              <wp:posOffset>-675377</wp:posOffset>
            </wp:positionH>
            <wp:positionV relativeFrom="paragraph">
              <wp:posOffset>-1406941</wp:posOffset>
            </wp:positionV>
            <wp:extent cx="7108825" cy="129222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08825" cy="1292225"/>
                    </a:xfrm>
                    <a:prstGeom prst="rect">
                      <a:avLst/>
                    </a:prstGeom>
                    <a:noFill/>
                  </pic:spPr>
                </pic:pic>
              </a:graphicData>
            </a:graphic>
            <wp14:sizeRelH relativeFrom="page">
              <wp14:pctWidth>0</wp14:pctWidth>
            </wp14:sizeRelH>
            <wp14:sizeRelV relativeFrom="page">
              <wp14:pctHeight>0</wp14:pctHeight>
            </wp14:sizeRelV>
          </wp:anchor>
        </w:drawing>
      </w:r>
      <w:r w:rsidR="00DD094A">
        <w:rPr>
          <w:noProof/>
          <w:lang w:eastAsia="cs-CZ"/>
        </w:rPr>
        <mc:AlternateContent>
          <mc:Choice Requires="wps">
            <w:drawing>
              <wp:anchor distT="45720" distB="45720" distL="114300" distR="114300" simplePos="0" relativeHeight="251658243" behindDoc="0" locked="0" layoutInCell="1" allowOverlap="1" wp14:anchorId="20D7B644" wp14:editId="42C43CEA">
                <wp:simplePos x="0" y="0"/>
                <wp:positionH relativeFrom="column">
                  <wp:posOffset>3482975</wp:posOffset>
                </wp:positionH>
                <wp:positionV relativeFrom="paragraph">
                  <wp:posOffset>635</wp:posOffset>
                </wp:positionV>
                <wp:extent cx="3152775" cy="413385"/>
                <wp:effectExtent l="0" t="0" r="0" b="0"/>
                <wp:wrapSquare wrapText="bothSides"/>
                <wp:docPr id="7" name="Textové pol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3152775" cy="413385"/>
                        </a:xfrm>
                        <a:prstGeom prst="rect">
                          <a:avLst/>
                        </a:prstGeom>
                        <a:solidFill>
                          <a:srgbClr val="FFFFFF"/>
                        </a:solidFill>
                        <a:ln w="9525">
                          <a:noFill/>
                          <a:miter lim="800000"/>
                          <a:headEnd/>
                          <a:tailEnd/>
                        </a:ln>
                      </wps:spPr>
                      <wps:txbx>
                        <w:txbxContent>
                          <w:p w14:paraId="3CA80998" w14:textId="6CE22A57" w:rsidR="00D35545" w:rsidRPr="004C64AB" w:rsidRDefault="00D35545" w:rsidP="00DC27E6">
                            <w:pPr>
                              <w:jc w:val="left"/>
                              <w:rPr>
                                <w:b/>
                                <w:bCs/>
                              </w:rPr>
                            </w:pPr>
                            <w:r w:rsidRPr="004C64AB">
                              <w:rPr>
                                <w:b/>
                                <w:bCs/>
                              </w:rPr>
                              <w:t xml:space="preserve">Klasifikace: </w:t>
                            </w:r>
                            <w:r w:rsidRPr="00C312AD">
                              <w:rPr>
                                <w:b/>
                              </w:rPr>
                              <w:t>Veřejný dokument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0D7B644" id="_x0000_t202" coordsize="21600,21600" o:spt="202" path="m,l,21600r21600,l21600,xe">
                <v:stroke joinstyle="miter"/>
                <v:path gradientshapeok="t" o:connecttype="rect"/>
              </v:shapetype>
              <v:shape id="Textové pole 7" o:spid="_x0000_s1026" type="#_x0000_t202" style="position:absolute;left:0;text-align:left;margin-left:274.25pt;margin-top:.05pt;width:248.25pt;height:32.55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" stroked="f">
                <o:lock v:ext="edit" aspectratio="t" verticies="t" text="t" shapetype="t"/>
                <v:textbox style="mso-fit-shape-to-text:t">
                  <w:txbxContent>
                    <w:p w14:paraId="3CA80998" w14:textId="6CE22A57" w:rsidR="00D35545" w:rsidRPr="004C64AB" w:rsidRDefault="00D35545" w:rsidP="00DC27E6">
                      <w:pPr>
                        <w:jc w:val="left"/>
                        <w:rPr>
                          <w:b/>
                          <w:bCs/>
                        </w:rPr>
                      </w:pPr>
                      <w:r w:rsidRPr="004C64AB">
                        <w:rPr>
                          <w:b/>
                          <w:bCs/>
                        </w:rPr>
                        <w:t xml:space="preserve">Klasifikace: </w:t>
                      </w:r>
                      <w:r w:rsidRPr="00C312AD">
                        <w:rPr>
                          <w:b/>
                        </w:rPr>
                        <w:t>Veřejný dokument</w:t>
                      </w:r>
                    </w:p>
                  </w:txbxContent>
                </v:textbox>
                <w10:wrap type="square"/>
              </v:shape>
            </w:pict>
          </mc:Fallback>
        </mc:AlternateContent>
      </w:r>
      <w:r w:rsidR="008B09A1">
        <w:t>Příloha č. 1 Zadávací dokumentace</w:t>
      </w:r>
    </w:p>
    <w:sdt>
      <w:sdtPr>
        <w:id w:val="1040702616"/>
        <w:docPartObj>
          <w:docPartGallery w:val="Cover Pages"/>
          <w:docPartUnique/>
        </w:docPartObj>
      </w:sdtPr>
      <w:sdtEndPr/>
      <w:sdtContent>
        <w:p w14:paraId="48C2284D" w14:textId="66DC927F" w:rsidR="000E087D" w:rsidRPr="005A0A8F" w:rsidRDefault="000E087D" w:rsidP="00977879">
          <w:pPr>
            <w:spacing w:line="276" w:lineRule="auto"/>
          </w:pPr>
        </w:p>
        <w:p w14:paraId="1F5E9F92" w14:textId="5CD2DF85" w:rsidR="00B007EE" w:rsidRPr="005A0A8F" w:rsidRDefault="00DD094A" w:rsidP="00977879">
          <w:pPr>
            <w:spacing w:line="276" w:lineRule="auto"/>
          </w:pPr>
          <w:r>
            <w:rPr>
              <w:noProof/>
              <w:lang w:eastAsia="cs-CZ"/>
            </w:rPr>
            <mc:AlternateContent>
              <mc:Choice Requires="wps">
                <w:drawing>
                  <wp:anchor distT="0" distB="0" distL="114300" distR="114300" simplePos="0" relativeHeight="251658242" behindDoc="0" locked="0" layoutInCell="1" allowOverlap="1" wp14:anchorId="7DD7FC10" wp14:editId="2493EB7B">
                    <wp:simplePos x="0" y="0"/>
                    <wp:positionH relativeFrom="page">
                      <wp:posOffset>-47625</wp:posOffset>
                    </wp:positionH>
                    <wp:positionV relativeFrom="page">
                      <wp:posOffset>4829175</wp:posOffset>
                    </wp:positionV>
                    <wp:extent cx="7000875" cy="3543300"/>
                    <wp:effectExtent l="0" t="0" r="0" b="0"/>
                    <wp:wrapSquare wrapText="bothSides"/>
                    <wp:docPr id="6" name="Textové pol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a:xfrm>
                              <a:off x="0" y="0"/>
                              <a:ext cx="7000875" cy="3543300"/>
                            </a:xfrm>
                            <a:prstGeom prst="rect">
                              <a:avLst/>
                            </a:prstGeom>
                            <a:noFill/>
                            <a:ln w="6350">
                              <a:noFill/>
                            </a:ln>
                            <a:effectLst/>
                          </wps:spPr>
                          <wps:txbx>
                            <w:txbxContent>
                              <w:p w14:paraId="72794E1C" w14:textId="283F7180" w:rsidR="00D35545" w:rsidRDefault="00730768" w:rsidP="00D10463">
                                <w:pPr>
                                  <w:jc w:val="center"/>
                                  <w:rPr>
                                    <w:color w:val="002B59" w:themeColor="accent1"/>
                                    <w:sz w:val="64"/>
                                    <w:szCs w:val="64"/>
                                  </w:rPr>
                                </w:pPr>
                                <w:sdt>
                                  <w:sdtPr>
                                    <w:rPr>
                                      <w:caps/>
                                      <w:color w:val="002B59" w:themeColor="accent1"/>
                                      <w:sz w:val="48"/>
                                      <w:szCs w:val="48"/>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highlight w:val="yellow"/>
                                    </w:rPr>
                                  </w:sdtEndPr>
                                  <w:sdtContent>
                                    <w:r w:rsidR="00D35545">
                                      <w:rPr>
                                        <w:caps/>
                                        <w:color w:val="002B59" w:themeColor="accent1"/>
                                        <w:sz w:val="48"/>
                                        <w:szCs w:val="48"/>
                                      </w:rPr>
                                      <w:t>Specifikace plnění -</w:t>
                                    </w:r>
                                    <w:r w:rsidR="00D35545" w:rsidRPr="00EA6970">
                                      <w:rPr>
                                        <w:caps/>
                                        <w:color w:val="002B59" w:themeColor="accent1"/>
                                        <w:sz w:val="48"/>
                                        <w:szCs w:val="48"/>
                                      </w:rPr>
                                      <w:t xml:space="preserve">Technická příloha – specifikace technických požadavků pro Zadávací ŘÍZENÍ </w:t>
                                    </w:r>
                                    <w:r w:rsidR="00D35545">
                                      <w:rPr>
                                        <w:caps/>
                                        <w:color w:val="002B59" w:themeColor="accent1"/>
                                        <w:sz w:val="48"/>
                                        <w:szCs w:val="48"/>
                                      </w:rPr>
                                      <w:t>„Re-implementace systému SAP ECC 6.0 na SAP S/4HANA“</w:t>
                                    </w:r>
                                  </w:sdtContent>
                                </w:sdt>
                              </w:p>
                              <w:p w14:paraId="32B67D49" w14:textId="6DF11E20" w:rsidR="00D35545" w:rsidRDefault="00D35545">
                                <w:pPr>
                                  <w:jc w:val="right"/>
                                  <w:rPr>
                                    <w:smallCaps/>
                                    <w:color w:val="404040" w:themeColor="text1" w:themeTint="BF"/>
                                    <w:sz w:val="36"/>
                                    <w:szCs w:val="36"/>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DD7FC10" id="Textové pole 6" o:spid="_x0000_s1027" type="#_x0000_t202" style="position:absolute;left:0;text-align:left;margin-left:-3.75pt;margin-top:380.25pt;width:551.25pt;height:279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" filled="f" stroked="f" strokeweight=".5pt">
                    <o:lock v:ext="edit" aspectratio="t" verticies="t" text="t" shapetype="t"/>
                    <v:textbox inset="126pt,0,54pt,0">
                      <w:txbxContent>
                        <w:p w14:paraId="72794E1C" w14:textId="283F7180" w:rsidR="00D35545" w:rsidRDefault="00730768" w:rsidP="00D10463">
                          <w:pPr>
                            <w:jc w:val="center"/>
                            <w:rPr>
                              <w:color w:val="002B59" w:themeColor="accent1"/>
                              <w:sz w:val="64"/>
                              <w:szCs w:val="64"/>
                            </w:rPr>
                          </w:pPr>
                          <w:sdt>
                            <w:sdtPr>
                              <w:rPr>
                                <w:caps/>
                                <w:color w:val="002B59" w:themeColor="accent1"/>
                                <w:sz w:val="48"/>
                                <w:szCs w:val="48"/>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highlight w:val="yellow"/>
                              </w:rPr>
                            </w:sdtEndPr>
                            <w:sdtContent>
                              <w:r w:rsidR="00D35545">
                                <w:rPr>
                                  <w:caps/>
                                  <w:color w:val="002B59" w:themeColor="accent1"/>
                                  <w:sz w:val="48"/>
                                  <w:szCs w:val="48"/>
                                </w:rPr>
                                <w:t>Specifikace plnění -</w:t>
                              </w:r>
                              <w:r w:rsidR="00D35545" w:rsidRPr="00EA6970">
                                <w:rPr>
                                  <w:caps/>
                                  <w:color w:val="002B59" w:themeColor="accent1"/>
                                  <w:sz w:val="48"/>
                                  <w:szCs w:val="48"/>
                                </w:rPr>
                                <w:t xml:space="preserve">Technická příloha – specifikace technických požadavků pro Zadávací ŘÍZENÍ </w:t>
                              </w:r>
                              <w:r w:rsidR="00D35545">
                                <w:rPr>
                                  <w:caps/>
                                  <w:color w:val="002B59" w:themeColor="accent1"/>
                                  <w:sz w:val="48"/>
                                  <w:szCs w:val="48"/>
                                </w:rPr>
                                <w:t>„Re-implementace systému SAP ECC 6.0 na SAP S/4HANA“</w:t>
                              </w:r>
                            </w:sdtContent>
                          </w:sdt>
                        </w:p>
                        <w:p w14:paraId="32B67D49" w14:textId="6DF11E20" w:rsidR="00D35545" w:rsidRDefault="00D35545">
                          <w:pPr>
                            <w:jc w:val="right"/>
                            <w:rPr>
                              <w:smallCaps/>
                              <w:color w:val="404040" w:themeColor="text1" w:themeTint="BF"/>
                              <w:sz w:val="36"/>
                              <w:szCs w:val="36"/>
                            </w:rPr>
                          </w:pPr>
                        </w:p>
                      </w:txbxContent>
                    </v:textbox>
                    <w10:wrap type="square" anchorx="page" anchory="page"/>
                  </v:shape>
                </w:pict>
              </mc:Fallback>
            </mc:AlternateContent>
          </w:r>
          <w:r w:rsidR="000E087D" w:rsidRPr="005A0A8F">
            <w:br w:type="page"/>
          </w:r>
          <w:r w:rsidR="00B007EE" w:rsidRPr="005A0A8F">
            <w:rPr>
              <w:noProof/>
              <w:lang w:eastAsia="cs-CZ"/>
            </w:rPr>
            <w:drawing>
              <wp:anchor distT="0" distB="0" distL="114300" distR="114300" simplePos="0" relativeHeight="251658240" behindDoc="0" locked="1" layoutInCell="1" allowOverlap="1" wp14:anchorId="7E0B9A6E" wp14:editId="3D24416E">
                <wp:simplePos x="0" y="0"/>
                <wp:positionH relativeFrom="page">
                  <wp:posOffset>2105025</wp:posOffset>
                </wp:positionH>
                <wp:positionV relativeFrom="page">
                  <wp:posOffset>2457450</wp:posOffset>
                </wp:positionV>
                <wp:extent cx="3338830" cy="1238250"/>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38830" cy="1238250"/>
                        </a:xfrm>
                        <a:prstGeom prst="rect">
                          <a:avLst/>
                        </a:prstGeom>
                      </pic:spPr>
                    </pic:pic>
                  </a:graphicData>
                </a:graphic>
                <wp14:sizeRelH relativeFrom="margin">
                  <wp14:pctWidth>0</wp14:pctWidth>
                </wp14:sizeRelH>
                <wp14:sizeRelV relativeFrom="margin">
                  <wp14:pctHeight>0</wp14:pctHeight>
                </wp14:sizeRelV>
              </wp:anchor>
            </w:drawing>
          </w:r>
        </w:p>
      </w:sdtContent>
    </w:sdt>
    <w:sdt>
      <w:sdtPr>
        <w:rPr>
          <w:rFonts w:asciiTheme="minorHAnsi" w:eastAsiaTheme="minorEastAsia" w:hAnsiTheme="minorHAnsi" w:cstheme="minorBidi"/>
          <w:b w:val="0"/>
          <w:color w:val="auto"/>
          <w:sz w:val="20"/>
          <w:szCs w:val="20"/>
          <w:lang w:val="cs-CZ"/>
        </w:rPr>
        <w:id w:val="1265526109"/>
        <w:docPartObj>
          <w:docPartGallery w:val="Table of Contents"/>
          <w:docPartUnique/>
        </w:docPartObj>
      </w:sdtPr>
      <w:sdtEndPr/>
      <w:sdtContent>
        <w:p w14:paraId="277429A3" w14:textId="40FC1FF8" w:rsidR="006C689C" w:rsidRDefault="006C689C" w:rsidP="0CBA15DF">
          <w:pPr>
            <w:pStyle w:val="Nadpisobsahu"/>
            <w:numPr>
              <w:ilvl w:val="0"/>
              <w:numId w:val="0"/>
            </w:numPr>
            <w:rPr>
              <w:lang w:val="cs-CZ"/>
            </w:rPr>
          </w:pPr>
          <w:r w:rsidRPr="0CBA15DF">
            <w:rPr>
              <w:lang w:val="cs-CZ"/>
            </w:rPr>
            <w:t>Obsah</w:t>
          </w:r>
        </w:p>
        <w:p w14:paraId="47680F85" w14:textId="51D045F3" w:rsidR="000D26BB" w:rsidRDefault="0044383D">
          <w:pPr>
            <w:pStyle w:val="Obsah1"/>
            <w:rPr>
              <w:rFonts w:eastAsiaTheme="minorEastAsia"/>
              <w:noProof/>
              <w:kern w:val="2"/>
              <w:sz w:val="24"/>
              <w:szCs w:val="24"/>
              <w:lang w:eastAsia="cs-CZ"/>
              <w14:ligatures w14:val="standardContextual"/>
            </w:rPr>
          </w:pPr>
          <w:r>
            <w:fldChar w:fldCharType="begin"/>
          </w:r>
          <w:r w:rsidR="006C689C">
            <w:instrText>TOC \o "1-3" \z \u \h</w:instrText>
          </w:r>
          <w:r>
            <w:fldChar w:fldCharType="separate"/>
          </w:r>
          <w:hyperlink w:anchor="_Toc187396477" w:history="1">
            <w:r w:rsidR="000D26BB" w:rsidRPr="00E93A98">
              <w:rPr>
                <w:rStyle w:val="Hypertextovodkaz"/>
                <w:noProof/>
              </w:rPr>
              <w:t>1</w:t>
            </w:r>
            <w:r w:rsidR="000D26BB">
              <w:rPr>
                <w:rFonts w:eastAsiaTheme="minorEastAsia"/>
                <w:noProof/>
                <w:kern w:val="2"/>
                <w:sz w:val="24"/>
                <w:szCs w:val="24"/>
                <w:lang w:eastAsia="cs-CZ"/>
                <w14:ligatures w14:val="standardContextual"/>
              </w:rPr>
              <w:tab/>
            </w:r>
            <w:r w:rsidR="000D26BB" w:rsidRPr="00E93A98">
              <w:rPr>
                <w:rStyle w:val="Hypertextovodkaz"/>
                <w:noProof/>
              </w:rPr>
              <w:t>Seznam zkratek</w:t>
            </w:r>
            <w:r w:rsidR="000D26BB">
              <w:rPr>
                <w:noProof/>
                <w:webHidden/>
              </w:rPr>
              <w:tab/>
            </w:r>
            <w:r w:rsidR="000D26BB">
              <w:rPr>
                <w:noProof/>
                <w:webHidden/>
              </w:rPr>
              <w:fldChar w:fldCharType="begin"/>
            </w:r>
            <w:r w:rsidR="000D26BB">
              <w:rPr>
                <w:noProof/>
                <w:webHidden/>
              </w:rPr>
              <w:instrText xml:space="preserve"> PAGEREF _Toc187396477 \h </w:instrText>
            </w:r>
            <w:r w:rsidR="000D26BB">
              <w:rPr>
                <w:noProof/>
                <w:webHidden/>
              </w:rPr>
            </w:r>
            <w:r w:rsidR="000D26BB">
              <w:rPr>
                <w:noProof/>
                <w:webHidden/>
              </w:rPr>
              <w:fldChar w:fldCharType="separate"/>
            </w:r>
            <w:r w:rsidR="000D26BB">
              <w:rPr>
                <w:noProof/>
                <w:webHidden/>
              </w:rPr>
              <w:t>5</w:t>
            </w:r>
            <w:r w:rsidR="000D26BB">
              <w:rPr>
                <w:noProof/>
                <w:webHidden/>
              </w:rPr>
              <w:fldChar w:fldCharType="end"/>
            </w:r>
          </w:hyperlink>
        </w:p>
        <w:p w14:paraId="7E284E7C" w14:textId="60483029" w:rsidR="000D26BB" w:rsidRDefault="000D26BB">
          <w:pPr>
            <w:pStyle w:val="Obsah1"/>
            <w:rPr>
              <w:rFonts w:eastAsiaTheme="minorEastAsia"/>
              <w:noProof/>
              <w:kern w:val="2"/>
              <w:sz w:val="24"/>
              <w:szCs w:val="24"/>
              <w:lang w:eastAsia="cs-CZ"/>
              <w14:ligatures w14:val="standardContextual"/>
            </w:rPr>
          </w:pPr>
          <w:hyperlink w:anchor="_Toc187396478" w:history="1">
            <w:r w:rsidRPr="00E93A98">
              <w:rPr>
                <w:rStyle w:val="Hypertextovodkaz"/>
                <w:noProof/>
              </w:rPr>
              <w:t>2</w:t>
            </w:r>
            <w:r>
              <w:rPr>
                <w:rFonts w:eastAsiaTheme="minorEastAsia"/>
                <w:noProof/>
                <w:kern w:val="2"/>
                <w:sz w:val="24"/>
                <w:szCs w:val="24"/>
                <w:lang w:eastAsia="cs-CZ"/>
                <w14:ligatures w14:val="standardContextual"/>
              </w:rPr>
              <w:tab/>
            </w:r>
            <w:r w:rsidRPr="00E93A98">
              <w:rPr>
                <w:rStyle w:val="Hypertextovodkaz"/>
                <w:noProof/>
              </w:rPr>
              <w:t>Úvod</w:t>
            </w:r>
            <w:r>
              <w:rPr>
                <w:noProof/>
                <w:webHidden/>
              </w:rPr>
              <w:tab/>
            </w:r>
            <w:r>
              <w:rPr>
                <w:noProof/>
                <w:webHidden/>
              </w:rPr>
              <w:fldChar w:fldCharType="begin"/>
            </w:r>
            <w:r>
              <w:rPr>
                <w:noProof/>
                <w:webHidden/>
              </w:rPr>
              <w:instrText xml:space="preserve"> PAGEREF _Toc187396478 \h </w:instrText>
            </w:r>
            <w:r>
              <w:rPr>
                <w:noProof/>
                <w:webHidden/>
              </w:rPr>
            </w:r>
            <w:r>
              <w:rPr>
                <w:noProof/>
                <w:webHidden/>
              </w:rPr>
              <w:fldChar w:fldCharType="separate"/>
            </w:r>
            <w:r>
              <w:rPr>
                <w:noProof/>
                <w:webHidden/>
              </w:rPr>
              <w:t>7</w:t>
            </w:r>
            <w:r>
              <w:rPr>
                <w:noProof/>
                <w:webHidden/>
              </w:rPr>
              <w:fldChar w:fldCharType="end"/>
            </w:r>
          </w:hyperlink>
        </w:p>
        <w:p w14:paraId="6B57DDD6" w14:textId="1ECC411F" w:rsidR="000D26BB" w:rsidRDefault="000D26BB">
          <w:pPr>
            <w:pStyle w:val="Obsah2"/>
            <w:rPr>
              <w:rFonts w:eastAsiaTheme="minorEastAsia"/>
              <w:noProof/>
              <w:kern w:val="2"/>
              <w:sz w:val="24"/>
              <w:szCs w:val="24"/>
              <w:lang w:eastAsia="cs-CZ"/>
              <w14:ligatures w14:val="standardContextual"/>
            </w:rPr>
          </w:pPr>
          <w:hyperlink w:anchor="_Toc187396479" w:history="1">
            <w:r w:rsidRPr="00E93A98">
              <w:rPr>
                <w:rStyle w:val="Hypertextovodkaz"/>
                <w:noProof/>
              </w:rPr>
              <w:t>2.1</w:t>
            </w:r>
            <w:r>
              <w:rPr>
                <w:rFonts w:eastAsiaTheme="minorEastAsia"/>
                <w:noProof/>
                <w:kern w:val="2"/>
                <w:sz w:val="24"/>
                <w:szCs w:val="24"/>
                <w:lang w:eastAsia="cs-CZ"/>
                <w14:ligatures w14:val="standardContextual"/>
              </w:rPr>
              <w:tab/>
            </w:r>
            <w:r w:rsidRPr="00E93A98">
              <w:rPr>
                <w:rStyle w:val="Hypertextovodkaz"/>
                <w:noProof/>
              </w:rPr>
              <w:t>Aktuální situace SŽ</w:t>
            </w:r>
            <w:r>
              <w:rPr>
                <w:noProof/>
                <w:webHidden/>
              </w:rPr>
              <w:tab/>
            </w:r>
            <w:r>
              <w:rPr>
                <w:noProof/>
                <w:webHidden/>
              </w:rPr>
              <w:fldChar w:fldCharType="begin"/>
            </w:r>
            <w:r>
              <w:rPr>
                <w:noProof/>
                <w:webHidden/>
              </w:rPr>
              <w:instrText xml:space="preserve"> PAGEREF _Toc187396479 \h </w:instrText>
            </w:r>
            <w:r>
              <w:rPr>
                <w:noProof/>
                <w:webHidden/>
              </w:rPr>
            </w:r>
            <w:r>
              <w:rPr>
                <w:noProof/>
                <w:webHidden/>
              </w:rPr>
              <w:fldChar w:fldCharType="separate"/>
            </w:r>
            <w:r>
              <w:rPr>
                <w:noProof/>
                <w:webHidden/>
              </w:rPr>
              <w:t>7</w:t>
            </w:r>
            <w:r>
              <w:rPr>
                <w:noProof/>
                <w:webHidden/>
              </w:rPr>
              <w:fldChar w:fldCharType="end"/>
            </w:r>
          </w:hyperlink>
        </w:p>
        <w:p w14:paraId="24E63F13" w14:textId="49CB953C" w:rsidR="000D26BB" w:rsidRDefault="000D26BB">
          <w:pPr>
            <w:pStyle w:val="Obsah3"/>
            <w:rPr>
              <w:rFonts w:eastAsiaTheme="minorEastAsia"/>
              <w:noProof/>
              <w:kern w:val="2"/>
              <w:sz w:val="24"/>
              <w:szCs w:val="24"/>
              <w:lang w:eastAsia="cs-CZ"/>
              <w14:ligatures w14:val="standardContextual"/>
            </w:rPr>
          </w:pPr>
          <w:hyperlink w:anchor="_Toc187396480" w:history="1">
            <w:r w:rsidRPr="00E93A98">
              <w:rPr>
                <w:rStyle w:val="Hypertextovodkaz"/>
                <w:bCs/>
                <w:noProof/>
              </w:rPr>
              <w:t>2.1.1</w:t>
            </w:r>
            <w:r>
              <w:rPr>
                <w:rFonts w:eastAsiaTheme="minorEastAsia"/>
                <w:noProof/>
                <w:kern w:val="2"/>
                <w:sz w:val="24"/>
                <w:szCs w:val="24"/>
                <w:lang w:eastAsia="cs-CZ"/>
                <w14:ligatures w14:val="standardContextual"/>
              </w:rPr>
              <w:tab/>
            </w:r>
            <w:r w:rsidRPr="00E93A98">
              <w:rPr>
                <w:rStyle w:val="Hypertextovodkaz"/>
                <w:noProof/>
              </w:rPr>
              <w:t>Aktuální problémy a potřeby</w:t>
            </w:r>
            <w:r>
              <w:rPr>
                <w:noProof/>
                <w:webHidden/>
              </w:rPr>
              <w:tab/>
            </w:r>
            <w:r>
              <w:rPr>
                <w:noProof/>
                <w:webHidden/>
              </w:rPr>
              <w:fldChar w:fldCharType="begin"/>
            </w:r>
            <w:r>
              <w:rPr>
                <w:noProof/>
                <w:webHidden/>
              </w:rPr>
              <w:instrText xml:space="preserve"> PAGEREF _Toc187396480 \h </w:instrText>
            </w:r>
            <w:r>
              <w:rPr>
                <w:noProof/>
                <w:webHidden/>
              </w:rPr>
            </w:r>
            <w:r>
              <w:rPr>
                <w:noProof/>
                <w:webHidden/>
              </w:rPr>
              <w:fldChar w:fldCharType="separate"/>
            </w:r>
            <w:r>
              <w:rPr>
                <w:noProof/>
                <w:webHidden/>
              </w:rPr>
              <w:t>8</w:t>
            </w:r>
            <w:r>
              <w:rPr>
                <w:noProof/>
                <w:webHidden/>
              </w:rPr>
              <w:fldChar w:fldCharType="end"/>
            </w:r>
          </w:hyperlink>
        </w:p>
        <w:p w14:paraId="300E77C5" w14:textId="09E3F68E" w:rsidR="000D26BB" w:rsidRDefault="000D26BB">
          <w:pPr>
            <w:pStyle w:val="Obsah1"/>
            <w:rPr>
              <w:rFonts w:eastAsiaTheme="minorEastAsia"/>
              <w:noProof/>
              <w:kern w:val="2"/>
              <w:sz w:val="24"/>
              <w:szCs w:val="24"/>
              <w:lang w:eastAsia="cs-CZ"/>
              <w14:ligatures w14:val="standardContextual"/>
            </w:rPr>
          </w:pPr>
          <w:hyperlink w:anchor="_Toc187396481" w:history="1">
            <w:r w:rsidRPr="00E93A98">
              <w:rPr>
                <w:rStyle w:val="Hypertextovodkaz"/>
                <w:noProof/>
              </w:rPr>
              <w:t>3</w:t>
            </w:r>
            <w:r>
              <w:rPr>
                <w:rFonts w:eastAsiaTheme="minorEastAsia"/>
                <w:noProof/>
                <w:kern w:val="2"/>
                <w:sz w:val="24"/>
                <w:szCs w:val="24"/>
                <w:lang w:eastAsia="cs-CZ"/>
                <w14:ligatures w14:val="standardContextual"/>
              </w:rPr>
              <w:tab/>
            </w:r>
            <w:r w:rsidRPr="00E93A98">
              <w:rPr>
                <w:rStyle w:val="Hypertextovodkaz"/>
                <w:noProof/>
              </w:rPr>
              <w:t>Popis stávajícího stavu (technické prostředí)</w:t>
            </w:r>
            <w:r>
              <w:rPr>
                <w:noProof/>
                <w:webHidden/>
              </w:rPr>
              <w:tab/>
            </w:r>
            <w:r>
              <w:rPr>
                <w:noProof/>
                <w:webHidden/>
              </w:rPr>
              <w:fldChar w:fldCharType="begin"/>
            </w:r>
            <w:r>
              <w:rPr>
                <w:noProof/>
                <w:webHidden/>
              </w:rPr>
              <w:instrText xml:space="preserve"> PAGEREF _Toc187396481 \h </w:instrText>
            </w:r>
            <w:r>
              <w:rPr>
                <w:noProof/>
                <w:webHidden/>
              </w:rPr>
            </w:r>
            <w:r>
              <w:rPr>
                <w:noProof/>
                <w:webHidden/>
              </w:rPr>
              <w:fldChar w:fldCharType="separate"/>
            </w:r>
            <w:r>
              <w:rPr>
                <w:noProof/>
                <w:webHidden/>
              </w:rPr>
              <w:t>12</w:t>
            </w:r>
            <w:r>
              <w:rPr>
                <w:noProof/>
                <w:webHidden/>
              </w:rPr>
              <w:fldChar w:fldCharType="end"/>
            </w:r>
          </w:hyperlink>
        </w:p>
        <w:p w14:paraId="36159F6D" w14:textId="40B9E2D5" w:rsidR="000D26BB" w:rsidRDefault="000D26BB">
          <w:pPr>
            <w:pStyle w:val="Obsah2"/>
            <w:rPr>
              <w:rFonts w:eastAsiaTheme="minorEastAsia"/>
              <w:noProof/>
              <w:kern w:val="2"/>
              <w:sz w:val="24"/>
              <w:szCs w:val="24"/>
              <w:lang w:eastAsia="cs-CZ"/>
              <w14:ligatures w14:val="standardContextual"/>
            </w:rPr>
          </w:pPr>
          <w:hyperlink w:anchor="_Toc187396482" w:history="1">
            <w:r w:rsidRPr="00E93A98">
              <w:rPr>
                <w:rStyle w:val="Hypertextovodkaz"/>
                <w:noProof/>
              </w:rPr>
              <w:t>3.1</w:t>
            </w:r>
            <w:r>
              <w:rPr>
                <w:rFonts w:eastAsiaTheme="minorEastAsia"/>
                <w:noProof/>
                <w:kern w:val="2"/>
                <w:sz w:val="24"/>
                <w:szCs w:val="24"/>
                <w:lang w:eastAsia="cs-CZ"/>
                <w14:ligatures w14:val="standardContextual"/>
              </w:rPr>
              <w:tab/>
            </w:r>
            <w:r w:rsidRPr="00E93A98">
              <w:rPr>
                <w:rStyle w:val="Hypertextovodkaz"/>
                <w:noProof/>
              </w:rPr>
              <w:t>Aplikační architektura</w:t>
            </w:r>
            <w:r>
              <w:rPr>
                <w:noProof/>
                <w:webHidden/>
              </w:rPr>
              <w:tab/>
            </w:r>
            <w:r>
              <w:rPr>
                <w:noProof/>
                <w:webHidden/>
              </w:rPr>
              <w:fldChar w:fldCharType="begin"/>
            </w:r>
            <w:r>
              <w:rPr>
                <w:noProof/>
                <w:webHidden/>
              </w:rPr>
              <w:instrText xml:space="preserve"> PAGEREF _Toc187396482 \h </w:instrText>
            </w:r>
            <w:r>
              <w:rPr>
                <w:noProof/>
                <w:webHidden/>
              </w:rPr>
            </w:r>
            <w:r>
              <w:rPr>
                <w:noProof/>
                <w:webHidden/>
              </w:rPr>
              <w:fldChar w:fldCharType="separate"/>
            </w:r>
            <w:r>
              <w:rPr>
                <w:noProof/>
                <w:webHidden/>
              </w:rPr>
              <w:t>12</w:t>
            </w:r>
            <w:r>
              <w:rPr>
                <w:noProof/>
                <w:webHidden/>
              </w:rPr>
              <w:fldChar w:fldCharType="end"/>
            </w:r>
          </w:hyperlink>
        </w:p>
        <w:p w14:paraId="7691F0C9" w14:textId="2A843CC1" w:rsidR="000D26BB" w:rsidRDefault="000D26BB">
          <w:pPr>
            <w:pStyle w:val="Obsah2"/>
            <w:rPr>
              <w:rFonts w:eastAsiaTheme="minorEastAsia"/>
              <w:noProof/>
              <w:kern w:val="2"/>
              <w:sz w:val="24"/>
              <w:szCs w:val="24"/>
              <w:lang w:eastAsia="cs-CZ"/>
              <w14:ligatures w14:val="standardContextual"/>
            </w:rPr>
          </w:pPr>
          <w:hyperlink w:anchor="_Toc187396483" w:history="1">
            <w:r w:rsidRPr="00E93A98">
              <w:rPr>
                <w:rStyle w:val="Hypertextovodkaz"/>
                <w:noProof/>
              </w:rPr>
              <w:t>3.2</w:t>
            </w:r>
            <w:r>
              <w:rPr>
                <w:rFonts w:eastAsiaTheme="minorEastAsia"/>
                <w:noProof/>
                <w:kern w:val="2"/>
                <w:sz w:val="24"/>
                <w:szCs w:val="24"/>
                <w:lang w:eastAsia="cs-CZ"/>
                <w14:ligatures w14:val="standardContextual"/>
              </w:rPr>
              <w:tab/>
            </w:r>
            <w:r w:rsidRPr="00E93A98">
              <w:rPr>
                <w:rStyle w:val="Hypertextovodkaz"/>
                <w:noProof/>
              </w:rPr>
              <w:t>Integrace</w:t>
            </w:r>
            <w:r>
              <w:rPr>
                <w:noProof/>
                <w:webHidden/>
              </w:rPr>
              <w:tab/>
            </w:r>
            <w:r>
              <w:rPr>
                <w:noProof/>
                <w:webHidden/>
              </w:rPr>
              <w:fldChar w:fldCharType="begin"/>
            </w:r>
            <w:r>
              <w:rPr>
                <w:noProof/>
                <w:webHidden/>
              </w:rPr>
              <w:instrText xml:space="preserve"> PAGEREF _Toc187396483 \h </w:instrText>
            </w:r>
            <w:r>
              <w:rPr>
                <w:noProof/>
                <w:webHidden/>
              </w:rPr>
            </w:r>
            <w:r>
              <w:rPr>
                <w:noProof/>
                <w:webHidden/>
              </w:rPr>
              <w:fldChar w:fldCharType="separate"/>
            </w:r>
            <w:r>
              <w:rPr>
                <w:noProof/>
                <w:webHidden/>
              </w:rPr>
              <w:t>14</w:t>
            </w:r>
            <w:r>
              <w:rPr>
                <w:noProof/>
                <w:webHidden/>
              </w:rPr>
              <w:fldChar w:fldCharType="end"/>
            </w:r>
          </w:hyperlink>
        </w:p>
        <w:p w14:paraId="57CF4734" w14:textId="759ACCEF" w:rsidR="000D26BB" w:rsidRDefault="000D26BB">
          <w:pPr>
            <w:pStyle w:val="Obsah2"/>
            <w:rPr>
              <w:rFonts w:eastAsiaTheme="minorEastAsia"/>
              <w:noProof/>
              <w:kern w:val="2"/>
              <w:sz w:val="24"/>
              <w:szCs w:val="24"/>
              <w:lang w:eastAsia="cs-CZ"/>
              <w14:ligatures w14:val="standardContextual"/>
            </w:rPr>
          </w:pPr>
          <w:hyperlink w:anchor="_Toc187396484" w:history="1">
            <w:r w:rsidRPr="00E93A98">
              <w:rPr>
                <w:rStyle w:val="Hypertextovodkaz"/>
                <w:noProof/>
              </w:rPr>
              <w:t>3.3</w:t>
            </w:r>
            <w:r>
              <w:rPr>
                <w:rFonts w:eastAsiaTheme="minorEastAsia"/>
                <w:noProof/>
                <w:kern w:val="2"/>
                <w:sz w:val="24"/>
                <w:szCs w:val="24"/>
                <w:lang w:eastAsia="cs-CZ"/>
                <w14:ligatures w14:val="standardContextual"/>
              </w:rPr>
              <w:tab/>
            </w:r>
            <w:r w:rsidRPr="00E93A98">
              <w:rPr>
                <w:rStyle w:val="Hypertextovodkaz"/>
                <w:noProof/>
              </w:rPr>
              <w:t>Infrastruktura</w:t>
            </w:r>
            <w:r>
              <w:rPr>
                <w:noProof/>
                <w:webHidden/>
              </w:rPr>
              <w:tab/>
            </w:r>
            <w:r>
              <w:rPr>
                <w:noProof/>
                <w:webHidden/>
              </w:rPr>
              <w:fldChar w:fldCharType="begin"/>
            </w:r>
            <w:r>
              <w:rPr>
                <w:noProof/>
                <w:webHidden/>
              </w:rPr>
              <w:instrText xml:space="preserve"> PAGEREF _Toc187396484 \h </w:instrText>
            </w:r>
            <w:r>
              <w:rPr>
                <w:noProof/>
                <w:webHidden/>
              </w:rPr>
            </w:r>
            <w:r>
              <w:rPr>
                <w:noProof/>
                <w:webHidden/>
              </w:rPr>
              <w:fldChar w:fldCharType="separate"/>
            </w:r>
            <w:r>
              <w:rPr>
                <w:noProof/>
                <w:webHidden/>
              </w:rPr>
              <w:t>19</w:t>
            </w:r>
            <w:r>
              <w:rPr>
                <w:noProof/>
                <w:webHidden/>
              </w:rPr>
              <w:fldChar w:fldCharType="end"/>
            </w:r>
          </w:hyperlink>
        </w:p>
        <w:p w14:paraId="45EB7D37" w14:textId="751C269C" w:rsidR="000D26BB" w:rsidRDefault="000D26BB">
          <w:pPr>
            <w:pStyle w:val="Obsah1"/>
            <w:rPr>
              <w:rFonts w:eastAsiaTheme="minorEastAsia"/>
              <w:noProof/>
              <w:kern w:val="2"/>
              <w:sz w:val="24"/>
              <w:szCs w:val="24"/>
              <w:lang w:eastAsia="cs-CZ"/>
              <w14:ligatures w14:val="standardContextual"/>
            </w:rPr>
          </w:pPr>
          <w:hyperlink w:anchor="_Toc187396485" w:history="1">
            <w:r w:rsidRPr="00E93A98">
              <w:rPr>
                <w:rStyle w:val="Hypertextovodkaz"/>
                <w:noProof/>
              </w:rPr>
              <w:t>4</w:t>
            </w:r>
            <w:r>
              <w:rPr>
                <w:rFonts w:eastAsiaTheme="minorEastAsia"/>
                <w:noProof/>
                <w:kern w:val="2"/>
                <w:sz w:val="24"/>
                <w:szCs w:val="24"/>
                <w:lang w:eastAsia="cs-CZ"/>
                <w14:ligatures w14:val="standardContextual"/>
              </w:rPr>
              <w:tab/>
            </w:r>
            <w:r w:rsidRPr="00E93A98">
              <w:rPr>
                <w:rStyle w:val="Hypertextovodkaz"/>
                <w:noProof/>
              </w:rPr>
              <w:t>Popis stávajícího stavu (procesy)</w:t>
            </w:r>
            <w:r>
              <w:rPr>
                <w:noProof/>
                <w:webHidden/>
              </w:rPr>
              <w:tab/>
            </w:r>
            <w:r>
              <w:rPr>
                <w:noProof/>
                <w:webHidden/>
              </w:rPr>
              <w:fldChar w:fldCharType="begin"/>
            </w:r>
            <w:r>
              <w:rPr>
                <w:noProof/>
                <w:webHidden/>
              </w:rPr>
              <w:instrText xml:space="preserve"> PAGEREF _Toc187396485 \h </w:instrText>
            </w:r>
            <w:r>
              <w:rPr>
                <w:noProof/>
                <w:webHidden/>
              </w:rPr>
            </w:r>
            <w:r>
              <w:rPr>
                <w:noProof/>
                <w:webHidden/>
              </w:rPr>
              <w:fldChar w:fldCharType="separate"/>
            </w:r>
            <w:r>
              <w:rPr>
                <w:noProof/>
                <w:webHidden/>
              </w:rPr>
              <w:t>20</w:t>
            </w:r>
            <w:r>
              <w:rPr>
                <w:noProof/>
                <w:webHidden/>
              </w:rPr>
              <w:fldChar w:fldCharType="end"/>
            </w:r>
          </w:hyperlink>
        </w:p>
        <w:p w14:paraId="762F9353" w14:textId="3157CB78" w:rsidR="000D26BB" w:rsidRDefault="000D26BB">
          <w:pPr>
            <w:pStyle w:val="Obsah2"/>
            <w:rPr>
              <w:rFonts w:eastAsiaTheme="minorEastAsia"/>
              <w:noProof/>
              <w:kern w:val="2"/>
              <w:sz w:val="24"/>
              <w:szCs w:val="24"/>
              <w:lang w:eastAsia="cs-CZ"/>
              <w14:ligatures w14:val="standardContextual"/>
            </w:rPr>
          </w:pPr>
          <w:hyperlink w:anchor="_Toc187396486" w:history="1">
            <w:r w:rsidRPr="00E93A98">
              <w:rPr>
                <w:rStyle w:val="Hypertextovodkaz"/>
                <w:noProof/>
              </w:rPr>
              <w:t>4.1</w:t>
            </w:r>
            <w:r>
              <w:rPr>
                <w:rFonts w:eastAsiaTheme="minorEastAsia"/>
                <w:noProof/>
                <w:kern w:val="2"/>
                <w:sz w:val="24"/>
                <w:szCs w:val="24"/>
                <w:lang w:eastAsia="cs-CZ"/>
                <w14:ligatures w14:val="standardContextual"/>
              </w:rPr>
              <w:tab/>
            </w:r>
            <w:r w:rsidRPr="00E93A98">
              <w:rPr>
                <w:rStyle w:val="Hypertextovodkaz"/>
                <w:noProof/>
              </w:rPr>
              <w:t>Přehled stávajících procesů</w:t>
            </w:r>
            <w:r>
              <w:rPr>
                <w:noProof/>
                <w:webHidden/>
              </w:rPr>
              <w:tab/>
            </w:r>
            <w:r>
              <w:rPr>
                <w:noProof/>
                <w:webHidden/>
              </w:rPr>
              <w:fldChar w:fldCharType="begin"/>
            </w:r>
            <w:r>
              <w:rPr>
                <w:noProof/>
                <w:webHidden/>
              </w:rPr>
              <w:instrText xml:space="preserve"> PAGEREF _Toc187396486 \h </w:instrText>
            </w:r>
            <w:r>
              <w:rPr>
                <w:noProof/>
                <w:webHidden/>
              </w:rPr>
            </w:r>
            <w:r>
              <w:rPr>
                <w:noProof/>
                <w:webHidden/>
              </w:rPr>
              <w:fldChar w:fldCharType="separate"/>
            </w:r>
            <w:r>
              <w:rPr>
                <w:noProof/>
                <w:webHidden/>
              </w:rPr>
              <w:t>20</w:t>
            </w:r>
            <w:r>
              <w:rPr>
                <w:noProof/>
                <w:webHidden/>
              </w:rPr>
              <w:fldChar w:fldCharType="end"/>
            </w:r>
          </w:hyperlink>
        </w:p>
        <w:p w14:paraId="1A33CA05" w14:textId="596D5A34" w:rsidR="000D26BB" w:rsidRDefault="000D26BB">
          <w:pPr>
            <w:pStyle w:val="Obsah1"/>
            <w:rPr>
              <w:rFonts w:eastAsiaTheme="minorEastAsia"/>
              <w:noProof/>
              <w:kern w:val="2"/>
              <w:sz w:val="24"/>
              <w:szCs w:val="24"/>
              <w:lang w:eastAsia="cs-CZ"/>
              <w14:ligatures w14:val="standardContextual"/>
            </w:rPr>
          </w:pPr>
          <w:hyperlink w:anchor="_Toc187396487" w:history="1">
            <w:r w:rsidRPr="00E93A98">
              <w:rPr>
                <w:rStyle w:val="Hypertextovodkaz"/>
                <w:noProof/>
              </w:rPr>
              <w:t>5</w:t>
            </w:r>
            <w:r>
              <w:rPr>
                <w:rFonts w:eastAsiaTheme="minorEastAsia"/>
                <w:noProof/>
                <w:kern w:val="2"/>
                <w:sz w:val="24"/>
                <w:szCs w:val="24"/>
                <w:lang w:eastAsia="cs-CZ"/>
                <w14:ligatures w14:val="standardContextual"/>
              </w:rPr>
              <w:tab/>
            </w:r>
            <w:r w:rsidRPr="00E93A98">
              <w:rPr>
                <w:rStyle w:val="Hypertextovodkaz"/>
                <w:noProof/>
              </w:rPr>
              <w:t>Požadavky na nové řešení</w:t>
            </w:r>
            <w:r>
              <w:rPr>
                <w:noProof/>
                <w:webHidden/>
              </w:rPr>
              <w:tab/>
            </w:r>
            <w:r>
              <w:rPr>
                <w:noProof/>
                <w:webHidden/>
              </w:rPr>
              <w:fldChar w:fldCharType="begin"/>
            </w:r>
            <w:r>
              <w:rPr>
                <w:noProof/>
                <w:webHidden/>
              </w:rPr>
              <w:instrText xml:space="preserve"> PAGEREF _Toc187396487 \h </w:instrText>
            </w:r>
            <w:r>
              <w:rPr>
                <w:noProof/>
                <w:webHidden/>
              </w:rPr>
            </w:r>
            <w:r>
              <w:rPr>
                <w:noProof/>
                <w:webHidden/>
              </w:rPr>
              <w:fldChar w:fldCharType="separate"/>
            </w:r>
            <w:r>
              <w:rPr>
                <w:noProof/>
                <w:webHidden/>
              </w:rPr>
              <w:t>22</w:t>
            </w:r>
            <w:r>
              <w:rPr>
                <w:noProof/>
                <w:webHidden/>
              </w:rPr>
              <w:fldChar w:fldCharType="end"/>
            </w:r>
          </w:hyperlink>
        </w:p>
        <w:p w14:paraId="4FD9E6D3" w14:textId="06EA7B9B" w:rsidR="000D26BB" w:rsidRDefault="000D26BB">
          <w:pPr>
            <w:pStyle w:val="Obsah2"/>
            <w:rPr>
              <w:rFonts w:eastAsiaTheme="minorEastAsia"/>
              <w:noProof/>
              <w:kern w:val="2"/>
              <w:sz w:val="24"/>
              <w:szCs w:val="24"/>
              <w:lang w:eastAsia="cs-CZ"/>
              <w14:ligatures w14:val="standardContextual"/>
            </w:rPr>
          </w:pPr>
          <w:hyperlink w:anchor="_Toc187396488" w:history="1">
            <w:r w:rsidRPr="00E93A98">
              <w:rPr>
                <w:rStyle w:val="Hypertextovodkaz"/>
                <w:noProof/>
              </w:rPr>
              <w:t>5.1</w:t>
            </w:r>
            <w:r>
              <w:rPr>
                <w:rFonts w:eastAsiaTheme="minorEastAsia"/>
                <w:noProof/>
                <w:kern w:val="2"/>
                <w:sz w:val="24"/>
                <w:szCs w:val="24"/>
                <w:lang w:eastAsia="cs-CZ"/>
                <w14:ligatures w14:val="standardContextual"/>
              </w:rPr>
              <w:tab/>
            </w:r>
            <w:r w:rsidRPr="00E93A98">
              <w:rPr>
                <w:rStyle w:val="Hypertextovodkaz"/>
                <w:noProof/>
              </w:rPr>
              <w:t>Funkční požadavky</w:t>
            </w:r>
            <w:r>
              <w:rPr>
                <w:noProof/>
                <w:webHidden/>
              </w:rPr>
              <w:tab/>
            </w:r>
            <w:r>
              <w:rPr>
                <w:noProof/>
                <w:webHidden/>
              </w:rPr>
              <w:fldChar w:fldCharType="begin"/>
            </w:r>
            <w:r>
              <w:rPr>
                <w:noProof/>
                <w:webHidden/>
              </w:rPr>
              <w:instrText xml:space="preserve"> PAGEREF _Toc187396488 \h </w:instrText>
            </w:r>
            <w:r>
              <w:rPr>
                <w:noProof/>
                <w:webHidden/>
              </w:rPr>
            </w:r>
            <w:r>
              <w:rPr>
                <w:noProof/>
                <w:webHidden/>
              </w:rPr>
              <w:fldChar w:fldCharType="separate"/>
            </w:r>
            <w:r>
              <w:rPr>
                <w:noProof/>
                <w:webHidden/>
              </w:rPr>
              <w:t>22</w:t>
            </w:r>
            <w:r>
              <w:rPr>
                <w:noProof/>
                <w:webHidden/>
              </w:rPr>
              <w:fldChar w:fldCharType="end"/>
            </w:r>
          </w:hyperlink>
        </w:p>
        <w:p w14:paraId="757911A7" w14:textId="29937918" w:rsidR="000D26BB" w:rsidRDefault="000D26BB">
          <w:pPr>
            <w:pStyle w:val="Obsah2"/>
            <w:rPr>
              <w:rFonts w:eastAsiaTheme="minorEastAsia"/>
              <w:noProof/>
              <w:kern w:val="2"/>
              <w:sz w:val="24"/>
              <w:szCs w:val="24"/>
              <w:lang w:eastAsia="cs-CZ"/>
              <w14:ligatures w14:val="standardContextual"/>
            </w:rPr>
          </w:pPr>
          <w:hyperlink w:anchor="_Toc187396489" w:history="1">
            <w:r w:rsidRPr="00E93A98">
              <w:rPr>
                <w:rStyle w:val="Hypertextovodkaz"/>
                <w:noProof/>
              </w:rPr>
              <w:t>5.2</w:t>
            </w:r>
            <w:r>
              <w:rPr>
                <w:rFonts w:eastAsiaTheme="minorEastAsia"/>
                <w:noProof/>
                <w:kern w:val="2"/>
                <w:sz w:val="24"/>
                <w:szCs w:val="24"/>
                <w:lang w:eastAsia="cs-CZ"/>
                <w14:ligatures w14:val="standardContextual"/>
              </w:rPr>
              <w:tab/>
            </w:r>
            <w:r w:rsidRPr="00E93A98">
              <w:rPr>
                <w:rStyle w:val="Hypertextovodkaz"/>
                <w:noProof/>
              </w:rPr>
              <w:t>Technické požadavky (nefunkční)</w:t>
            </w:r>
            <w:r>
              <w:rPr>
                <w:noProof/>
                <w:webHidden/>
              </w:rPr>
              <w:tab/>
            </w:r>
            <w:r>
              <w:rPr>
                <w:noProof/>
                <w:webHidden/>
              </w:rPr>
              <w:fldChar w:fldCharType="begin"/>
            </w:r>
            <w:r>
              <w:rPr>
                <w:noProof/>
                <w:webHidden/>
              </w:rPr>
              <w:instrText xml:space="preserve"> PAGEREF _Toc187396489 \h </w:instrText>
            </w:r>
            <w:r>
              <w:rPr>
                <w:noProof/>
                <w:webHidden/>
              </w:rPr>
            </w:r>
            <w:r>
              <w:rPr>
                <w:noProof/>
                <w:webHidden/>
              </w:rPr>
              <w:fldChar w:fldCharType="separate"/>
            </w:r>
            <w:r>
              <w:rPr>
                <w:noProof/>
                <w:webHidden/>
              </w:rPr>
              <w:t>31</w:t>
            </w:r>
            <w:r>
              <w:rPr>
                <w:noProof/>
                <w:webHidden/>
              </w:rPr>
              <w:fldChar w:fldCharType="end"/>
            </w:r>
          </w:hyperlink>
        </w:p>
        <w:p w14:paraId="40A72E2D" w14:textId="4D583D22" w:rsidR="000D26BB" w:rsidRDefault="000D26BB">
          <w:pPr>
            <w:pStyle w:val="Obsah3"/>
            <w:rPr>
              <w:rFonts w:eastAsiaTheme="minorEastAsia"/>
              <w:noProof/>
              <w:kern w:val="2"/>
              <w:sz w:val="24"/>
              <w:szCs w:val="24"/>
              <w:lang w:eastAsia="cs-CZ"/>
              <w14:ligatures w14:val="standardContextual"/>
            </w:rPr>
          </w:pPr>
          <w:hyperlink w:anchor="_Toc187396490" w:history="1">
            <w:r w:rsidRPr="00E93A98">
              <w:rPr>
                <w:rStyle w:val="Hypertextovodkaz"/>
                <w:bCs/>
                <w:noProof/>
                <w:lang w:eastAsia="cs-CZ"/>
              </w:rPr>
              <w:t>5.2.1</w:t>
            </w:r>
            <w:r>
              <w:rPr>
                <w:rFonts w:eastAsiaTheme="minorEastAsia"/>
                <w:noProof/>
                <w:kern w:val="2"/>
                <w:sz w:val="24"/>
                <w:szCs w:val="24"/>
                <w:lang w:eastAsia="cs-CZ"/>
                <w14:ligatures w14:val="standardContextual"/>
              </w:rPr>
              <w:tab/>
            </w:r>
            <w:r w:rsidRPr="00E93A98">
              <w:rPr>
                <w:rStyle w:val="Hypertextovodkaz"/>
                <w:noProof/>
                <w:lang w:eastAsia="cs-CZ"/>
              </w:rPr>
              <w:t>Architektura (SW)</w:t>
            </w:r>
            <w:r>
              <w:rPr>
                <w:noProof/>
                <w:webHidden/>
              </w:rPr>
              <w:tab/>
            </w:r>
            <w:r>
              <w:rPr>
                <w:noProof/>
                <w:webHidden/>
              </w:rPr>
              <w:fldChar w:fldCharType="begin"/>
            </w:r>
            <w:r>
              <w:rPr>
                <w:noProof/>
                <w:webHidden/>
              </w:rPr>
              <w:instrText xml:space="preserve"> PAGEREF _Toc187396490 \h </w:instrText>
            </w:r>
            <w:r>
              <w:rPr>
                <w:noProof/>
                <w:webHidden/>
              </w:rPr>
            </w:r>
            <w:r>
              <w:rPr>
                <w:noProof/>
                <w:webHidden/>
              </w:rPr>
              <w:fldChar w:fldCharType="separate"/>
            </w:r>
            <w:r>
              <w:rPr>
                <w:noProof/>
                <w:webHidden/>
              </w:rPr>
              <w:t>31</w:t>
            </w:r>
            <w:r>
              <w:rPr>
                <w:noProof/>
                <w:webHidden/>
              </w:rPr>
              <w:fldChar w:fldCharType="end"/>
            </w:r>
          </w:hyperlink>
        </w:p>
        <w:p w14:paraId="68A34D96" w14:textId="4576C439" w:rsidR="000D26BB" w:rsidRDefault="000D26BB">
          <w:pPr>
            <w:pStyle w:val="Obsah3"/>
            <w:rPr>
              <w:rFonts w:eastAsiaTheme="minorEastAsia"/>
              <w:noProof/>
              <w:kern w:val="2"/>
              <w:sz w:val="24"/>
              <w:szCs w:val="24"/>
              <w:lang w:eastAsia="cs-CZ"/>
              <w14:ligatures w14:val="standardContextual"/>
            </w:rPr>
          </w:pPr>
          <w:hyperlink w:anchor="_Toc187396491" w:history="1">
            <w:r w:rsidRPr="00E93A98">
              <w:rPr>
                <w:rStyle w:val="Hypertextovodkaz"/>
                <w:bCs/>
                <w:noProof/>
                <w:lang w:eastAsia="cs-CZ"/>
              </w:rPr>
              <w:t>5.2.2</w:t>
            </w:r>
            <w:r>
              <w:rPr>
                <w:rFonts w:eastAsiaTheme="minorEastAsia"/>
                <w:noProof/>
                <w:kern w:val="2"/>
                <w:sz w:val="24"/>
                <w:szCs w:val="24"/>
                <w:lang w:eastAsia="cs-CZ"/>
                <w14:ligatures w14:val="standardContextual"/>
              </w:rPr>
              <w:tab/>
            </w:r>
            <w:r w:rsidRPr="00E93A98">
              <w:rPr>
                <w:rStyle w:val="Hypertextovodkaz"/>
                <w:noProof/>
                <w:lang w:eastAsia="cs-CZ"/>
              </w:rPr>
              <w:t>Architektura (HW) a SAP prostředí</w:t>
            </w:r>
            <w:r>
              <w:rPr>
                <w:noProof/>
                <w:webHidden/>
              </w:rPr>
              <w:tab/>
            </w:r>
            <w:r>
              <w:rPr>
                <w:noProof/>
                <w:webHidden/>
              </w:rPr>
              <w:fldChar w:fldCharType="begin"/>
            </w:r>
            <w:r>
              <w:rPr>
                <w:noProof/>
                <w:webHidden/>
              </w:rPr>
              <w:instrText xml:space="preserve"> PAGEREF _Toc187396491 \h </w:instrText>
            </w:r>
            <w:r>
              <w:rPr>
                <w:noProof/>
                <w:webHidden/>
              </w:rPr>
            </w:r>
            <w:r>
              <w:rPr>
                <w:noProof/>
                <w:webHidden/>
              </w:rPr>
              <w:fldChar w:fldCharType="separate"/>
            </w:r>
            <w:r>
              <w:rPr>
                <w:noProof/>
                <w:webHidden/>
              </w:rPr>
              <w:t>32</w:t>
            </w:r>
            <w:r>
              <w:rPr>
                <w:noProof/>
                <w:webHidden/>
              </w:rPr>
              <w:fldChar w:fldCharType="end"/>
            </w:r>
          </w:hyperlink>
        </w:p>
        <w:p w14:paraId="5BE45A24" w14:textId="44657002" w:rsidR="000D26BB" w:rsidRDefault="000D26BB">
          <w:pPr>
            <w:pStyle w:val="Obsah3"/>
            <w:rPr>
              <w:rFonts w:eastAsiaTheme="minorEastAsia"/>
              <w:noProof/>
              <w:kern w:val="2"/>
              <w:sz w:val="24"/>
              <w:szCs w:val="24"/>
              <w:lang w:eastAsia="cs-CZ"/>
              <w14:ligatures w14:val="standardContextual"/>
            </w:rPr>
          </w:pPr>
          <w:hyperlink w:anchor="_Toc187396492" w:history="1">
            <w:r w:rsidRPr="00E93A98">
              <w:rPr>
                <w:rStyle w:val="Hypertextovodkaz"/>
                <w:bCs/>
                <w:noProof/>
              </w:rPr>
              <w:t>5.2.3</w:t>
            </w:r>
            <w:r>
              <w:rPr>
                <w:rFonts w:eastAsiaTheme="minorEastAsia"/>
                <w:noProof/>
                <w:kern w:val="2"/>
                <w:sz w:val="24"/>
                <w:szCs w:val="24"/>
                <w:lang w:eastAsia="cs-CZ"/>
                <w14:ligatures w14:val="standardContextual"/>
              </w:rPr>
              <w:tab/>
            </w:r>
            <w:r w:rsidRPr="00E93A98">
              <w:rPr>
                <w:rStyle w:val="Hypertextovodkaz"/>
                <w:bCs/>
                <w:noProof/>
              </w:rPr>
              <w:t>Platforma SŽ</w:t>
            </w:r>
            <w:r>
              <w:rPr>
                <w:noProof/>
                <w:webHidden/>
              </w:rPr>
              <w:tab/>
            </w:r>
            <w:r>
              <w:rPr>
                <w:noProof/>
                <w:webHidden/>
              </w:rPr>
              <w:fldChar w:fldCharType="begin"/>
            </w:r>
            <w:r>
              <w:rPr>
                <w:noProof/>
                <w:webHidden/>
              </w:rPr>
              <w:instrText xml:space="preserve"> PAGEREF _Toc187396492 \h </w:instrText>
            </w:r>
            <w:r>
              <w:rPr>
                <w:noProof/>
                <w:webHidden/>
              </w:rPr>
            </w:r>
            <w:r>
              <w:rPr>
                <w:noProof/>
                <w:webHidden/>
              </w:rPr>
              <w:fldChar w:fldCharType="separate"/>
            </w:r>
            <w:r>
              <w:rPr>
                <w:noProof/>
                <w:webHidden/>
              </w:rPr>
              <w:t>33</w:t>
            </w:r>
            <w:r>
              <w:rPr>
                <w:noProof/>
                <w:webHidden/>
              </w:rPr>
              <w:fldChar w:fldCharType="end"/>
            </w:r>
          </w:hyperlink>
        </w:p>
        <w:p w14:paraId="6263116F" w14:textId="47834AC4" w:rsidR="000D26BB" w:rsidRDefault="000D26BB">
          <w:pPr>
            <w:pStyle w:val="Obsah3"/>
            <w:rPr>
              <w:rFonts w:eastAsiaTheme="minorEastAsia"/>
              <w:noProof/>
              <w:kern w:val="2"/>
              <w:sz w:val="24"/>
              <w:szCs w:val="24"/>
              <w:lang w:eastAsia="cs-CZ"/>
              <w14:ligatures w14:val="standardContextual"/>
            </w:rPr>
          </w:pPr>
          <w:hyperlink w:anchor="_Toc187396493" w:history="1">
            <w:r w:rsidRPr="00E93A98">
              <w:rPr>
                <w:rStyle w:val="Hypertextovodkaz"/>
                <w:bCs/>
                <w:noProof/>
                <w:lang w:eastAsia="cs-CZ"/>
              </w:rPr>
              <w:t>5.2.4</w:t>
            </w:r>
            <w:r>
              <w:rPr>
                <w:rFonts w:eastAsiaTheme="minorEastAsia"/>
                <w:noProof/>
                <w:kern w:val="2"/>
                <w:sz w:val="24"/>
                <w:szCs w:val="24"/>
                <w:lang w:eastAsia="cs-CZ"/>
                <w14:ligatures w14:val="standardContextual"/>
              </w:rPr>
              <w:tab/>
            </w:r>
            <w:r w:rsidRPr="00E93A98">
              <w:rPr>
                <w:rStyle w:val="Hypertextovodkaz"/>
                <w:noProof/>
                <w:lang w:eastAsia="cs-CZ"/>
              </w:rPr>
              <w:t>Integrace, integrační platforma</w:t>
            </w:r>
            <w:r>
              <w:rPr>
                <w:noProof/>
                <w:webHidden/>
              </w:rPr>
              <w:tab/>
            </w:r>
            <w:r>
              <w:rPr>
                <w:noProof/>
                <w:webHidden/>
              </w:rPr>
              <w:fldChar w:fldCharType="begin"/>
            </w:r>
            <w:r>
              <w:rPr>
                <w:noProof/>
                <w:webHidden/>
              </w:rPr>
              <w:instrText xml:space="preserve"> PAGEREF _Toc187396493 \h </w:instrText>
            </w:r>
            <w:r>
              <w:rPr>
                <w:noProof/>
                <w:webHidden/>
              </w:rPr>
            </w:r>
            <w:r>
              <w:rPr>
                <w:noProof/>
                <w:webHidden/>
              </w:rPr>
              <w:fldChar w:fldCharType="separate"/>
            </w:r>
            <w:r>
              <w:rPr>
                <w:noProof/>
                <w:webHidden/>
              </w:rPr>
              <w:t>33</w:t>
            </w:r>
            <w:r>
              <w:rPr>
                <w:noProof/>
                <w:webHidden/>
              </w:rPr>
              <w:fldChar w:fldCharType="end"/>
            </w:r>
          </w:hyperlink>
        </w:p>
        <w:p w14:paraId="0DA0C0EB" w14:textId="019FCAF1" w:rsidR="000D26BB" w:rsidRDefault="000D26BB">
          <w:pPr>
            <w:pStyle w:val="Obsah3"/>
            <w:rPr>
              <w:rFonts w:eastAsiaTheme="minorEastAsia"/>
              <w:noProof/>
              <w:kern w:val="2"/>
              <w:sz w:val="24"/>
              <w:szCs w:val="24"/>
              <w:lang w:eastAsia="cs-CZ"/>
              <w14:ligatures w14:val="standardContextual"/>
            </w:rPr>
          </w:pPr>
          <w:hyperlink w:anchor="_Toc187396494" w:history="1">
            <w:r w:rsidRPr="00E93A98">
              <w:rPr>
                <w:rStyle w:val="Hypertextovodkaz"/>
                <w:bCs/>
                <w:noProof/>
              </w:rPr>
              <w:t>5.2.5</w:t>
            </w:r>
            <w:r>
              <w:rPr>
                <w:rFonts w:eastAsiaTheme="minorEastAsia"/>
                <w:noProof/>
                <w:kern w:val="2"/>
                <w:sz w:val="24"/>
                <w:szCs w:val="24"/>
                <w:lang w:eastAsia="cs-CZ"/>
                <w14:ligatures w14:val="standardContextual"/>
              </w:rPr>
              <w:tab/>
            </w:r>
            <w:r w:rsidRPr="00E93A98">
              <w:rPr>
                <w:rStyle w:val="Hypertextovodkaz"/>
                <w:noProof/>
              </w:rPr>
              <w:t>Způsob migrace dat</w:t>
            </w:r>
            <w:r>
              <w:rPr>
                <w:noProof/>
                <w:webHidden/>
              </w:rPr>
              <w:tab/>
            </w:r>
            <w:r>
              <w:rPr>
                <w:noProof/>
                <w:webHidden/>
              </w:rPr>
              <w:fldChar w:fldCharType="begin"/>
            </w:r>
            <w:r>
              <w:rPr>
                <w:noProof/>
                <w:webHidden/>
              </w:rPr>
              <w:instrText xml:space="preserve"> PAGEREF _Toc187396494 \h </w:instrText>
            </w:r>
            <w:r>
              <w:rPr>
                <w:noProof/>
                <w:webHidden/>
              </w:rPr>
            </w:r>
            <w:r>
              <w:rPr>
                <w:noProof/>
                <w:webHidden/>
              </w:rPr>
              <w:fldChar w:fldCharType="separate"/>
            </w:r>
            <w:r>
              <w:rPr>
                <w:noProof/>
                <w:webHidden/>
              </w:rPr>
              <w:t>34</w:t>
            </w:r>
            <w:r>
              <w:rPr>
                <w:noProof/>
                <w:webHidden/>
              </w:rPr>
              <w:fldChar w:fldCharType="end"/>
            </w:r>
          </w:hyperlink>
        </w:p>
        <w:p w14:paraId="6B15B8EE" w14:textId="5BBD92A6" w:rsidR="000D26BB" w:rsidRDefault="000D26BB">
          <w:pPr>
            <w:pStyle w:val="Obsah3"/>
            <w:rPr>
              <w:rFonts w:eastAsiaTheme="minorEastAsia"/>
              <w:noProof/>
              <w:kern w:val="2"/>
              <w:sz w:val="24"/>
              <w:szCs w:val="24"/>
              <w:lang w:eastAsia="cs-CZ"/>
              <w14:ligatures w14:val="standardContextual"/>
            </w:rPr>
          </w:pPr>
          <w:hyperlink w:anchor="_Toc187396495" w:history="1">
            <w:r w:rsidRPr="00E93A98">
              <w:rPr>
                <w:rStyle w:val="Hypertextovodkaz"/>
                <w:bCs/>
                <w:noProof/>
                <w:lang w:eastAsia="cs-CZ"/>
              </w:rPr>
              <w:t>5.2.6</w:t>
            </w:r>
            <w:r>
              <w:rPr>
                <w:rFonts w:eastAsiaTheme="minorEastAsia"/>
                <w:noProof/>
                <w:kern w:val="2"/>
                <w:sz w:val="24"/>
                <w:szCs w:val="24"/>
                <w:lang w:eastAsia="cs-CZ"/>
                <w14:ligatures w14:val="standardContextual"/>
              </w:rPr>
              <w:tab/>
            </w:r>
            <w:r w:rsidRPr="00E93A98">
              <w:rPr>
                <w:rStyle w:val="Hypertextovodkaz"/>
                <w:noProof/>
                <w:lang w:eastAsia="cs-CZ"/>
              </w:rPr>
              <w:t>Útlumy</w:t>
            </w:r>
            <w:r>
              <w:rPr>
                <w:noProof/>
                <w:webHidden/>
              </w:rPr>
              <w:tab/>
            </w:r>
            <w:r>
              <w:rPr>
                <w:noProof/>
                <w:webHidden/>
              </w:rPr>
              <w:fldChar w:fldCharType="begin"/>
            </w:r>
            <w:r>
              <w:rPr>
                <w:noProof/>
                <w:webHidden/>
              </w:rPr>
              <w:instrText xml:space="preserve"> PAGEREF _Toc187396495 \h </w:instrText>
            </w:r>
            <w:r>
              <w:rPr>
                <w:noProof/>
                <w:webHidden/>
              </w:rPr>
            </w:r>
            <w:r>
              <w:rPr>
                <w:noProof/>
                <w:webHidden/>
              </w:rPr>
              <w:fldChar w:fldCharType="separate"/>
            </w:r>
            <w:r>
              <w:rPr>
                <w:noProof/>
                <w:webHidden/>
              </w:rPr>
              <w:t>35</w:t>
            </w:r>
            <w:r>
              <w:rPr>
                <w:noProof/>
                <w:webHidden/>
              </w:rPr>
              <w:fldChar w:fldCharType="end"/>
            </w:r>
          </w:hyperlink>
        </w:p>
        <w:p w14:paraId="3B648031" w14:textId="65B539A6" w:rsidR="000D26BB" w:rsidRDefault="000D26BB">
          <w:pPr>
            <w:pStyle w:val="Obsah3"/>
            <w:rPr>
              <w:rFonts w:eastAsiaTheme="minorEastAsia"/>
              <w:noProof/>
              <w:kern w:val="2"/>
              <w:sz w:val="24"/>
              <w:szCs w:val="24"/>
              <w:lang w:eastAsia="cs-CZ"/>
              <w14:ligatures w14:val="standardContextual"/>
            </w:rPr>
          </w:pPr>
          <w:hyperlink w:anchor="_Toc187396496" w:history="1">
            <w:r w:rsidRPr="00E93A98">
              <w:rPr>
                <w:rStyle w:val="Hypertextovodkaz"/>
                <w:bCs/>
                <w:noProof/>
                <w:lang w:eastAsia="cs-CZ"/>
              </w:rPr>
              <w:t>5.2.7</w:t>
            </w:r>
            <w:r>
              <w:rPr>
                <w:rFonts w:eastAsiaTheme="minorEastAsia"/>
                <w:noProof/>
                <w:kern w:val="2"/>
                <w:sz w:val="24"/>
                <w:szCs w:val="24"/>
                <w:lang w:eastAsia="cs-CZ"/>
                <w14:ligatures w14:val="standardContextual"/>
              </w:rPr>
              <w:tab/>
            </w:r>
            <w:r w:rsidRPr="00E93A98">
              <w:rPr>
                <w:rStyle w:val="Hypertextovodkaz"/>
                <w:noProof/>
                <w:lang w:eastAsia="cs-CZ"/>
              </w:rPr>
              <w:t>Prostředí</w:t>
            </w:r>
            <w:r>
              <w:rPr>
                <w:noProof/>
                <w:webHidden/>
              </w:rPr>
              <w:tab/>
            </w:r>
            <w:r>
              <w:rPr>
                <w:noProof/>
                <w:webHidden/>
              </w:rPr>
              <w:fldChar w:fldCharType="begin"/>
            </w:r>
            <w:r>
              <w:rPr>
                <w:noProof/>
                <w:webHidden/>
              </w:rPr>
              <w:instrText xml:space="preserve"> PAGEREF _Toc187396496 \h </w:instrText>
            </w:r>
            <w:r>
              <w:rPr>
                <w:noProof/>
                <w:webHidden/>
              </w:rPr>
            </w:r>
            <w:r>
              <w:rPr>
                <w:noProof/>
                <w:webHidden/>
              </w:rPr>
              <w:fldChar w:fldCharType="separate"/>
            </w:r>
            <w:r>
              <w:rPr>
                <w:noProof/>
                <w:webHidden/>
              </w:rPr>
              <w:t>35</w:t>
            </w:r>
            <w:r>
              <w:rPr>
                <w:noProof/>
                <w:webHidden/>
              </w:rPr>
              <w:fldChar w:fldCharType="end"/>
            </w:r>
          </w:hyperlink>
        </w:p>
        <w:p w14:paraId="1996A9DA" w14:textId="11A96C85" w:rsidR="000D26BB" w:rsidRDefault="000D26BB">
          <w:pPr>
            <w:pStyle w:val="Obsah3"/>
            <w:rPr>
              <w:rFonts w:eastAsiaTheme="minorEastAsia"/>
              <w:noProof/>
              <w:kern w:val="2"/>
              <w:sz w:val="24"/>
              <w:szCs w:val="24"/>
              <w:lang w:eastAsia="cs-CZ"/>
              <w14:ligatures w14:val="standardContextual"/>
            </w:rPr>
          </w:pPr>
          <w:hyperlink w:anchor="_Toc187396497" w:history="1">
            <w:r w:rsidRPr="00E93A98">
              <w:rPr>
                <w:rStyle w:val="Hypertextovodkaz"/>
                <w:bCs/>
                <w:noProof/>
                <w:lang w:eastAsia="cs-CZ"/>
              </w:rPr>
              <w:t>5.2.8</w:t>
            </w:r>
            <w:r>
              <w:rPr>
                <w:rFonts w:eastAsiaTheme="minorEastAsia"/>
                <w:noProof/>
                <w:kern w:val="2"/>
                <w:sz w:val="24"/>
                <w:szCs w:val="24"/>
                <w:lang w:eastAsia="cs-CZ"/>
                <w14:ligatures w14:val="standardContextual"/>
              </w:rPr>
              <w:tab/>
            </w:r>
            <w:r w:rsidRPr="00E93A98">
              <w:rPr>
                <w:rStyle w:val="Hypertextovodkaz"/>
                <w:noProof/>
                <w:lang w:eastAsia="cs-CZ"/>
              </w:rPr>
              <w:t>Licence</w:t>
            </w:r>
            <w:r>
              <w:rPr>
                <w:noProof/>
                <w:webHidden/>
              </w:rPr>
              <w:tab/>
            </w:r>
            <w:r>
              <w:rPr>
                <w:noProof/>
                <w:webHidden/>
              </w:rPr>
              <w:fldChar w:fldCharType="begin"/>
            </w:r>
            <w:r>
              <w:rPr>
                <w:noProof/>
                <w:webHidden/>
              </w:rPr>
              <w:instrText xml:space="preserve"> PAGEREF _Toc187396497 \h </w:instrText>
            </w:r>
            <w:r>
              <w:rPr>
                <w:noProof/>
                <w:webHidden/>
              </w:rPr>
            </w:r>
            <w:r>
              <w:rPr>
                <w:noProof/>
                <w:webHidden/>
              </w:rPr>
              <w:fldChar w:fldCharType="separate"/>
            </w:r>
            <w:r>
              <w:rPr>
                <w:noProof/>
                <w:webHidden/>
              </w:rPr>
              <w:t>36</w:t>
            </w:r>
            <w:r>
              <w:rPr>
                <w:noProof/>
                <w:webHidden/>
              </w:rPr>
              <w:fldChar w:fldCharType="end"/>
            </w:r>
          </w:hyperlink>
        </w:p>
        <w:p w14:paraId="43FEBFB3" w14:textId="00460F11" w:rsidR="000D26BB" w:rsidRDefault="000D26BB">
          <w:pPr>
            <w:pStyle w:val="Obsah3"/>
            <w:rPr>
              <w:rFonts w:eastAsiaTheme="minorEastAsia"/>
              <w:noProof/>
              <w:kern w:val="2"/>
              <w:sz w:val="24"/>
              <w:szCs w:val="24"/>
              <w:lang w:eastAsia="cs-CZ"/>
              <w14:ligatures w14:val="standardContextual"/>
            </w:rPr>
          </w:pPr>
          <w:hyperlink w:anchor="_Toc187396498" w:history="1">
            <w:r w:rsidRPr="00E93A98">
              <w:rPr>
                <w:rStyle w:val="Hypertextovodkaz"/>
                <w:bCs/>
                <w:noProof/>
                <w:lang w:eastAsia="cs-CZ"/>
              </w:rPr>
              <w:t>5.2.9</w:t>
            </w:r>
            <w:r>
              <w:rPr>
                <w:rFonts w:eastAsiaTheme="minorEastAsia"/>
                <w:noProof/>
                <w:kern w:val="2"/>
                <w:sz w:val="24"/>
                <w:szCs w:val="24"/>
                <w:lang w:eastAsia="cs-CZ"/>
                <w14:ligatures w14:val="standardContextual"/>
              </w:rPr>
              <w:tab/>
            </w:r>
            <w:r w:rsidRPr="00E93A98">
              <w:rPr>
                <w:rStyle w:val="Hypertextovodkaz"/>
                <w:noProof/>
                <w:lang w:eastAsia="cs-CZ"/>
              </w:rPr>
              <w:t>Informační bezpečnost</w:t>
            </w:r>
            <w:r>
              <w:rPr>
                <w:noProof/>
                <w:webHidden/>
              </w:rPr>
              <w:tab/>
            </w:r>
            <w:r>
              <w:rPr>
                <w:noProof/>
                <w:webHidden/>
              </w:rPr>
              <w:fldChar w:fldCharType="begin"/>
            </w:r>
            <w:r>
              <w:rPr>
                <w:noProof/>
                <w:webHidden/>
              </w:rPr>
              <w:instrText xml:space="preserve"> PAGEREF _Toc187396498 \h </w:instrText>
            </w:r>
            <w:r>
              <w:rPr>
                <w:noProof/>
                <w:webHidden/>
              </w:rPr>
            </w:r>
            <w:r>
              <w:rPr>
                <w:noProof/>
                <w:webHidden/>
              </w:rPr>
              <w:fldChar w:fldCharType="separate"/>
            </w:r>
            <w:r>
              <w:rPr>
                <w:noProof/>
                <w:webHidden/>
              </w:rPr>
              <w:t>36</w:t>
            </w:r>
            <w:r>
              <w:rPr>
                <w:noProof/>
                <w:webHidden/>
              </w:rPr>
              <w:fldChar w:fldCharType="end"/>
            </w:r>
          </w:hyperlink>
        </w:p>
        <w:p w14:paraId="1F0D1603" w14:textId="412EC052" w:rsidR="000D26BB" w:rsidRDefault="000D26BB">
          <w:pPr>
            <w:pStyle w:val="Obsah3"/>
            <w:rPr>
              <w:rFonts w:eastAsiaTheme="minorEastAsia"/>
              <w:noProof/>
              <w:kern w:val="2"/>
              <w:sz w:val="24"/>
              <w:szCs w:val="24"/>
              <w:lang w:eastAsia="cs-CZ"/>
              <w14:ligatures w14:val="standardContextual"/>
            </w:rPr>
          </w:pPr>
          <w:hyperlink w:anchor="_Toc187396499" w:history="1">
            <w:r w:rsidRPr="00E93A98">
              <w:rPr>
                <w:rStyle w:val="Hypertextovodkaz"/>
                <w:bCs/>
                <w:noProof/>
                <w:lang w:eastAsia="cs-CZ"/>
              </w:rPr>
              <w:t>5.2.10</w:t>
            </w:r>
            <w:r>
              <w:rPr>
                <w:rFonts w:eastAsiaTheme="minorEastAsia"/>
                <w:noProof/>
                <w:kern w:val="2"/>
                <w:sz w:val="24"/>
                <w:szCs w:val="24"/>
                <w:lang w:eastAsia="cs-CZ"/>
                <w14:ligatures w14:val="standardContextual"/>
              </w:rPr>
              <w:tab/>
            </w:r>
            <w:r w:rsidRPr="00E93A98">
              <w:rPr>
                <w:rStyle w:val="Hypertextovodkaz"/>
                <w:noProof/>
                <w:lang w:eastAsia="cs-CZ"/>
              </w:rPr>
              <w:t>Způsob implementace</w:t>
            </w:r>
            <w:r>
              <w:rPr>
                <w:noProof/>
                <w:webHidden/>
              </w:rPr>
              <w:tab/>
            </w:r>
            <w:r>
              <w:rPr>
                <w:noProof/>
                <w:webHidden/>
              </w:rPr>
              <w:fldChar w:fldCharType="begin"/>
            </w:r>
            <w:r>
              <w:rPr>
                <w:noProof/>
                <w:webHidden/>
              </w:rPr>
              <w:instrText xml:space="preserve"> PAGEREF _Toc187396499 \h </w:instrText>
            </w:r>
            <w:r>
              <w:rPr>
                <w:noProof/>
                <w:webHidden/>
              </w:rPr>
            </w:r>
            <w:r>
              <w:rPr>
                <w:noProof/>
                <w:webHidden/>
              </w:rPr>
              <w:fldChar w:fldCharType="separate"/>
            </w:r>
            <w:r>
              <w:rPr>
                <w:noProof/>
                <w:webHidden/>
              </w:rPr>
              <w:t>37</w:t>
            </w:r>
            <w:r>
              <w:rPr>
                <w:noProof/>
                <w:webHidden/>
              </w:rPr>
              <w:fldChar w:fldCharType="end"/>
            </w:r>
          </w:hyperlink>
        </w:p>
        <w:p w14:paraId="54123EB7" w14:textId="6A2D75EB" w:rsidR="000D26BB" w:rsidRDefault="000D26BB">
          <w:pPr>
            <w:pStyle w:val="Obsah3"/>
            <w:rPr>
              <w:rFonts w:eastAsiaTheme="minorEastAsia"/>
              <w:noProof/>
              <w:kern w:val="2"/>
              <w:sz w:val="24"/>
              <w:szCs w:val="24"/>
              <w:lang w:eastAsia="cs-CZ"/>
              <w14:ligatures w14:val="standardContextual"/>
            </w:rPr>
          </w:pPr>
          <w:hyperlink w:anchor="_Toc187396500" w:history="1">
            <w:r w:rsidRPr="00E93A98">
              <w:rPr>
                <w:rStyle w:val="Hypertextovodkaz"/>
                <w:bCs/>
                <w:noProof/>
                <w:lang w:eastAsia="cs-CZ"/>
              </w:rPr>
              <w:t>5.2.11</w:t>
            </w:r>
            <w:r>
              <w:rPr>
                <w:rFonts w:eastAsiaTheme="minorEastAsia"/>
                <w:noProof/>
                <w:kern w:val="2"/>
                <w:sz w:val="24"/>
                <w:szCs w:val="24"/>
                <w:lang w:eastAsia="cs-CZ"/>
                <w14:ligatures w14:val="standardContextual"/>
              </w:rPr>
              <w:tab/>
            </w:r>
            <w:r w:rsidRPr="00E93A98">
              <w:rPr>
                <w:rStyle w:val="Hypertextovodkaz"/>
                <w:noProof/>
                <w:lang w:eastAsia="cs-CZ"/>
              </w:rPr>
              <w:t>Uživatelská rozhraní</w:t>
            </w:r>
            <w:r>
              <w:rPr>
                <w:noProof/>
                <w:webHidden/>
              </w:rPr>
              <w:tab/>
            </w:r>
            <w:r>
              <w:rPr>
                <w:noProof/>
                <w:webHidden/>
              </w:rPr>
              <w:fldChar w:fldCharType="begin"/>
            </w:r>
            <w:r>
              <w:rPr>
                <w:noProof/>
                <w:webHidden/>
              </w:rPr>
              <w:instrText xml:space="preserve"> PAGEREF _Toc187396500 \h </w:instrText>
            </w:r>
            <w:r>
              <w:rPr>
                <w:noProof/>
                <w:webHidden/>
              </w:rPr>
            </w:r>
            <w:r>
              <w:rPr>
                <w:noProof/>
                <w:webHidden/>
              </w:rPr>
              <w:fldChar w:fldCharType="separate"/>
            </w:r>
            <w:r>
              <w:rPr>
                <w:noProof/>
                <w:webHidden/>
              </w:rPr>
              <w:t>37</w:t>
            </w:r>
            <w:r>
              <w:rPr>
                <w:noProof/>
                <w:webHidden/>
              </w:rPr>
              <w:fldChar w:fldCharType="end"/>
            </w:r>
          </w:hyperlink>
        </w:p>
        <w:p w14:paraId="5AFCD336" w14:textId="443C4772" w:rsidR="000D26BB" w:rsidRDefault="000D26BB">
          <w:pPr>
            <w:pStyle w:val="Obsah3"/>
            <w:rPr>
              <w:rFonts w:eastAsiaTheme="minorEastAsia"/>
              <w:noProof/>
              <w:kern w:val="2"/>
              <w:sz w:val="24"/>
              <w:szCs w:val="24"/>
              <w:lang w:eastAsia="cs-CZ"/>
              <w14:ligatures w14:val="standardContextual"/>
            </w:rPr>
          </w:pPr>
          <w:hyperlink w:anchor="_Toc187396501" w:history="1">
            <w:r w:rsidRPr="00E93A98">
              <w:rPr>
                <w:rStyle w:val="Hypertextovodkaz"/>
                <w:bCs/>
                <w:noProof/>
                <w:lang w:eastAsia="cs-CZ"/>
              </w:rPr>
              <w:t>5.2.12</w:t>
            </w:r>
            <w:r>
              <w:rPr>
                <w:rFonts w:eastAsiaTheme="minorEastAsia"/>
                <w:noProof/>
                <w:kern w:val="2"/>
                <w:sz w:val="24"/>
                <w:szCs w:val="24"/>
                <w:lang w:eastAsia="cs-CZ"/>
                <w14:ligatures w14:val="standardContextual"/>
              </w:rPr>
              <w:tab/>
            </w:r>
            <w:r w:rsidRPr="00E93A98">
              <w:rPr>
                <w:rStyle w:val="Hypertextovodkaz"/>
                <w:noProof/>
                <w:lang w:eastAsia="cs-CZ"/>
              </w:rPr>
              <w:t>Lokalizace</w:t>
            </w:r>
            <w:r>
              <w:rPr>
                <w:noProof/>
                <w:webHidden/>
              </w:rPr>
              <w:tab/>
            </w:r>
            <w:r>
              <w:rPr>
                <w:noProof/>
                <w:webHidden/>
              </w:rPr>
              <w:fldChar w:fldCharType="begin"/>
            </w:r>
            <w:r>
              <w:rPr>
                <w:noProof/>
                <w:webHidden/>
              </w:rPr>
              <w:instrText xml:space="preserve"> PAGEREF _Toc187396501 \h </w:instrText>
            </w:r>
            <w:r>
              <w:rPr>
                <w:noProof/>
                <w:webHidden/>
              </w:rPr>
            </w:r>
            <w:r>
              <w:rPr>
                <w:noProof/>
                <w:webHidden/>
              </w:rPr>
              <w:fldChar w:fldCharType="separate"/>
            </w:r>
            <w:r>
              <w:rPr>
                <w:noProof/>
                <w:webHidden/>
              </w:rPr>
              <w:t>38</w:t>
            </w:r>
            <w:r>
              <w:rPr>
                <w:noProof/>
                <w:webHidden/>
              </w:rPr>
              <w:fldChar w:fldCharType="end"/>
            </w:r>
          </w:hyperlink>
        </w:p>
        <w:p w14:paraId="303FAB90" w14:textId="620BDAA6" w:rsidR="000D26BB" w:rsidRDefault="000D26BB">
          <w:pPr>
            <w:pStyle w:val="Obsah3"/>
            <w:rPr>
              <w:rFonts w:eastAsiaTheme="minorEastAsia"/>
              <w:noProof/>
              <w:kern w:val="2"/>
              <w:sz w:val="24"/>
              <w:szCs w:val="24"/>
              <w:lang w:eastAsia="cs-CZ"/>
              <w14:ligatures w14:val="standardContextual"/>
            </w:rPr>
          </w:pPr>
          <w:hyperlink w:anchor="_Toc187396502" w:history="1">
            <w:r w:rsidRPr="00E93A98">
              <w:rPr>
                <w:rStyle w:val="Hypertextovodkaz"/>
                <w:bCs/>
                <w:noProof/>
                <w:lang w:eastAsia="cs-CZ"/>
              </w:rPr>
              <w:t>5.2.13</w:t>
            </w:r>
            <w:r>
              <w:rPr>
                <w:rFonts w:eastAsiaTheme="minorEastAsia"/>
                <w:noProof/>
                <w:kern w:val="2"/>
                <w:sz w:val="24"/>
                <w:szCs w:val="24"/>
                <w:lang w:eastAsia="cs-CZ"/>
                <w14:ligatures w14:val="standardContextual"/>
              </w:rPr>
              <w:tab/>
            </w:r>
            <w:r w:rsidRPr="00E93A98">
              <w:rPr>
                <w:rStyle w:val="Hypertextovodkaz"/>
                <w:noProof/>
                <w:lang w:eastAsia="cs-CZ"/>
              </w:rPr>
              <w:t>Dokumentace systému</w:t>
            </w:r>
            <w:r>
              <w:rPr>
                <w:noProof/>
                <w:webHidden/>
              </w:rPr>
              <w:tab/>
            </w:r>
            <w:r>
              <w:rPr>
                <w:noProof/>
                <w:webHidden/>
              </w:rPr>
              <w:fldChar w:fldCharType="begin"/>
            </w:r>
            <w:r>
              <w:rPr>
                <w:noProof/>
                <w:webHidden/>
              </w:rPr>
              <w:instrText xml:space="preserve"> PAGEREF _Toc187396502 \h </w:instrText>
            </w:r>
            <w:r>
              <w:rPr>
                <w:noProof/>
                <w:webHidden/>
              </w:rPr>
            </w:r>
            <w:r>
              <w:rPr>
                <w:noProof/>
                <w:webHidden/>
              </w:rPr>
              <w:fldChar w:fldCharType="separate"/>
            </w:r>
            <w:r>
              <w:rPr>
                <w:noProof/>
                <w:webHidden/>
              </w:rPr>
              <w:t>38</w:t>
            </w:r>
            <w:r>
              <w:rPr>
                <w:noProof/>
                <w:webHidden/>
              </w:rPr>
              <w:fldChar w:fldCharType="end"/>
            </w:r>
          </w:hyperlink>
        </w:p>
        <w:p w14:paraId="15A59133" w14:textId="543CC4B4" w:rsidR="000D26BB" w:rsidRDefault="000D26BB">
          <w:pPr>
            <w:pStyle w:val="Obsah3"/>
            <w:rPr>
              <w:rFonts w:eastAsiaTheme="minorEastAsia"/>
              <w:noProof/>
              <w:kern w:val="2"/>
              <w:sz w:val="24"/>
              <w:szCs w:val="24"/>
              <w:lang w:eastAsia="cs-CZ"/>
              <w14:ligatures w14:val="standardContextual"/>
            </w:rPr>
          </w:pPr>
          <w:hyperlink w:anchor="_Toc187396503" w:history="1">
            <w:r w:rsidRPr="00E93A98">
              <w:rPr>
                <w:rStyle w:val="Hypertextovodkaz"/>
                <w:bCs/>
                <w:noProof/>
                <w:lang w:eastAsia="cs-CZ"/>
              </w:rPr>
              <w:t>5.2.14</w:t>
            </w:r>
            <w:r>
              <w:rPr>
                <w:rFonts w:eastAsiaTheme="minorEastAsia"/>
                <w:noProof/>
                <w:kern w:val="2"/>
                <w:sz w:val="24"/>
                <w:szCs w:val="24"/>
                <w:lang w:eastAsia="cs-CZ"/>
                <w14:ligatures w14:val="standardContextual"/>
              </w:rPr>
              <w:tab/>
            </w:r>
            <w:r w:rsidRPr="00E93A98">
              <w:rPr>
                <w:rStyle w:val="Hypertextovodkaz"/>
                <w:noProof/>
                <w:lang w:eastAsia="cs-CZ"/>
              </w:rPr>
              <w:t>Školení</w:t>
            </w:r>
            <w:r>
              <w:rPr>
                <w:noProof/>
                <w:webHidden/>
              </w:rPr>
              <w:tab/>
            </w:r>
            <w:r>
              <w:rPr>
                <w:noProof/>
                <w:webHidden/>
              </w:rPr>
              <w:fldChar w:fldCharType="begin"/>
            </w:r>
            <w:r>
              <w:rPr>
                <w:noProof/>
                <w:webHidden/>
              </w:rPr>
              <w:instrText xml:space="preserve"> PAGEREF _Toc187396503 \h </w:instrText>
            </w:r>
            <w:r>
              <w:rPr>
                <w:noProof/>
                <w:webHidden/>
              </w:rPr>
            </w:r>
            <w:r>
              <w:rPr>
                <w:noProof/>
                <w:webHidden/>
              </w:rPr>
              <w:fldChar w:fldCharType="separate"/>
            </w:r>
            <w:r>
              <w:rPr>
                <w:noProof/>
                <w:webHidden/>
              </w:rPr>
              <w:t>39</w:t>
            </w:r>
            <w:r>
              <w:rPr>
                <w:noProof/>
                <w:webHidden/>
              </w:rPr>
              <w:fldChar w:fldCharType="end"/>
            </w:r>
          </w:hyperlink>
        </w:p>
        <w:p w14:paraId="0BC01BDC" w14:textId="0C65B1D7" w:rsidR="000D26BB" w:rsidRDefault="000D26BB">
          <w:pPr>
            <w:pStyle w:val="Obsah3"/>
            <w:rPr>
              <w:rFonts w:eastAsiaTheme="minorEastAsia"/>
              <w:noProof/>
              <w:kern w:val="2"/>
              <w:sz w:val="24"/>
              <w:szCs w:val="24"/>
              <w:lang w:eastAsia="cs-CZ"/>
              <w14:ligatures w14:val="standardContextual"/>
            </w:rPr>
          </w:pPr>
          <w:hyperlink w:anchor="_Toc187396504" w:history="1">
            <w:r w:rsidRPr="00E93A98">
              <w:rPr>
                <w:rStyle w:val="Hypertextovodkaz"/>
                <w:bCs/>
                <w:noProof/>
                <w:lang w:eastAsia="cs-CZ"/>
              </w:rPr>
              <w:t>5.2.15</w:t>
            </w:r>
            <w:r>
              <w:rPr>
                <w:rFonts w:eastAsiaTheme="minorEastAsia"/>
                <w:noProof/>
                <w:kern w:val="2"/>
                <w:sz w:val="24"/>
                <w:szCs w:val="24"/>
                <w:lang w:eastAsia="cs-CZ"/>
                <w14:ligatures w14:val="standardContextual"/>
              </w:rPr>
              <w:tab/>
            </w:r>
            <w:r w:rsidRPr="00E93A98">
              <w:rPr>
                <w:rStyle w:val="Hypertextovodkaz"/>
                <w:noProof/>
                <w:lang w:eastAsia="cs-CZ"/>
              </w:rPr>
              <w:t>Autorizační koncept</w:t>
            </w:r>
            <w:r>
              <w:rPr>
                <w:noProof/>
                <w:webHidden/>
              </w:rPr>
              <w:tab/>
            </w:r>
            <w:r>
              <w:rPr>
                <w:noProof/>
                <w:webHidden/>
              </w:rPr>
              <w:fldChar w:fldCharType="begin"/>
            </w:r>
            <w:r>
              <w:rPr>
                <w:noProof/>
                <w:webHidden/>
              </w:rPr>
              <w:instrText xml:space="preserve"> PAGEREF _Toc187396504 \h </w:instrText>
            </w:r>
            <w:r>
              <w:rPr>
                <w:noProof/>
                <w:webHidden/>
              </w:rPr>
            </w:r>
            <w:r>
              <w:rPr>
                <w:noProof/>
                <w:webHidden/>
              </w:rPr>
              <w:fldChar w:fldCharType="separate"/>
            </w:r>
            <w:r>
              <w:rPr>
                <w:noProof/>
                <w:webHidden/>
              </w:rPr>
              <w:t>39</w:t>
            </w:r>
            <w:r>
              <w:rPr>
                <w:noProof/>
                <w:webHidden/>
              </w:rPr>
              <w:fldChar w:fldCharType="end"/>
            </w:r>
          </w:hyperlink>
        </w:p>
        <w:p w14:paraId="63F98197" w14:textId="0A7110F3" w:rsidR="000D26BB" w:rsidRDefault="000D26BB">
          <w:pPr>
            <w:pStyle w:val="Obsah3"/>
            <w:rPr>
              <w:rFonts w:eastAsiaTheme="minorEastAsia"/>
              <w:noProof/>
              <w:kern w:val="2"/>
              <w:sz w:val="24"/>
              <w:szCs w:val="24"/>
              <w:lang w:eastAsia="cs-CZ"/>
              <w14:ligatures w14:val="standardContextual"/>
            </w:rPr>
          </w:pPr>
          <w:hyperlink w:anchor="_Toc187396505" w:history="1">
            <w:r w:rsidRPr="00E93A98">
              <w:rPr>
                <w:rStyle w:val="Hypertextovodkaz"/>
                <w:bCs/>
                <w:noProof/>
                <w:lang w:eastAsia="cs-CZ"/>
              </w:rPr>
              <w:t>5.2.16</w:t>
            </w:r>
            <w:r>
              <w:rPr>
                <w:rFonts w:eastAsiaTheme="minorEastAsia"/>
                <w:noProof/>
                <w:kern w:val="2"/>
                <w:sz w:val="24"/>
                <w:szCs w:val="24"/>
                <w:lang w:eastAsia="cs-CZ"/>
                <w14:ligatures w14:val="standardContextual"/>
              </w:rPr>
              <w:tab/>
            </w:r>
            <w:r w:rsidRPr="00E93A98">
              <w:rPr>
                <w:rStyle w:val="Hypertextovodkaz"/>
                <w:noProof/>
                <w:lang w:eastAsia="cs-CZ"/>
              </w:rPr>
              <w:t>Logování</w:t>
            </w:r>
            <w:r>
              <w:rPr>
                <w:noProof/>
                <w:webHidden/>
              </w:rPr>
              <w:tab/>
            </w:r>
            <w:r>
              <w:rPr>
                <w:noProof/>
                <w:webHidden/>
              </w:rPr>
              <w:fldChar w:fldCharType="begin"/>
            </w:r>
            <w:r>
              <w:rPr>
                <w:noProof/>
                <w:webHidden/>
              </w:rPr>
              <w:instrText xml:space="preserve"> PAGEREF _Toc187396505 \h </w:instrText>
            </w:r>
            <w:r>
              <w:rPr>
                <w:noProof/>
                <w:webHidden/>
              </w:rPr>
            </w:r>
            <w:r>
              <w:rPr>
                <w:noProof/>
                <w:webHidden/>
              </w:rPr>
              <w:fldChar w:fldCharType="separate"/>
            </w:r>
            <w:r>
              <w:rPr>
                <w:noProof/>
                <w:webHidden/>
              </w:rPr>
              <w:t>40</w:t>
            </w:r>
            <w:r>
              <w:rPr>
                <w:noProof/>
                <w:webHidden/>
              </w:rPr>
              <w:fldChar w:fldCharType="end"/>
            </w:r>
          </w:hyperlink>
        </w:p>
        <w:p w14:paraId="75ED604F" w14:textId="15823FC0" w:rsidR="000D26BB" w:rsidRDefault="000D26BB">
          <w:pPr>
            <w:pStyle w:val="Obsah2"/>
            <w:rPr>
              <w:rFonts w:eastAsiaTheme="minorEastAsia"/>
              <w:noProof/>
              <w:kern w:val="2"/>
              <w:sz w:val="24"/>
              <w:szCs w:val="24"/>
              <w:lang w:eastAsia="cs-CZ"/>
              <w14:ligatures w14:val="standardContextual"/>
            </w:rPr>
          </w:pPr>
          <w:hyperlink w:anchor="_Toc187396506" w:history="1">
            <w:r w:rsidRPr="00E93A98">
              <w:rPr>
                <w:rStyle w:val="Hypertextovodkaz"/>
                <w:noProof/>
                <w:lang w:eastAsia="cs-CZ"/>
              </w:rPr>
              <w:t>5.3</w:t>
            </w:r>
            <w:r>
              <w:rPr>
                <w:rFonts w:eastAsiaTheme="minorEastAsia"/>
                <w:noProof/>
                <w:kern w:val="2"/>
                <w:sz w:val="24"/>
                <w:szCs w:val="24"/>
                <w:lang w:eastAsia="cs-CZ"/>
                <w14:ligatures w14:val="standardContextual"/>
              </w:rPr>
              <w:tab/>
            </w:r>
            <w:r w:rsidRPr="00E93A98">
              <w:rPr>
                <w:rStyle w:val="Hypertextovodkaz"/>
                <w:noProof/>
                <w:lang w:eastAsia="cs-CZ"/>
              </w:rPr>
              <w:t>Požadavky na služby spojené s provozem řešení</w:t>
            </w:r>
            <w:r>
              <w:rPr>
                <w:noProof/>
                <w:webHidden/>
              </w:rPr>
              <w:tab/>
            </w:r>
            <w:r>
              <w:rPr>
                <w:noProof/>
                <w:webHidden/>
              </w:rPr>
              <w:fldChar w:fldCharType="begin"/>
            </w:r>
            <w:r>
              <w:rPr>
                <w:noProof/>
                <w:webHidden/>
              </w:rPr>
              <w:instrText xml:space="preserve"> PAGEREF _Toc187396506 \h </w:instrText>
            </w:r>
            <w:r>
              <w:rPr>
                <w:noProof/>
                <w:webHidden/>
              </w:rPr>
            </w:r>
            <w:r>
              <w:rPr>
                <w:noProof/>
                <w:webHidden/>
              </w:rPr>
              <w:fldChar w:fldCharType="separate"/>
            </w:r>
            <w:r>
              <w:rPr>
                <w:noProof/>
                <w:webHidden/>
              </w:rPr>
              <w:t>40</w:t>
            </w:r>
            <w:r>
              <w:rPr>
                <w:noProof/>
                <w:webHidden/>
              </w:rPr>
              <w:fldChar w:fldCharType="end"/>
            </w:r>
          </w:hyperlink>
        </w:p>
        <w:p w14:paraId="2E94AA77" w14:textId="072AEA19" w:rsidR="000D26BB" w:rsidRDefault="000D26BB">
          <w:pPr>
            <w:pStyle w:val="Obsah1"/>
            <w:rPr>
              <w:rFonts w:eastAsiaTheme="minorEastAsia"/>
              <w:noProof/>
              <w:kern w:val="2"/>
              <w:sz w:val="24"/>
              <w:szCs w:val="24"/>
              <w:lang w:eastAsia="cs-CZ"/>
              <w14:ligatures w14:val="standardContextual"/>
            </w:rPr>
          </w:pPr>
          <w:hyperlink w:anchor="_Toc187396507" w:history="1">
            <w:r w:rsidRPr="00E93A98">
              <w:rPr>
                <w:rStyle w:val="Hypertextovodkaz"/>
                <w:noProof/>
                <w:lang w:eastAsia="cs-CZ"/>
              </w:rPr>
              <w:t>6</w:t>
            </w:r>
            <w:r>
              <w:rPr>
                <w:rFonts w:eastAsiaTheme="minorEastAsia"/>
                <w:noProof/>
                <w:kern w:val="2"/>
                <w:sz w:val="24"/>
                <w:szCs w:val="24"/>
                <w:lang w:eastAsia="cs-CZ"/>
                <w14:ligatures w14:val="standardContextual"/>
              </w:rPr>
              <w:tab/>
            </w:r>
            <w:r w:rsidRPr="00E93A98">
              <w:rPr>
                <w:rStyle w:val="Hypertextovodkaz"/>
                <w:noProof/>
                <w:lang w:eastAsia="cs-CZ"/>
              </w:rPr>
              <w:t>Požadavky na realizaci projektu</w:t>
            </w:r>
            <w:r>
              <w:rPr>
                <w:noProof/>
                <w:webHidden/>
              </w:rPr>
              <w:tab/>
            </w:r>
            <w:r>
              <w:rPr>
                <w:noProof/>
                <w:webHidden/>
              </w:rPr>
              <w:fldChar w:fldCharType="begin"/>
            </w:r>
            <w:r>
              <w:rPr>
                <w:noProof/>
                <w:webHidden/>
              </w:rPr>
              <w:instrText xml:space="preserve"> PAGEREF _Toc187396507 \h </w:instrText>
            </w:r>
            <w:r>
              <w:rPr>
                <w:noProof/>
                <w:webHidden/>
              </w:rPr>
            </w:r>
            <w:r>
              <w:rPr>
                <w:noProof/>
                <w:webHidden/>
              </w:rPr>
              <w:fldChar w:fldCharType="separate"/>
            </w:r>
            <w:r>
              <w:rPr>
                <w:noProof/>
                <w:webHidden/>
              </w:rPr>
              <w:t>41</w:t>
            </w:r>
            <w:r>
              <w:rPr>
                <w:noProof/>
                <w:webHidden/>
              </w:rPr>
              <w:fldChar w:fldCharType="end"/>
            </w:r>
          </w:hyperlink>
        </w:p>
        <w:p w14:paraId="185C6323" w14:textId="7E919F77" w:rsidR="000D26BB" w:rsidRDefault="000D26BB">
          <w:pPr>
            <w:pStyle w:val="Obsah2"/>
            <w:rPr>
              <w:rFonts w:eastAsiaTheme="minorEastAsia"/>
              <w:noProof/>
              <w:kern w:val="2"/>
              <w:sz w:val="24"/>
              <w:szCs w:val="24"/>
              <w:lang w:eastAsia="cs-CZ"/>
              <w14:ligatures w14:val="standardContextual"/>
            </w:rPr>
          </w:pPr>
          <w:hyperlink w:anchor="_Toc187396508" w:history="1">
            <w:r w:rsidRPr="00E93A98">
              <w:rPr>
                <w:rStyle w:val="Hypertextovodkaz"/>
                <w:noProof/>
                <w:lang w:eastAsia="cs-CZ"/>
              </w:rPr>
              <w:t>6.1</w:t>
            </w:r>
            <w:r>
              <w:rPr>
                <w:rFonts w:eastAsiaTheme="minorEastAsia"/>
                <w:noProof/>
                <w:kern w:val="2"/>
                <w:sz w:val="24"/>
                <w:szCs w:val="24"/>
                <w:lang w:eastAsia="cs-CZ"/>
                <w14:ligatures w14:val="standardContextual"/>
              </w:rPr>
              <w:tab/>
            </w:r>
            <w:r w:rsidRPr="00E93A98">
              <w:rPr>
                <w:rStyle w:val="Hypertextovodkaz"/>
                <w:noProof/>
              </w:rPr>
              <w:t>Realizační</w:t>
            </w:r>
            <w:r w:rsidRPr="00E93A98">
              <w:rPr>
                <w:rStyle w:val="Hypertextovodkaz"/>
                <w:noProof/>
                <w:lang w:eastAsia="cs-CZ"/>
              </w:rPr>
              <w:t xml:space="preserve"> tým</w:t>
            </w:r>
            <w:r>
              <w:rPr>
                <w:noProof/>
                <w:webHidden/>
              </w:rPr>
              <w:tab/>
            </w:r>
            <w:r>
              <w:rPr>
                <w:noProof/>
                <w:webHidden/>
              </w:rPr>
              <w:fldChar w:fldCharType="begin"/>
            </w:r>
            <w:r>
              <w:rPr>
                <w:noProof/>
                <w:webHidden/>
              </w:rPr>
              <w:instrText xml:space="preserve"> PAGEREF _Toc187396508 \h </w:instrText>
            </w:r>
            <w:r>
              <w:rPr>
                <w:noProof/>
                <w:webHidden/>
              </w:rPr>
            </w:r>
            <w:r>
              <w:rPr>
                <w:noProof/>
                <w:webHidden/>
              </w:rPr>
              <w:fldChar w:fldCharType="separate"/>
            </w:r>
            <w:r>
              <w:rPr>
                <w:noProof/>
                <w:webHidden/>
              </w:rPr>
              <w:t>41</w:t>
            </w:r>
            <w:r>
              <w:rPr>
                <w:noProof/>
                <w:webHidden/>
              </w:rPr>
              <w:fldChar w:fldCharType="end"/>
            </w:r>
          </w:hyperlink>
        </w:p>
        <w:p w14:paraId="2B53E944" w14:textId="1D90328A" w:rsidR="000D26BB" w:rsidRDefault="000D26BB">
          <w:pPr>
            <w:pStyle w:val="Obsah2"/>
            <w:rPr>
              <w:rFonts w:eastAsiaTheme="minorEastAsia"/>
              <w:noProof/>
              <w:kern w:val="2"/>
              <w:sz w:val="24"/>
              <w:szCs w:val="24"/>
              <w:lang w:eastAsia="cs-CZ"/>
              <w14:ligatures w14:val="standardContextual"/>
            </w:rPr>
          </w:pPr>
          <w:hyperlink w:anchor="_Toc187396509" w:history="1">
            <w:r w:rsidRPr="00E93A98">
              <w:rPr>
                <w:rStyle w:val="Hypertextovodkaz"/>
                <w:noProof/>
                <w:lang w:eastAsia="cs-CZ"/>
              </w:rPr>
              <w:t>6.2</w:t>
            </w:r>
            <w:r>
              <w:rPr>
                <w:rFonts w:eastAsiaTheme="minorEastAsia"/>
                <w:noProof/>
                <w:kern w:val="2"/>
                <w:sz w:val="24"/>
                <w:szCs w:val="24"/>
                <w:lang w:eastAsia="cs-CZ"/>
                <w14:ligatures w14:val="standardContextual"/>
              </w:rPr>
              <w:tab/>
            </w:r>
            <w:r w:rsidRPr="00E93A98">
              <w:rPr>
                <w:rStyle w:val="Hypertextovodkaz"/>
                <w:noProof/>
                <w:lang w:eastAsia="cs-CZ"/>
              </w:rPr>
              <w:t>Požadovaný přístup k realizaci projektu</w:t>
            </w:r>
            <w:r>
              <w:rPr>
                <w:noProof/>
                <w:webHidden/>
              </w:rPr>
              <w:tab/>
            </w:r>
            <w:r>
              <w:rPr>
                <w:noProof/>
                <w:webHidden/>
              </w:rPr>
              <w:fldChar w:fldCharType="begin"/>
            </w:r>
            <w:r>
              <w:rPr>
                <w:noProof/>
                <w:webHidden/>
              </w:rPr>
              <w:instrText xml:space="preserve"> PAGEREF _Toc187396509 \h </w:instrText>
            </w:r>
            <w:r>
              <w:rPr>
                <w:noProof/>
                <w:webHidden/>
              </w:rPr>
            </w:r>
            <w:r>
              <w:rPr>
                <w:noProof/>
                <w:webHidden/>
              </w:rPr>
              <w:fldChar w:fldCharType="separate"/>
            </w:r>
            <w:r>
              <w:rPr>
                <w:noProof/>
                <w:webHidden/>
              </w:rPr>
              <w:t>43</w:t>
            </w:r>
            <w:r>
              <w:rPr>
                <w:noProof/>
                <w:webHidden/>
              </w:rPr>
              <w:fldChar w:fldCharType="end"/>
            </w:r>
          </w:hyperlink>
        </w:p>
        <w:p w14:paraId="4D28AE58" w14:textId="0BBEDAE9" w:rsidR="000D26BB" w:rsidRDefault="000D26BB">
          <w:pPr>
            <w:pStyle w:val="Obsah3"/>
            <w:rPr>
              <w:rFonts w:eastAsiaTheme="minorEastAsia"/>
              <w:noProof/>
              <w:kern w:val="2"/>
              <w:sz w:val="24"/>
              <w:szCs w:val="24"/>
              <w:lang w:eastAsia="cs-CZ"/>
              <w14:ligatures w14:val="standardContextual"/>
            </w:rPr>
          </w:pPr>
          <w:hyperlink w:anchor="_Toc187396510" w:history="1">
            <w:r w:rsidRPr="00E93A98">
              <w:rPr>
                <w:rStyle w:val="Hypertextovodkaz"/>
                <w:bCs/>
                <w:noProof/>
                <w:lang w:eastAsia="cs-CZ"/>
              </w:rPr>
              <w:t>6.2.1</w:t>
            </w:r>
            <w:r>
              <w:rPr>
                <w:rFonts w:eastAsiaTheme="minorEastAsia"/>
                <w:noProof/>
                <w:kern w:val="2"/>
                <w:sz w:val="24"/>
                <w:szCs w:val="24"/>
                <w:lang w:eastAsia="cs-CZ"/>
                <w14:ligatures w14:val="standardContextual"/>
              </w:rPr>
              <w:tab/>
            </w:r>
            <w:r w:rsidRPr="00E93A98">
              <w:rPr>
                <w:rStyle w:val="Hypertextovodkaz"/>
                <w:noProof/>
                <w:lang w:eastAsia="cs-CZ"/>
              </w:rPr>
              <w:t>Projektové fáze</w:t>
            </w:r>
            <w:r>
              <w:rPr>
                <w:noProof/>
                <w:webHidden/>
              </w:rPr>
              <w:tab/>
            </w:r>
            <w:r>
              <w:rPr>
                <w:noProof/>
                <w:webHidden/>
              </w:rPr>
              <w:fldChar w:fldCharType="begin"/>
            </w:r>
            <w:r>
              <w:rPr>
                <w:noProof/>
                <w:webHidden/>
              </w:rPr>
              <w:instrText xml:space="preserve"> PAGEREF _Toc187396510 \h </w:instrText>
            </w:r>
            <w:r>
              <w:rPr>
                <w:noProof/>
                <w:webHidden/>
              </w:rPr>
            </w:r>
            <w:r>
              <w:rPr>
                <w:noProof/>
                <w:webHidden/>
              </w:rPr>
              <w:fldChar w:fldCharType="separate"/>
            </w:r>
            <w:r>
              <w:rPr>
                <w:noProof/>
                <w:webHidden/>
              </w:rPr>
              <w:t>43</w:t>
            </w:r>
            <w:r>
              <w:rPr>
                <w:noProof/>
                <w:webHidden/>
              </w:rPr>
              <w:fldChar w:fldCharType="end"/>
            </w:r>
          </w:hyperlink>
        </w:p>
        <w:p w14:paraId="2CB53B3D" w14:textId="360C31D3" w:rsidR="000D26BB" w:rsidRDefault="000D26BB">
          <w:pPr>
            <w:pStyle w:val="Obsah3"/>
            <w:rPr>
              <w:rFonts w:eastAsiaTheme="minorEastAsia"/>
              <w:noProof/>
              <w:kern w:val="2"/>
              <w:sz w:val="24"/>
              <w:szCs w:val="24"/>
              <w:lang w:eastAsia="cs-CZ"/>
              <w14:ligatures w14:val="standardContextual"/>
            </w:rPr>
          </w:pPr>
          <w:hyperlink w:anchor="_Toc187396511" w:history="1">
            <w:r w:rsidRPr="00E93A98">
              <w:rPr>
                <w:rStyle w:val="Hypertextovodkaz"/>
                <w:bCs/>
                <w:noProof/>
                <w:lang w:eastAsia="cs-CZ"/>
              </w:rPr>
              <w:t>6.2.2</w:t>
            </w:r>
            <w:r>
              <w:rPr>
                <w:rFonts w:eastAsiaTheme="minorEastAsia"/>
                <w:noProof/>
                <w:kern w:val="2"/>
                <w:sz w:val="24"/>
                <w:szCs w:val="24"/>
                <w:lang w:eastAsia="cs-CZ"/>
                <w14:ligatures w14:val="standardContextual"/>
              </w:rPr>
              <w:tab/>
            </w:r>
            <w:r w:rsidRPr="00E93A98">
              <w:rPr>
                <w:rStyle w:val="Hypertextovodkaz"/>
                <w:noProof/>
                <w:lang w:eastAsia="cs-CZ"/>
              </w:rPr>
              <w:t>Metodiky řízení projektu a podpůrné nástroje</w:t>
            </w:r>
            <w:r>
              <w:rPr>
                <w:noProof/>
                <w:webHidden/>
              </w:rPr>
              <w:tab/>
            </w:r>
            <w:r>
              <w:rPr>
                <w:noProof/>
                <w:webHidden/>
              </w:rPr>
              <w:fldChar w:fldCharType="begin"/>
            </w:r>
            <w:r>
              <w:rPr>
                <w:noProof/>
                <w:webHidden/>
              </w:rPr>
              <w:instrText xml:space="preserve"> PAGEREF _Toc187396511 \h </w:instrText>
            </w:r>
            <w:r>
              <w:rPr>
                <w:noProof/>
                <w:webHidden/>
              </w:rPr>
            </w:r>
            <w:r>
              <w:rPr>
                <w:noProof/>
                <w:webHidden/>
              </w:rPr>
              <w:fldChar w:fldCharType="separate"/>
            </w:r>
            <w:r>
              <w:rPr>
                <w:noProof/>
                <w:webHidden/>
              </w:rPr>
              <w:t>49</w:t>
            </w:r>
            <w:r>
              <w:rPr>
                <w:noProof/>
                <w:webHidden/>
              </w:rPr>
              <w:fldChar w:fldCharType="end"/>
            </w:r>
          </w:hyperlink>
        </w:p>
        <w:p w14:paraId="3FAE61C3" w14:textId="7C36C5CA" w:rsidR="000D26BB" w:rsidRDefault="000D26BB">
          <w:pPr>
            <w:pStyle w:val="Obsah3"/>
            <w:rPr>
              <w:rFonts w:eastAsiaTheme="minorEastAsia"/>
              <w:noProof/>
              <w:kern w:val="2"/>
              <w:sz w:val="24"/>
              <w:szCs w:val="24"/>
              <w:lang w:eastAsia="cs-CZ"/>
              <w14:ligatures w14:val="standardContextual"/>
            </w:rPr>
          </w:pPr>
          <w:hyperlink w:anchor="_Toc187396512" w:history="1">
            <w:r w:rsidRPr="00E93A98">
              <w:rPr>
                <w:rStyle w:val="Hypertextovodkaz"/>
                <w:bCs/>
                <w:noProof/>
                <w:lang w:eastAsia="cs-CZ"/>
              </w:rPr>
              <w:t>6.2.3</w:t>
            </w:r>
            <w:r>
              <w:rPr>
                <w:rFonts w:eastAsiaTheme="minorEastAsia"/>
                <w:noProof/>
                <w:kern w:val="2"/>
                <w:sz w:val="24"/>
                <w:szCs w:val="24"/>
                <w:lang w:eastAsia="cs-CZ"/>
                <w14:ligatures w14:val="standardContextual"/>
              </w:rPr>
              <w:tab/>
            </w:r>
            <w:r w:rsidRPr="00E93A98">
              <w:rPr>
                <w:rStyle w:val="Hypertextovodkaz"/>
                <w:noProof/>
                <w:lang w:eastAsia="cs-CZ"/>
              </w:rPr>
              <w:t>Vymezení odpovědností</w:t>
            </w:r>
            <w:r>
              <w:rPr>
                <w:noProof/>
                <w:webHidden/>
              </w:rPr>
              <w:tab/>
            </w:r>
            <w:r>
              <w:rPr>
                <w:noProof/>
                <w:webHidden/>
              </w:rPr>
              <w:fldChar w:fldCharType="begin"/>
            </w:r>
            <w:r>
              <w:rPr>
                <w:noProof/>
                <w:webHidden/>
              </w:rPr>
              <w:instrText xml:space="preserve"> PAGEREF _Toc187396512 \h </w:instrText>
            </w:r>
            <w:r>
              <w:rPr>
                <w:noProof/>
                <w:webHidden/>
              </w:rPr>
            </w:r>
            <w:r>
              <w:rPr>
                <w:noProof/>
                <w:webHidden/>
              </w:rPr>
              <w:fldChar w:fldCharType="separate"/>
            </w:r>
            <w:r>
              <w:rPr>
                <w:noProof/>
                <w:webHidden/>
              </w:rPr>
              <w:t>49</w:t>
            </w:r>
            <w:r>
              <w:rPr>
                <w:noProof/>
                <w:webHidden/>
              </w:rPr>
              <w:fldChar w:fldCharType="end"/>
            </w:r>
          </w:hyperlink>
        </w:p>
        <w:p w14:paraId="0A10E14E" w14:textId="60D0AECE" w:rsidR="007F3311" w:rsidRDefault="0044383D" w:rsidP="0CBA15DF">
          <w:pPr>
            <w:pStyle w:val="Obsah3"/>
            <w:tabs>
              <w:tab w:val="clear" w:pos="8218"/>
              <w:tab w:val="left" w:pos="990"/>
              <w:tab w:val="right" w:leader="dot" w:pos="8205"/>
            </w:tabs>
            <w:rPr>
              <w:rStyle w:val="Hypertextovodkaz"/>
              <w:noProof/>
              <w:lang w:eastAsia="cs-CZ"/>
            </w:rPr>
          </w:pPr>
          <w:r>
            <w:fldChar w:fldCharType="end"/>
          </w:r>
        </w:p>
      </w:sdtContent>
    </w:sdt>
    <w:p w14:paraId="2E6E06F7" w14:textId="1B0B45E1" w:rsidR="006C689C" w:rsidRDefault="006C689C"/>
    <w:p w14:paraId="4DE87A90" w14:textId="77777777" w:rsidR="00653C99" w:rsidRPr="005A0A8F" w:rsidRDefault="00653C99">
      <w:pPr>
        <w:jc w:val="left"/>
        <w:rPr>
          <w:rFonts w:asciiTheme="majorHAnsi" w:eastAsiaTheme="majorEastAsia" w:hAnsiTheme="majorHAnsi" w:cstheme="majorBidi"/>
          <w:b/>
          <w:color w:val="FF5200" w:themeColor="accent2"/>
          <w:spacing w:val="-6"/>
          <w:sz w:val="36"/>
          <w:szCs w:val="36"/>
        </w:rPr>
      </w:pPr>
      <w:r w:rsidRPr="005A0A8F">
        <w:br w:type="page"/>
      </w:r>
    </w:p>
    <w:p w14:paraId="13D51841" w14:textId="2358DF84" w:rsidR="00B71619" w:rsidRPr="005A0A8F" w:rsidRDefault="00F32F9E" w:rsidP="00977879">
      <w:pPr>
        <w:pStyle w:val="Nadpis1"/>
        <w:spacing w:before="0" w:line="276" w:lineRule="auto"/>
      </w:pPr>
      <w:bookmarkStart w:id="0" w:name="_Toc121813051"/>
      <w:bookmarkStart w:id="1" w:name="_Toc187396477"/>
      <w:r>
        <w:lastRenderedPageBreak/>
        <w:t>Seznam zkratek</w:t>
      </w:r>
      <w:bookmarkEnd w:id="0"/>
      <w:bookmarkEnd w:id="1"/>
    </w:p>
    <w:p w14:paraId="5F4E33E4" w14:textId="77777777" w:rsidR="00F32F9E" w:rsidRPr="005A0A8F" w:rsidRDefault="00F32F9E" w:rsidP="00977879">
      <w:pPr>
        <w:spacing w:line="276" w:lineRule="auto"/>
      </w:pPr>
    </w:p>
    <w:p w14:paraId="56B41C8E" w14:textId="5B212C17" w:rsidR="00F32F9E" w:rsidRPr="005A0A8F" w:rsidRDefault="00F32F9E" w:rsidP="00977879">
      <w:pPr>
        <w:spacing w:line="276" w:lineRule="auto"/>
      </w:pPr>
      <w:r w:rsidRPr="005A0A8F">
        <w:t>Níže uvedená tabulka obsahuje seznam zkratek a pojmů použitých v rámci této Technické specifikace.</w:t>
      </w:r>
    </w:p>
    <w:p w14:paraId="22A550E3" w14:textId="77777777" w:rsidR="00977879" w:rsidRPr="005A0A8F" w:rsidRDefault="00977879" w:rsidP="00977879">
      <w:pPr>
        <w:spacing w:line="276" w:lineRule="auto"/>
      </w:pPr>
    </w:p>
    <w:p w14:paraId="56B854FE" w14:textId="6918E312" w:rsidR="00F32F9E" w:rsidRPr="005A0A8F" w:rsidRDefault="004E0F7C" w:rsidP="00E60DDE">
      <w:pPr>
        <w:keepNext/>
        <w:spacing w:line="276" w:lineRule="auto"/>
      </w:pPr>
      <w:r w:rsidRPr="005A0A8F">
        <w:t>Přehled</w:t>
      </w:r>
      <w:r w:rsidR="00F32F9E" w:rsidRPr="005A0A8F">
        <w:t xml:space="preserve"> zkratek a pojmů</w:t>
      </w:r>
      <w:r w:rsidR="007123B3" w:rsidRPr="005A0A8F">
        <w:t>:</w:t>
      </w:r>
    </w:p>
    <w:p w14:paraId="7ACC16EE" w14:textId="77777777" w:rsidR="00977879" w:rsidRPr="005A0A8F" w:rsidRDefault="00977879" w:rsidP="00977879">
      <w:pPr>
        <w:spacing w:line="276" w:lineRule="auto"/>
      </w:pPr>
    </w:p>
    <w:tbl>
      <w:tblPr>
        <w:tblStyle w:val="PSDTableGrid1"/>
        <w:tblW w:w="5000" w:type="pct"/>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410"/>
        <w:gridCol w:w="6788"/>
      </w:tblGrid>
      <w:tr w:rsidR="00A35567" w:rsidRPr="00A25132" w14:paraId="483C882D" w14:textId="77777777" w:rsidTr="00452389">
        <w:trPr>
          <w:trHeight w:val="401"/>
        </w:trPr>
        <w:tc>
          <w:tcPr>
            <w:tcW w:w="860" w:type="pct"/>
            <w:tcBorders>
              <w:top w:val="single" w:sz="12" w:space="0" w:color="auto"/>
              <w:bottom w:val="single" w:sz="12" w:space="0" w:color="auto"/>
            </w:tcBorders>
            <w:shd w:val="clear" w:color="auto" w:fill="BFBFBF" w:themeFill="background1" w:themeFillShade="BF"/>
            <w:tcMar>
              <w:top w:w="57" w:type="dxa"/>
              <w:left w:w="142" w:type="dxa"/>
              <w:bottom w:w="57" w:type="dxa"/>
              <w:right w:w="142" w:type="dxa"/>
            </w:tcMar>
            <w:vAlign w:val="center"/>
          </w:tcPr>
          <w:p w14:paraId="78A17334" w14:textId="265FD232" w:rsidR="00F32F9E" w:rsidRPr="00452389" w:rsidRDefault="00F32F9E" w:rsidP="000F1299">
            <w:pPr>
              <w:tabs>
                <w:tab w:val="left" w:pos="357"/>
              </w:tabs>
              <w:spacing w:line="276" w:lineRule="auto"/>
              <w:jc w:val="center"/>
              <w:rPr>
                <w:rFonts w:eastAsia="Times New Roman" w:cs="Times New Roman"/>
                <w:b/>
                <w:bCs/>
                <w:szCs w:val="20"/>
                <w:lang w:eastAsia="cs-CZ"/>
              </w:rPr>
            </w:pPr>
            <w:bookmarkStart w:id="2" w:name="_Hlk93560886"/>
            <w:r w:rsidRPr="00452389">
              <w:rPr>
                <w:rFonts w:eastAsia="Times New Roman" w:cs="Times New Roman"/>
                <w:b/>
                <w:bCs/>
                <w:szCs w:val="20"/>
                <w:lang w:eastAsia="cs-CZ"/>
              </w:rPr>
              <w:t>Zkratka</w:t>
            </w:r>
          </w:p>
        </w:tc>
        <w:tc>
          <w:tcPr>
            <w:tcW w:w="4140" w:type="pct"/>
            <w:tcBorders>
              <w:top w:val="single" w:sz="12" w:space="0" w:color="auto"/>
              <w:bottom w:val="single" w:sz="12" w:space="0" w:color="auto"/>
            </w:tcBorders>
            <w:shd w:val="clear" w:color="auto" w:fill="BFBFBF" w:themeFill="background1" w:themeFillShade="BF"/>
            <w:tcMar>
              <w:top w:w="57" w:type="dxa"/>
              <w:left w:w="142" w:type="dxa"/>
              <w:bottom w:w="57" w:type="dxa"/>
              <w:right w:w="142" w:type="dxa"/>
            </w:tcMar>
            <w:vAlign w:val="center"/>
          </w:tcPr>
          <w:p w14:paraId="64CD9769" w14:textId="5A4CFEAE" w:rsidR="00F32F9E" w:rsidRPr="00452389" w:rsidRDefault="00F32F9E" w:rsidP="000F1299">
            <w:pPr>
              <w:tabs>
                <w:tab w:val="left" w:pos="357"/>
              </w:tabs>
              <w:spacing w:line="276" w:lineRule="auto"/>
              <w:jc w:val="center"/>
              <w:rPr>
                <w:rFonts w:eastAsia="Times New Roman" w:cs="Times New Roman"/>
                <w:b/>
                <w:bCs/>
                <w:szCs w:val="20"/>
                <w:lang w:eastAsia="cs-CZ"/>
              </w:rPr>
            </w:pPr>
            <w:r w:rsidRPr="00452389">
              <w:rPr>
                <w:rFonts w:eastAsia="Times New Roman" w:cs="Times New Roman"/>
                <w:b/>
                <w:bCs/>
                <w:szCs w:val="20"/>
                <w:lang w:eastAsia="cs-CZ"/>
              </w:rPr>
              <w:t>Popis</w:t>
            </w:r>
          </w:p>
        </w:tc>
      </w:tr>
      <w:tr w:rsidR="000F2921" w:rsidRPr="000F2921" w14:paraId="76BF6B98" w14:textId="77777777" w:rsidTr="00452389">
        <w:trPr>
          <w:trHeight w:val="289"/>
        </w:trPr>
        <w:tc>
          <w:tcPr>
            <w:tcW w:w="860" w:type="pct"/>
            <w:tcBorders>
              <w:top w:val="single" w:sz="12" w:space="0" w:color="auto"/>
            </w:tcBorders>
            <w:noWrap/>
            <w:hideMark/>
          </w:tcPr>
          <w:p w14:paraId="22110BE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ABAP</w:t>
            </w:r>
          </w:p>
        </w:tc>
        <w:tc>
          <w:tcPr>
            <w:tcW w:w="4140" w:type="pct"/>
            <w:tcBorders>
              <w:top w:val="single" w:sz="12" w:space="0" w:color="auto"/>
            </w:tcBorders>
            <w:noWrap/>
            <w:hideMark/>
          </w:tcPr>
          <w:p w14:paraId="0301CA6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Advanced Business Application Programming, programovací jazyk vytvořený společností SAP SE</w:t>
            </w:r>
          </w:p>
        </w:tc>
      </w:tr>
      <w:tr w:rsidR="000F2921" w:rsidRPr="000F2921" w14:paraId="72C2D4AF" w14:textId="77777777" w:rsidTr="00452389">
        <w:trPr>
          <w:trHeight w:val="289"/>
        </w:trPr>
        <w:tc>
          <w:tcPr>
            <w:tcW w:w="860" w:type="pct"/>
            <w:noWrap/>
            <w:hideMark/>
          </w:tcPr>
          <w:p w14:paraId="288FA8A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AM</w:t>
            </w:r>
          </w:p>
        </w:tc>
        <w:tc>
          <w:tcPr>
            <w:tcW w:w="4140" w:type="pct"/>
            <w:noWrap/>
            <w:hideMark/>
          </w:tcPr>
          <w:p w14:paraId="2A46A20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Asset Management, Evidence majetku</w:t>
            </w:r>
          </w:p>
        </w:tc>
      </w:tr>
      <w:tr w:rsidR="000F2921" w:rsidRPr="000F2921" w14:paraId="60D95455" w14:textId="77777777" w:rsidTr="00452389">
        <w:trPr>
          <w:trHeight w:val="289"/>
        </w:trPr>
        <w:tc>
          <w:tcPr>
            <w:tcW w:w="860" w:type="pct"/>
            <w:noWrap/>
            <w:hideMark/>
          </w:tcPr>
          <w:p w14:paraId="37663E3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BC</w:t>
            </w:r>
          </w:p>
        </w:tc>
        <w:tc>
          <w:tcPr>
            <w:tcW w:w="4140" w:type="pct"/>
            <w:noWrap/>
            <w:hideMark/>
          </w:tcPr>
          <w:p w14:paraId="686E0C43" w14:textId="12879B69" w:rsidR="000F2921" w:rsidRPr="00EB773F" w:rsidRDefault="00CD1281" w:rsidP="000F2921">
            <w:pPr>
              <w:jc w:val="left"/>
              <w:rPr>
                <w:rFonts w:eastAsia="Times New Roman" w:cs="Calibri"/>
                <w:color w:val="000000"/>
                <w:szCs w:val="20"/>
                <w:lang w:eastAsia="cs-CZ"/>
              </w:rPr>
            </w:pPr>
            <w:r>
              <w:rPr>
                <w:rFonts w:eastAsia="Times New Roman" w:cs="Calibri"/>
                <w:color w:val="000000"/>
                <w:szCs w:val="20"/>
                <w:lang w:eastAsia="cs-CZ"/>
              </w:rPr>
              <w:t>Báze SAP</w:t>
            </w:r>
          </w:p>
        </w:tc>
      </w:tr>
      <w:tr w:rsidR="00067C9E" w:rsidRPr="000F2921" w14:paraId="0BCD3DBE" w14:textId="77777777" w:rsidTr="00452389">
        <w:trPr>
          <w:trHeight w:val="289"/>
        </w:trPr>
        <w:tc>
          <w:tcPr>
            <w:tcW w:w="860" w:type="pct"/>
            <w:noWrap/>
          </w:tcPr>
          <w:p w14:paraId="1ADE1586" w14:textId="197E20C9" w:rsidR="00067C9E" w:rsidRPr="00EB773F" w:rsidRDefault="00632AF6" w:rsidP="000F2921">
            <w:pPr>
              <w:jc w:val="left"/>
              <w:rPr>
                <w:rFonts w:eastAsia="Times New Roman" w:cs="Calibri"/>
                <w:color w:val="000000"/>
                <w:lang w:eastAsia="cs-CZ"/>
              </w:rPr>
            </w:pPr>
            <w:r w:rsidRPr="18EA9CD7">
              <w:rPr>
                <w:rFonts w:eastAsia="Times New Roman" w:cs="Calibri"/>
                <w:color w:val="000000" w:themeColor="text1"/>
                <w:lang w:eastAsia="cs-CZ"/>
              </w:rPr>
              <w:t>BC/DR</w:t>
            </w:r>
          </w:p>
        </w:tc>
        <w:tc>
          <w:tcPr>
            <w:tcW w:w="4140" w:type="pct"/>
            <w:noWrap/>
          </w:tcPr>
          <w:p w14:paraId="54EC6436" w14:textId="09C21574" w:rsidR="00067C9E" w:rsidRDefault="00632AF6" w:rsidP="000F2921">
            <w:pPr>
              <w:jc w:val="left"/>
              <w:rPr>
                <w:rFonts w:eastAsia="Times New Roman" w:cs="Calibri"/>
                <w:color w:val="000000"/>
                <w:lang w:eastAsia="cs-CZ"/>
              </w:rPr>
            </w:pPr>
            <w:r w:rsidRPr="18EA9CD7">
              <w:rPr>
                <w:rFonts w:eastAsia="Times New Roman" w:cs="Calibri"/>
                <w:color w:val="000000" w:themeColor="text1"/>
                <w:lang w:eastAsia="cs-CZ"/>
              </w:rPr>
              <w:t>Business Conti</w:t>
            </w:r>
            <w:r w:rsidR="00AD14EF">
              <w:rPr>
                <w:rFonts w:eastAsia="Times New Roman" w:cs="Calibri"/>
                <w:color w:val="000000" w:themeColor="text1"/>
                <w:lang w:eastAsia="cs-CZ"/>
              </w:rPr>
              <w:t>nu</w:t>
            </w:r>
            <w:r w:rsidRPr="18EA9CD7">
              <w:rPr>
                <w:rFonts w:eastAsia="Times New Roman" w:cs="Calibri"/>
                <w:color w:val="000000" w:themeColor="text1"/>
                <w:lang w:eastAsia="cs-CZ"/>
              </w:rPr>
              <w:t>ity/Disaster Recovery</w:t>
            </w:r>
          </w:p>
        </w:tc>
      </w:tr>
      <w:tr w:rsidR="006569A3" w:rsidRPr="000F2921" w14:paraId="45F65AF6" w14:textId="77777777" w:rsidTr="00452389">
        <w:trPr>
          <w:trHeight w:val="289"/>
        </w:trPr>
        <w:tc>
          <w:tcPr>
            <w:tcW w:w="860" w:type="pct"/>
            <w:noWrap/>
          </w:tcPr>
          <w:p w14:paraId="63246605" w14:textId="2D46C2F3" w:rsidR="006569A3" w:rsidRPr="18EA9CD7" w:rsidRDefault="006569A3" w:rsidP="000F2921">
            <w:pPr>
              <w:jc w:val="left"/>
              <w:rPr>
                <w:rFonts w:eastAsia="Times New Roman" w:cs="Calibri"/>
                <w:color w:val="000000" w:themeColor="text1"/>
                <w:lang w:eastAsia="cs-CZ"/>
              </w:rPr>
            </w:pPr>
            <w:r>
              <w:rPr>
                <w:rFonts w:eastAsia="Times New Roman" w:cs="Calibri"/>
                <w:color w:val="000000" w:themeColor="text1"/>
                <w:lang w:eastAsia="cs-CZ"/>
              </w:rPr>
              <w:t>BP</w:t>
            </w:r>
          </w:p>
        </w:tc>
        <w:tc>
          <w:tcPr>
            <w:tcW w:w="4140" w:type="pct"/>
            <w:noWrap/>
          </w:tcPr>
          <w:p w14:paraId="066AB033" w14:textId="5F504C86" w:rsidR="006569A3" w:rsidRPr="18EA9CD7" w:rsidRDefault="006569A3" w:rsidP="000F2921">
            <w:pPr>
              <w:jc w:val="left"/>
              <w:rPr>
                <w:rFonts w:eastAsia="Times New Roman" w:cs="Calibri"/>
                <w:color w:val="000000" w:themeColor="text1"/>
                <w:lang w:eastAsia="cs-CZ"/>
              </w:rPr>
            </w:pPr>
            <w:r>
              <w:rPr>
                <w:rFonts w:eastAsia="Times New Roman" w:cs="Calibri"/>
                <w:color w:val="000000" w:themeColor="text1"/>
                <w:lang w:eastAsia="cs-CZ"/>
              </w:rPr>
              <w:t>Business partner</w:t>
            </w:r>
          </w:p>
        </w:tc>
      </w:tr>
      <w:tr w:rsidR="000F2921" w:rsidRPr="000F2921" w14:paraId="79A9B30A" w14:textId="77777777" w:rsidTr="00452389">
        <w:trPr>
          <w:trHeight w:val="289"/>
        </w:trPr>
        <w:tc>
          <w:tcPr>
            <w:tcW w:w="860" w:type="pct"/>
            <w:noWrap/>
            <w:hideMark/>
          </w:tcPr>
          <w:p w14:paraId="0C85339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BW</w:t>
            </w:r>
          </w:p>
        </w:tc>
        <w:tc>
          <w:tcPr>
            <w:tcW w:w="4140" w:type="pct"/>
            <w:noWrap/>
            <w:hideMark/>
          </w:tcPr>
          <w:p w14:paraId="6D192B9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Business Warehouse, </w:t>
            </w:r>
          </w:p>
        </w:tc>
      </w:tr>
      <w:tr w:rsidR="000F2921" w:rsidRPr="000F2921" w14:paraId="682CE01F" w14:textId="77777777" w:rsidTr="00452389">
        <w:trPr>
          <w:trHeight w:val="289"/>
        </w:trPr>
        <w:tc>
          <w:tcPr>
            <w:tcW w:w="860" w:type="pct"/>
            <w:noWrap/>
            <w:hideMark/>
          </w:tcPr>
          <w:p w14:paraId="7E46849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CK</w:t>
            </w:r>
          </w:p>
        </w:tc>
        <w:tc>
          <w:tcPr>
            <w:tcW w:w="4140" w:type="pct"/>
            <w:noWrap/>
            <w:hideMark/>
          </w:tcPr>
          <w:p w14:paraId="7259555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Cílový koncept</w:t>
            </w:r>
          </w:p>
        </w:tc>
      </w:tr>
      <w:tr w:rsidR="000F2921" w:rsidRPr="000F2921" w14:paraId="0757AB65" w14:textId="77777777" w:rsidTr="00452389">
        <w:trPr>
          <w:trHeight w:val="289"/>
        </w:trPr>
        <w:tc>
          <w:tcPr>
            <w:tcW w:w="860" w:type="pct"/>
            <w:noWrap/>
            <w:hideMark/>
          </w:tcPr>
          <w:p w14:paraId="1C9EF18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CO</w:t>
            </w:r>
          </w:p>
        </w:tc>
        <w:tc>
          <w:tcPr>
            <w:tcW w:w="4140" w:type="pct"/>
            <w:noWrap/>
            <w:hideMark/>
          </w:tcPr>
          <w:p w14:paraId="18A4DA4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Controlling, Kontroling</w:t>
            </w:r>
          </w:p>
        </w:tc>
      </w:tr>
      <w:tr w:rsidR="000F2921" w:rsidRPr="000F2921" w14:paraId="5837E30F" w14:textId="77777777" w:rsidTr="00452389">
        <w:trPr>
          <w:trHeight w:val="289"/>
        </w:trPr>
        <w:tc>
          <w:tcPr>
            <w:tcW w:w="860" w:type="pct"/>
            <w:noWrap/>
            <w:hideMark/>
          </w:tcPr>
          <w:p w14:paraId="4956F8F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COP</w:t>
            </w:r>
          </w:p>
        </w:tc>
        <w:tc>
          <w:tcPr>
            <w:tcW w:w="4140" w:type="pct"/>
            <w:noWrap/>
            <w:hideMark/>
          </w:tcPr>
          <w:p w14:paraId="289ADDB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Cut-over plan. Strategie přechodu</w:t>
            </w:r>
          </w:p>
        </w:tc>
      </w:tr>
      <w:tr w:rsidR="000F2921" w:rsidRPr="000F2921" w14:paraId="1981D632" w14:textId="77777777" w:rsidTr="00452389">
        <w:trPr>
          <w:trHeight w:val="289"/>
        </w:trPr>
        <w:tc>
          <w:tcPr>
            <w:tcW w:w="860" w:type="pct"/>
            <w:noWrap/>
            <w:hideMark/>
          </w:tcPr>
          <w:p w14:paraId="730E97C7"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ČD</w:t>
            </w:r>
          </w:p>
        </w:tc>
        <w:tc>
          <w:tcPr>
            <w:tcW w:w="4140" w:type="pct"/>
            <w:noWrap/>
            <w:hideMark/>
          </w:tcPr>
          <w:p w14:paraId="11E1ABA0"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České dráhy</w:t>
            </w:r>
          </w:p>
        </w:tc>
      </w:tr>
      <w:tr w:rsidR="000F2921" w:rsidRPr="000F2921" w14:paraId="3EA4A490" w14:textId="77777777" w:rsidTr="00452389">
        <w:trPr>
          <w:trHeight w:val="289"/>
        </w:trPr>
        <w:tc>
          <w:tcPr>
            <w:tcW w:w="860" w:type="pct"/>
            <w:noWrap/>
            <w:hideMark/>
          </w:tcPr>
          <w:p w14:paraId="2502F11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DB</w:t>
            </w:r>
          </w:p>
        </w:tc>
        <w:tc>
          <w:tcPr>
            <w:tcW w:w="4140" w:type="pct"/>
            <w:noWrap/>
            <w:hideMark/>
          </w:tcPr>
          <w:p w14:paraId="7CE6D5C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Databáze</w:t>
            </w:r>
          </w:p>
        </w:tc>
      </w:tr>
      <w:tr w:rsidR="000F2921" w:rsidRPr="000F2921" w14:paraId="2E1F370E" w14:textId="77777777" w:rsidTr="00452389">
        <w:trPr>
          <w:trHeight w:val="289"/>
        </w:trPr>
        <w:tc>
          <w:tcPr>
            <w:tcW w:w="860" w:type="pct"/>
            <w:noWrap/>
            <w:hideMark/>
          </w:tcPr>
          <w:p w14:paraId="4D49FDA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DEV</w:t>
            </w:r>
          </w:p>
        </w:tc>
        <w:tc>
          <w:tcPr>
            <w:tcW w:w="4140" w:type="pct"/>
            <w:noWrap/>
            <w:hideMark/>
          </w:tcPr>
          <w:p w14:paraId="2A94EB9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Vývojové prostředí</w:t>
            </w:r>
          </w:p>
        </w:tc>
      </w:tr>
      <w:tr w:rsidR="000F2921" w:rsidRPr="000F2921" w14:paraId="29FEE8CD" w14:textId="77777777" w:rsidTr="00452389">
        <w:trPr>
          <w:trHeight w:val="289"/>
        </w:trPr>
        <w:tc>
          <w:tcPr>
            <w:tcW w:w="860" w:type="pct"/>
            <w:noWrap/>
            <w:hideMark/>
          </w:tcPr>
          <w:p w14:paraId="7E8FF23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DMS</w:t>
            </w:r>
          </w:p>
        </w:tc>
        <w:tc>
          <w:tcPr>
            <w:tcW w:w="4140" w:type="pct"/>
            <w:noWrap/>
            <w:hideMark/>
          </w:tcPr>
          <w:p w14:paraId="734B476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Document management system, Řízení oběhu dokumentů</w:t>
            </w:r>
          </w:p>
        </w:tc>
      </w:tr>
      <w:tr w:rsidR="000F2921" w:rsidRPr="000F2921" w14:paraId="11DE8C04" w14:textId="77777777" w:rsidTr="00452389">
        <w:trPr>
          <w:trHeight w:val="289"/>
        </w:trPr>
        <w:tc>
          <w:tcPr>
            <w:tcW w:w="860" w:type="pct"/>
            <w:noWrap/>
            <w:hideMark/>
          </w:tcPr>
          <w:p w14:paraId="62DEC4C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Dry run</w:t>
            </w:r>
          </w:p>
        </w:tc>
        <w:tc>
          <w:tcPr>
            <w:tcW w:w="4140" w:type="pct"/>
            <w:noWrap/>
            <w:hideMark/>
          </w:tcPr>
          <w:p w14:paraId="172F6FB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Suchý běh. Proces testování softwaru, kde jsou záměrně zmírňovány účinky možného selhání.</w:t>
            </w:r>
          </w:p>
        </w:tc>
      </w:tr>
      <w:tr w:rsidR="000F2921" w:rsidRPr="000F2921" w14:paraId="406A0AF6" w14:textId="77777777" w:rsidTr="00452389">
        <w:trPr>
          <w:trHeight w:val="289"/>
        </w:trPr>
        <w:tc>
          <w:tcPr>
            <w:tcW w:w="860" w:type="pct"/>
            <w:noWrap/>
            <w:hideMark/>
          </w:tcPr>
          <w:p w14:paraId="21AE2D9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E2E</w:t>
            </w:r>
          </w:p>
        </w:tc>
        <w:tc>
          <w:tcPr>
            <w:tcW w:w="4140" w:type="pct"/>
            <w:noWrap/>
            <w:hideMark/>
          </w:tcPr>
          <w:p w14:paraId="32173C1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End-to-end.</w:t>
            </w:r>
          </w:p>
        </w:tc>
      </w:tr>
      <w:tr w:rsidR="69BB9954" w14:paraId="65CC730C" w14:textId="77777777" w:rsidTr="69BB9954">
        <w:trPr>
          <w:trHeight w:val="289"/>
        </w:trPr>
        <w:tc>
          <w:tcPr>
            <w:tcW w:w="1410" w:type="dxa"/>
            <w:noWrap/>
            <w:hideMark/>
          </w:tcPr>
          <w:p w14:paraId="1C611DEE" w14:textId="0D6C23D5" w:rsidR="46C05148" w:rsidRDefault="46C05148" w:rsidP="69BB9954">
            <w:pPr>
              <w:jc w:val="left"/>
              <w:rPr>
                <w:rFonts w:eastAsia="Times New Roman" w:cs="Calibri"/>
                <w:color w:val="000000" w:themeColor="text1"/>
                <w:lang w:eastAsia="cs-CZ"/>
              </w:rPr>
            </w:pPr>
            <w:r w:rsidRPr="69BB9954">
              <w:rPr>
                <w:rFonts w:eastAsia="Times New Roman" w:cs="Calibri"/>
                <w:color w:val="000000" w:themeColor="text1"/>
                <w:lang w:eastAsia="cs-CZ"/>
              </w:rPr>
              <w:t>ERMS</w:t>
            </w:r>
          </w:p>
        </w:tc>
        <w:tc>
          <w:tcPr>
            <w:tcW w:w="6788" w:type="dxa"/>
            <w:noWrap/>
            <w:hideMark/>
          </w:tcPr>
          <w:p w14:paraId="244EAF65" w14:textId="32203EFD" w:rsidR="46C05148" w:rsidRDefault="46C05148" w:rsidP="69BB9954">
            <w:pPr>
              <w:jc w:val="left"/>
              <w:rPr>
                <w:rFonts w:eastAsia="Times New Roman" w:cs="Calibri"/>
                <w:color w:val="000000" w:themeColor="text1"/>
                <w:lang w:eastAsia="cs-CZ"/>
              </w:rPr>
            </w:pPr>
            <w:r w:rsidRPr="69BB9954">
              <w:rPr>
                <w:rFonts w:eastAsia="Times New Roman" w:cs="Calibri"/>
                <w:color w:val="000000" w:themeColor="text1"/>
                <w:lang w:eastAsia="cs-CZ"/>
              </w:rPr>
              <w:t>Systém spisové služby</w:t>
            </w:r>
          </w:p>
        </w:tc>
      </w:tr>
      <w:tr w:rsidR="000F2921" w:rsidRPr="000F2921" w14:paraId="3A2ED58A" w14:textId="77777777" w:rsidTr="00452389">
        <w:trPr>
          <w:trHeight w:val="289"/>
        </w:trPr>
        <w:tc>
          <w:tcPr>
            <w:tcW w:w="860" w:type="pct"/>
            <w:noWrap/>
            <w:hideMark/>
          </w:tcPr>
          <w:p w14:paraId="3F3364D2"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ERP</w:t>
            </w:r>
          </w:p>
        </w:tc>
        <w:tc>
          <w:tcPr>
            <w:tcW w:w="4140" w:type="pct"/>
            <w:noWrap/>
            <w:hideMark/>
          </w:tcPr>
          <w:p w14:paraId="31AFA3E2"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Enterprise Resource Planning. Plánování podnikových zdrojů</w:t>
            </w:r>
          </w:p>
        </w:tc>
      </w:tr>
      <w:tr w:rsidR="000F2921" w:rsidRPr="000F2921" w14:paraId="0258F993" w14:textId="77777777" w:rsidTr="00452389">
        <w:trPr>
          <w:trHeight w:val="289"/>
        </w:trPr>
        <w:tc>
          <w:tcPr>
            <w:tcW w:w="860" w:type="pct"/>
            <w:noWrap/>
            <w:hideMark/>
          </w:tcPr>
          <w:p w14:paraId="31C2F11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FI</w:t>
            </w:r>
          </w:p>
        </w:tc>
        <w:tc>
          <w:tcPr>
            <w:tcW w:w="4140" w:type="pct"/>
            <w:noWrap/>
            <w:hideMark/>
          </w:tcPr>
          <w:p w14:paraId="1EA6DC2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Financial Accounting, Finanční účetnictví</w:t>
            </w:r>
          </w:p>
        </w:tc>
      </w:tr>
      <w:tr w:rsidR="000F2921" w:rsidRPr="000F2921" w14:paraId="2F46D06D" w14:textId="77777777" w:rsidTr="00452389">
        <w:trPr>
          <w:trHeight w:val="289"/>
        </w:trPr>
        <w:tc>
          <w:tcPr>
            <w:tcW w:w="860" w:type="pct"/>
            <w:noWrap/>
            <w:hideMark/>
          </w:tcPr>
          <w:p w14:paraId="2A6B265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GAPs</w:t>
            </w:r>
          </w:p>
        </w:tc>
        <w:tc>
          <w:tcPr>
            <w:tcW w:w="4140" w:type="pct"/>
            <w:noWrap/>
            <w:hideMark/>
          </w:tcPr>
          <w:p w14:paraId="6BAB8CD6"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Gap analýza.</w:t>
            </w:r>
          </w:p>
        </w:tc>
      </w:tr>
      <w:tr w:rsidR="000F2921" w:rsidRPr="000F2921" w14:paraId="7DBDEB53" w14:textId="77777777" w:rsidTr="00452389">
        <w:trPr>
          <w:trHeight w:val="289"/>
        </w:trPr>
        <w:tc>
          <w:tcPr>
            <w:tcW w:w="860" w:type="pct"/>
            <w:noWrap/>
            <w:hideMark/>
          </w:tcPr>
          <w:p w14:paraId="4AB6A19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GDPR</w:t>
            </w:r>
          </w:p>
        </w:tc>
        <w:tc>
          <w:tcPr>
            <w:tcW w:w="4140" w:type="pct"/>
            <w:noWrap/>
            <w:hideMark/>
          </w:tcPr>
          <w:p w14:paraId="5B62F0D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Obecné nařízení o ochraně osobních údajů</w:t>
            </w:r>
          </w:p>
        </w:tc>
      </w:tr>
      <w:tr w:rsidR="000F2921" w:rsidRPr="000F2921" w14:paraId="3C4B2ABF" w14:textId="77777777" w:rsidTr="00452389">
        <w:trPr>
          <w:trHeight w:val="289"/>
        </w:trPr>
        <w:tc>
          <w:tcPr>
            <w:tcW w:w="860" w:type="pct"/>
            <w:noWrap/>
            <w:hideMark/>
          </w:tcPr>
          <w:p w14:paraId="79F9C81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HR</w:t>
            </w:r>
          </w:p>
        </w:tc>
        <w:tc>
          <w:tcPr>
            <w:tcW w:w="4140" w:type="pct"/>
            <w:noWrap/>
            <w:hideMark/>
          </w:tcPr>
          <w:p w14:paraId="7E7DD46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Human Resources, Řízení lidských zdrojů</w:t>
            </w:r>
          </w:p>
        </w:tc>
      </w:tr>
      <w:tr w:rsidR="000F2921" w:rsidRPr="000F2921" w14:paraId="58D6CF28" w14:textId="77777777" w:rsidTr="00452389">
        <w:trPr>
          <w:trHeight w:val="289"/>
        </w:trPr>
        <w:tc>
          <w:tcPr>
            <w:tcW w:w="860" w:type="pct"/>
            <w:noWrap/>
            <w:hideMark/>
          </w:tcPr>
          <w:p w14:paraId="2AB3B070"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HW</w:t>
            </w:r>
          </w:p>
        </w:tc>
        <w:tc>
          <w:tcPr>
            <w:tcW w:w="4140" w:type="pct"/>
            <w:noWrap/>
            <w:hideMark/>
          </w:tcPr>
          <w:p w14:paraId="4A84845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Hardware</w:t>
            </w:r>
          </w:p>
        </w:tc>
      </w:tr>
      <w:tr w:rsidR="000F2921" w:rsidRPr="000F2921" w14:paraId="25253F2D" w14:textId="77777777" w:rsidTr="00452389">
        <w:trPr>
          <w:trHeight w:val="289"/>
        </w:trPr>
        <w:tc>
          <w:tcPr>
            <w:tcW w:w="860" w:type="pct"/>
            <w:noWrap/>
            <w:hideMark/>
          </w:tcPr>
          <w:p w14:paraId="43D6168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ICT</w:t>
            </w:r>
          </w:p>
        </w:tc>
        <w:tc>
          <w:tcPr>
            <w:tcW w:w="4140" w:type="pct"/>
            <w:noWrap/>
            <w:hideMark/>
          </w:tcPr>
          <w:p w14:paraId="072B59EB"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Information and Communication Technology, Informační a komunikační technologie</w:t>
            </w:r>
          </w:p>
        </w:tc>
      </w:tr>
      <w:tr w:rsidR="000F2921" w:rsidRPr="000F2921" w14:paraId="57F53103" w14:textId="77777777" w:rsidTr="00452389">
        <w:trPr>
          <w:trHeight w:val="289"/>
        </w:trPr>
        <w:tc>
          <w:tcPr>
            <w:tcW w:w="860" w:type="pct"/>
            <w:noWrap/>
            <w:hideMark/>
          </w:tcPr>
          <w:p w14:paraId="20F55AA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IS</w:t>
            </w:r>
          </w:p>
        </w:tc>
        <w:tc>
          <w:tcPr>
            <w:tcW w:w="4140" w:type="pct"/>
            <w:noWrap/>
            <w:hideMark/>
          </w:tcPr>
          <w:p w14:paraId="7FA42A3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Informační systém</w:t>
            </w:r>
          </w:p>
        </w:tc>
      </w:tr>
      <w:tr w:rsidR="000F2921" w:rsidRPr="000F2921" w14:paraId="429F3D16" w14:textId="77777777" w:rsidTr="00452389">
        <w:trPr>
          <w:trHeight w:val="289"/>
        </w:trPr>
        <w:tc>
          <w:tcPr>
            <w:tcW w:w="860" w:type="pct"/>
            <w:noWrap/>
            <w:hideMark/>
          </w:tcPr>
          <w:p w14:paraId="74662B9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LSMW</w:t>
            </w:r>
          </w:p>
        </w:tc>
        <w:tc>
          <w:tcPr>
            <w:tcW w:w="4140" w:type="pct"/>
            <w:noWrap/>
            <w:hideMark/>
          </w:tcPr>
          <w:p w14:paraId="0EA3F29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Legacy System Migration Workbench, </w:t>
            </w:r>
          </w:p>
        </w:tc>
      </w:tr>
      <w:tr w:rsidR="000F2921" w:rsidRPr="000F2921" w14:paraId="6D8F0CBD" w14:textId="77777777" w:rsidTr="00452389">
        <w:trPr>
          <w:trHeight w:val="289"/>
        </w:trPr>
        <w:tc>
          <w:tcPr>
            <w:tcW w:w="860" w:type="pct"/>
            <w:noWrap/>
            <w:hideMark/>
          </w:tcPr>
          <w:p w14:paraId="71F75CD7"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MM</w:t>
            </w:r>
          </w:p>
        </w:tc>
        <w:tc>
          <w:tcPr>
            <w:tcW w:w="4140" w:type="pct"/>
            <w:noWrap/>
            <w:hideMark/>
          </w:tcPr>
          <w:p w14:paraId="39B19AD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Materials Management, Skladové hospodářství a logistika</w:t>
            </w:r>
          </w:p>
        </w:tc>
      </w:tr>
      <w:tr w:rsidR="000F2921" w:rsidRPr="000F2921" w14:paraId="0CF98BE8" w14:textId="77777777" w:rsidTr="00452389">
        <w:trPr>
          <w:trHeight w:val="289"/>
        </w:trPr>
        <w:tc>
          <w:tcPr>
            <w:tcW w:w="860" w:type="pct"/>
            <w:noWrap/>
            <w:hideMark/>
          </w:tcPr>
          <w:p w14:paraId="23E8A38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OCM</w:t>
            </w:r>
          </w:p>
        </w:tc>
        <w:tc>
          <w:tcPr>
            <w:tcW w:w="4140" w:type="pct"/>
            <w:noWrap/>
            <w:hideMark/>
          </w:tcPr>
          <w:p w14:paraId="2ED7197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Order Change Management, Organizační změnový management</w:t>
            </w:r>
          </w:p>
        </w:tc>
      </w:tr>
      <w:tr w:rsidR="000F2921" w:rsidRPr="000F2921" w14:paraId="3F14ACBB" w14:textId="77777777" w:rsidTr="00452389">
        <w:trPr>
          <w:trHeight w:val="289"/>
        </w:trPr>
        <w:tc>
          <w:tcPr>
            <w:tcW w:w="860" w:type="pct"/>
            <w:noWrap/>
            <w:hideMark/>
          </w:tcPr>
          <w:p w14:paraId="5C78FF4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PM</w:t>
            </w:r>
          </w:p>
        </w:tc>
        <w:tc>
          <w:tcPr>
            <w:tcW w:w="4140" w:type="pct"/>
            <w:noWrap/>
            <w:hideMark/>
          </w:tcPr>
          <w:p w14:paraId="28E6F36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Plant Maintenance, Údržba</w:t>
            </w:r>
          </w:p>
        </w:tc>
      </w:tr>
      <w:tr w:rsidR="000F2921" w:rsidRPr="000F2921" w14:paraId="4721F962" w14:textId="77777777" w:rsidTr="00452389">
        <w:trPr>
          <w:trHeight w:val="289"/>
        </w:trPr>
        <w:tc>
          <w:tcPr>
            <w:tcW w:w="860" w:type="pct"/>
            <w:noWrap/>
            <w:hideMark/>
          </w:tcPr>
          <w:p w14:paraId="162852C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PRD</w:t>
            </w:r>
          </w:p>
        </w:tc>
        <w:tc>
          <w:tcPr>
            <w:tcW w:w="4140" w:type="pct"/>
            <w:noWrap/>
            <w:hideMark/>
          </w:tcPr>
          <w:p w14:paraId="23FD4A8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Produkční prostředí</w:t>
            </w:r>
          </w:p>
        </w:tc>
      </w:tr>
      <w:tr w:rsidR="000F2921" w:rsidRPr="000F2921" w14:paraId="016979A3" w14:textId="77777777" w:rsidTr="00452389">
        <w:trPr>
          <w:trHeight w:val="289"/>
        </w:trPr>
        <w:tc>
          <w:tcPr>
            <w:tcW w:w="860" w:type="pct"/>
            <w:noWrap/>
            <w:hideMark/>
          </w:tcPr>
          <w:p w14:paraId="7D690F9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PS</w:t>
            </w:r>
          </w:p>
        </w:tc>
        <w:tc>
          <w:tcPr>
            <w:tcW w:w="4140" w:type="pct"/>
            <w:noWrap/>
            <w:hideMark/>
          </w:tcPr>
          <w:p w14:paraId="4288491B"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Project system, Plánování dlouhodobých projektů</w:t>
            </w:r>
          </w:p>
        </w:tc>
      </w:tr>
      <w:tr w:rsidR="000F2921" w:rsidRPr="000F2921" w14:paraId="7AFEB4DB" w14:textId="77777777" w:rsidTr="00452389">
        <w:trPr>
          <w:trHeight w:val="289"/>
        </w:trPr>
        <w:tc>
          <w:tcPr>
            <w:tcW w:w="860" w:type="pct"/>
            <w:noWrap/>
            <w:hideMark/>
          </w:tcPr>
          <w:p w14:paraId="466C1A1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lastRenderedPageBreak/>
              <w:t>QAS</w:t>
            </w:r>
          </w:p>
        </w:tc>
        <w:tc>
          <w:tcPr>
            <w:tcW w:w="4140" w:type="pct"/>
            <w:noWrap/>
            <w:hideMark/>
          </w:tcPr>
          <w:p w14:paraId="3C32915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Akceptační prostředí</w:t>
            </w:r>
          </w:p>
        </w:tc>
      </w:tr>
      <w:tr w:rsidR="000F2921" w:rsidRPr="000F2921" w14:paraId="46D5605F" w14:textId="77777777" w:rsidTr="00452389">
        <w:trPr>
          <w:trHeight w:val="289"/>
        </w:trPr>
        <w:tc>
          <w:tcPr>
            <w:tcW w:w="860" w:type="pct"/>
            <w:noWrap/>
            <w:hideMark/>
          </w:tcPr>
          <w:p w14:paraId="186D383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QM</w:t>
            </w:r>
          </w:p>
        </w:tc>
        <w:tc>
          <w:tcPr>
            <w:tcW w:w="4140" w:type="pct"/>
            <w:noWrap/>
            <w:hideMark/>
          </w:tcPr>
          <w:p w14:paraId="3113273F"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Quality Management, Management kvality</w:t>
            </w:r>
          </w:p>
        </w:tc>
      </w:tr>
      <w:tr w:rsidR="000F2921" w:rsidRPr="000F2921" w14:paraId="10AA8E73" w14:textId="77777777" w:rsidTr="00452389">
        <w:trPr>
          <w:trHeight w:val="289"/>
        </w:trPr>
        <w:tc>
          <w:tcPr>
            <w:tcW w:w="860" w:type="pct"/>
            <w:noWrap/>
            <w:hideMark/>
          </w:tcPr>
          <w:p w14:paraId="02DEF71B"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REM</w:t>
            </w:r>
          </w:p>
        </w:tc>
        <w:tc>
          <w:tcPr>
            <w:tcW w:w="4140" w:type="pct"/>
            <w:noWrap/>
            <w:hideMark/>
          </w:tcPr>
          <w:p w14:paraId="3EBA6B1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Real Estate Management, Správa nemovitostí</w:t>
            </w:r>
          </w:p>
        </w:tc>
      </w:tr>
      <w:tr w:rsidR="000F2921" w:rsidRPr="000F2921" w14:paraId="204BB7D3" w14:textId="77777777" w:rsidTr="00452389">
        <w:trPr>
          <w:trHeight w:val="289"/>
        </w:trPr>
        <w:tc>
          <w:tcPr>
            <w:tcW w:w="860" w:type="pct"/>
            <w:noWrap/>
            <w:hideMark/>
          </w:tcPr>
          <w:p w14:paraId="7A27946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S4U</w:t>
            </w:r>
          </w:p>
        </w:tc>
        <w:tc>
          <w:tcPr>
            <w:tcW w:w="4140" w:type="pct"/>
            <w:noWrap/>
            <w:hideMark/>
          </w:tcPr>
          <w:p w14:paraId="5B74862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SAP for Utilities</w:t>
            </w:r>
          </w:p>
        </w:tc>
      </w:tr>
      <w:tr w:rsidR="000F2921" w:rsidRPr="000F2921" w14:paraId="2DACD948" w14:textId="77777777" w:rsidTr="00452389">
        <w:trPr>
          <w:trHeight w:val="289"/>
        </w:trPr>
        <w:tc>
          <w:tcPr>
            <w:tcW w:w="860" w:type="pct"/>
            <w:noWrap/>
            <w:hideMark/>
          </w:tcPr>
          <w:p w14:paraId="13D7E6D5"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SAC</w:t>
            </w:r>
          </w:p>
        </w:tc>
        <w:tc>
          <w:tcPr>
            <w:tcW w:w="4140" w:type="pct"/>
            <w:noWrap/>
            <w:hideMark/>
          </w:tcPr>
          <w:p w14:paraId="5CBF304D"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Analytics Cloud</w:t>
            </w:r>
          </w:p>
        </w:tc>
      </w:tr>
      <w:tr w:rsidR="000F2921" w:rsidRPr="000F2921" w14:paraId="053ABD78" w14:textId="77777777" w:rsidTr="00452389">
        <w:trPr>
          <w:trHeight w:val="289"/>
        </w:trPr>
        <w:tc>
          <w:tcPr>
            <w:tcW w:w="860" w:type="pct"/>
            <w:noWrap/>
            <w:hideMark/>
          </w:tcPr>
          <w:p w14:paraId="5B187ACB"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BTP</w:t>
            </w:r>
          </w:p>
        </w:tc>
        <w:tc>
          <w:tcPr>
            <w:tcW w:w="4140" w:type="pct"/>
            <w:noWrap/>
            <w:hideMark/>
          </w:tcPr>
          <w:p w14:paraId="552B9D34"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Business Technology Platform</w:t>
            </w:r>
          </w:p>
        </w:tc>
      </w:tr>
      <w:tr w:rsidR="000F2921" w:rsidRPr="000F2921" w14:paraId="71C782D5" w14:textId="77777777" w:rsidTr="00452389">
        <w:trPr>
          <w:trHeight w:val="289"/>
        </w:trPr>
        <w:tc>
          <w:tcPr>
            <w:tcW w:w="860" w:type="pct"/>
            <w:noWrap/>
            <w:hideMark/>
          </w:tcPr>
          <w:p w14:paraId="39835573"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IS-U</w:t>
            </w:r>
          </w:p>
        </w:tc>
        <w:tc>
          <w:tcPr>
            <w:tcW w:w="4140" w:type="pct"/>
            <w:noWrap/>
            <w:hideMark/>
          </w:tcPr>
          <w:p w14:paraId="7E71E0BC"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Industry Specific – Utilities. SAP specifické pro odvětví veřejných služeb.</w:t>
            </w:r>
          </w:p>
        </w:tc>
      </w:tr>
      <w:tr w:rsidR="000F2921" w:rsidRPr="000F2921" w14:paraId="75724398" w14:textId="77777777" w:rsidTr="00452389">
        <w:trPr>
          <w:trHeight w:val="289"/>
        </w:trPr>
        <w:tc>
          <w:tcPr>
            <w:tcW w:w="860" w:type="pct"/>
            <w:noWrap/>
            <w:hideMark/>
          </w:tcPr>
          <w:p w14:paraId="0DF30D02"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SPS</w:t>
            </w:r>
          </w:p>
        </w:tc>
        <w:tc>
          <w:tcPr>
            <w:tcW w:w="4140" w:type="pct"/>
            <w:noWrap/>
            <w:hideMark/>
          </w:tcPr>
          <w:p w14:paraId="4046C14B"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Support Package Stacks</w:t>
            </w:r>
          </w:p>
        </w:tc>
      </w:tr>
      <w:tr w:rsidR="000F2921" w:rsidRPr="000F2921" w14:paraId="7AF329DF" w14:textId="77777777" w:rsidTr="00452389">
        <w:trPr>
          <w:trHeight w:val="289"/>
        </w:trPr>
        <w:tc>
          <w:tcPr>
            <w:tcW w:w="860" w:type="pct"/>
            <w:noWrap/>
            <w:hideMark/>
          </w:tcPr>
          <w:p w14:paraId="3B9806E5"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SCPI</w:t>
            </w:r>
          </w:p>
        </w:tc>
        <w:tc>
          <w:tcPr>
            <w:tcW w:w="4140" w:type="pct"/>
            <w:noWrap/>
            <w:hideMark/>
          </w:tcPr>
          <w:p w14:paraId="524D4F97" w14:textId="75AB7453" w:rsidR="000F2921" w:rsidRPr="00C376B0" w:rsidRDefault="00CD1281" w:rsidP="000F2921">
            <w:pPr>
              <w:jc w:val="left"/>
              <w:rPr>
                <w:rFonts w:eastAsia="Times New Roman" w:cs="Calibri"/>
                <w:color w:val="000000"/>
                <w:szCs w:val="20"/>
                <w:lang w:eastAsia="cs-CZ"/>
              </w:rPr>
            </w:pPr>
            <w:r>
              <w:rPr>
                <w:rFonts w:eastAsia="Times New Roman" w:cs="Calibri"/>
                <w:color w:val="000000"/>
                <w:szCs w:val="20"/>
                <w:lang w:eastAsia="cs-CZ"/>
              </w:rPr>
              <w:t>SAP Cloud Process Integration</w:t>
            </w:r>
          </w:p>
        </w:tc>
      </w:tr>
      <w:tr w:rsidR="000F2921" w:rsidRPr="000F2921" w14:paraId="1225159C" w14:textId="77777777" w:rsidTr="00452389">
        <w:trPr>
          <w:trHeight w:val="289"/>
        </w:trPr>
        <w:tc>
          <w:tcPr>
            <w:tcW w:w="860" w:type="pct"/>
            <w:noWrap/>
            <w:hideMark/>
          </w:tcPr>
          <w:p w14:paraId="5D9A3DEE"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SD</w:t>
            </w:r>
          </w:p>
        </w:tc>
        <w:tc>
          <w:tcPr>
            <w:tcW w:w="4140" w:type="pct"/>
            <w:noWrap/>
            <w:hideMark/>
          </w:tcPr>
          <w:p w14:paraId="0146BF49"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z angl.  Sales and Distribution, Podpora prodeje</w:t>
            </w:r>
          </w:p>
        </w:tc>
      </w:tr>
      <w:tr w:rsidR="009C6628" w:rsidRPr="000F2921" w14:paraId="7DDC938D" w14:textId="77777777" w:rsidTr="00452389">
        <w:trPr>
          <w:trHeight w:val="289"/>
        </w:trPr>
        <w:tc>
          <w:tcPr>
            <w:tcW w:w="860" w:type="pct"/>
            <w:noWrap/>
          </w:tcPr>
          <w:p w14:paraId="76BCE1F9" w14:textId="717914B0" w:rsidR="009C6628" w:rsidRPr="00C376B0" w:rsidRDefault="009C6628" w:rsidP="000F2921">
            <w:pPr>
              <w:jc w:val="left"/>
              <w:rPr>
                <w:rFonts w:eastAsia="Times New Roman" w:cs="Calibri"/>
                <w:color w:val="000000"/>
                <w:szCs w:val="20"/>
                <w:lang w:eastAsia="cs-CZ"/>
              </w:rPr>
            </w:pPr>
            <w:r>
              <w:rPr>
                <w:rFonts w:eastAsia="Times New Roman" w:cs="Calibri"/>
                <w:color w:val="000000"/>
                <w:szCs w:val="20"/>
                <w:lang w:eastAsia="cs-CZ"/>
              </w:rPr>
              <w:t>SKZ</w:t>
            </w:r>
          </w:p>
        </w:tc>
        <w:tc>
          <w:tcPr>
            <w:tcW w:w="4140" w:type="pct"/>
            <w:noWrap/>
          </w:tcPr>
          <w:p w14:paraId="4736014C" w14:textId="4EA23EF3" w:rsidR="009C6628" w:rsidRPr="00C376B0" w:rsidRDefault="006569A3" w:rsidP="000F2921">
            <w:pPr>
              <w:jc w:val="left"/>
              <w:rPr>
                <w:rFonts w:eastAsia="Times New Roman" w:cs="Calibri"/>
                <w:color w:val="000000"/>
                <w:szCs w:val="20"/>
                <w:lang w:eastAsia="cs-CZ"/>
              </w:rPr>
            </w:pPr>
            <w:r>
              <w:rPr>
                <w:rFonts w:eastAsia="Times New Roman" w:cs="Calibri"/>
                <w:color w:val="000000"/>
                <w:szCs w:val="20"/>
                <w:lang w:eastAsia="cs-CZ"/>
              </w:rPr>
              <w:t>Aplikace pro Správu kmenových záznamů obchodních partnerů</w:t>
            </w:r>
          </w:p>
        </w:tc>
      </w:tr>
      <w:tr w:rsidR="000F2921" w:rsidRPr="000F2921" w14:paraId="5B64EA44" w14:textId="77777777" w:rsidTr="00452389">
        <w:trPr>
          <w:trHeight w:val="289"/>
        </w:trPr>
        <w:tc>
          <w:tcPr>
            <w:tcW w:w="860" w:type="pct"/>
            <w:noWrap/>
            <w:hideMark/>
          </w:tcPr>
          <w:p w14:paraId="33BABD18"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SLA</w:t>
            </w:r>
          </w:p>
        </w:tc>
        <w:tc>
          <w:tcPr>
            <w:tcW w:w="4140" w:type="pct"/>
            <w:noWrap/>
            <w:hideMark/>
          </w:tcPr>
          <w:p w14:paraId="1DF50246"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Service Level Agreement</w:t>
            </w:r>
          </w:p>
        </w:tc>
      </w:tr>
      <w:tr w:rsidR="000F2921" w:rsidRPr="000F2921" w14:paraId="17D8F87A" w14:textId="77777777" w:rsidTr="00452389">
        <w:trPr>
          <w:trHeight w:val="289"/>
        </w:trPr>
        <w:tc>
          <w:tcPr>
            <w:tcW w:w="860" w:type="pct"/>
            <w:noWrap/>
            <w:hideMark/>
          </w:tcPr>
          <w:p w14:paraId="497C290D"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SSO</w:t>
            </w:r>
          </w:p>
        </w:tc>
        <w:tc>
          <w:tcPr>
            <w:tcW w:w="4140" w:type="pct"/>
            <w:noWrap/>
            <w:hideMark/>
          </w:tcPr>
          <w:p w14:paraId="3B3FC0EC"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Single Sign-On</w:t>
            </w:r>
          </w:p>
        </w:tc>
      </w:tr>
      <w:tr w:rsidR="000F2921" w:rsidRPr="000F2921" w14:paraId="6891ABFA" w14:textId="77777777" w:rsidTr="00452389">
        <w:trPr>
          <w:trHeight w:val="289"/>
        </w:trPr>
        <w:tc>
          <w:tcPr>
            <w:tcW w:w="860" w:type="pct"/>
            <w:noWrap/>
            <w:hideMark/>
          </w:tcPr>
          <w:p w14:paraId="79C11285"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SW</w:t>
            </w:r>
          </w:p>
        </w:tc>
        <w:tc>
          <w:tcPr>
            <w:tcW w:w="4140" w:type="pct"/>
            <w:noWrap/>
            <w:hideMark/>
          </w:tcPr>
          <w:p w14:paraId="7EF06CFA"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Software</w:t>
            </w:r>
          </w:p>
        </w:tc>
      </w:tr>
      <w:tr w:rsidR="000F2921" w:rsidRPr="000F2921" w14:paraId="4315618C" w14:textId="77777777" w:rsidTr="00452389">
        <w:trPr>
          <w:trHeight w:val="289"/>
        </w:trPr>
        <w:tc>
          <w:tcPr>
            <w:tcW w:w="860" w:type="pct"/>
            <w:noWrap/>
            <w:hideMark/>
          </w:tcPr>
          <w:p w14:paraId="377F8B1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SŽ</w:t>
            </w:r>
          </w:p>
        </w:tc>
        <w:tc>
          <w:tcPr>
            <w:tcW w:w="4140" w:type="pct"/>
            <w:noWrap/>
            <w:hideMark/>
          </w:tcPr>
          <w:p w14:paraId="330788BC" w14:textId="6A31A664"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Správa železnic</w:t>
            </w:r>
            <w:r w:rsidR="00544E73">
              <w:rPr>
                <w:rFonts w:eastAsia="Times New Roman" w:cs="Calibri"/>
                <w:color w:val="000000"/>
                <w:szCs w:val="20"/>
                <w:lang w:eastAsia="cs-CZ"/>
              </w:rPr>
              <w:t>, státní organizace</w:t>
            </w:r>
          </w:p>
        </w:tc>
      </w:tr>
      <w:tr w:rsidR="000F2921" w:rsidRPr="000F2921" w14:paraId="24681839" w14:textId="77777777" w:rsidTr="00452389">
        <w:trPr>
          <w:trHeight w:val="289"/>
        </w:trPr>
        <w:tc>
          <w:tcPr>
            <w:tcW w:w="860" w:type="pct"/>
            <w:noWrap/>
            <w:hideMark/>
          </w:tcPr>
          <w:p w14:paraId="264C1C1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TCO</w:t>
            </w:r>
          </w:p>
        </w:tc>
        <w:tc>
          <w:tcPr>
            <w:tcW w:w="4140" w:type="pct"/>
            <w:noWrap/>
            <w:hideMark/>
          </w:tcPr>
          <w:p w14:paraId="50DF5FB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Total cost of ownership. Celkové náklady na vlastnictví.</w:t>
            </w:r>
          </w:p>
        </w:tc>
      </w:tr>
      <w:tr w:rsidR="000F2921" w:rsidRPr="000F2921" w14:paraId="78F81FB6" w14:textId="77777777" w:rsidTr="00452389">
        <w:trPr>
          <w:trHeight w:val="289"/>
        </w:trPr>
        <w:tc>
          <w:tcPr>
            <w:tcW w:w="860" w:type="pct"/>
            <w:noWrap/>
            <w:hideMark/>
          </w:tcPr>
          <w:p w14:paraId="4875F84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TDI</w:t>
            </w:r>
          </w:p>
        </w:tc>
        <w:tc>
          <w:tcPr>
            <w:tcW w:w="4140" w:type="pct"/>
            <w:noWrap/>
            <w:hideMark/>
          </w:tcPr>
          <w:p w14:paraId="70C2B71F"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Tailored Datacenter Integration</w:t>
            </w:r>
          </w:p>
        </w:tc>
      </w:tr>
      <w:tr w:rsidR="000F2921" w:rsidRPr="000F2921" w14:paraId="2FC5FDA9" w14:textId="77777777" w:rsidTr="00452389">
        <w:trPr>
          <w:trHeight w:val="289"/>
        </w:trPr>
        <w:tc>
          <w:tcPr>
            <w:tcW w:w="860" w:type="pct"/>
            <w:noWrap/>
            <w:hideMark/>
          </w:tcPr>
          <w:p w14:paraId="61E5884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TEST</w:t>
            </w:r>
          </w:p>
        </w:tc>
        <w:tc>
          <w:tcPr>
            <w:tcW w:w="4140" w:type="pct"/>
            <w:noWrap/>
            <w:hideMark/>
          </w:tcPr>
          <w:p w14:paraId="3DA9A25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Testovací prostředí</w:t>
            </w:r>
          </w:p>
        </w:tc>
      </w:tr>
      <w:tr w:rsidR="000F2921" w:rsidRPr="000F2921" w14:paraId="48797C99" w14:textId="77777777" w:rsidTr="00452389">
        <w:trPr>
          <w:trHeight w:val="289"/>
        </w:trPr>
        <w:tc>
          <w:tcPr>
            <w:tcW w:w="860" w:type="pct"/>
            <w:noWrap/>
            <w:hideMark/>
          </w:tcPr>
          <w:p w14:paraId="59A1014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WF</w:t>
            </w:r>
          </w:p>
        </w:tc>
        <w:tc>
          <w:tcPr>
            <w:tcW w:w="4140" w:type="pct"/>
            <w:noWrap/>
            <w:hideMark/>
          </w:tcPr>
          <w:p w14:paraId="10B9F1AF"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Workflow, Řízení oběhu dokumentů</w:t>
            </w:r>
          </w:p>
        </w:tc>
      </w:tr>
      <w:bookmarkEnd w:id="2"/>
    </w:tbl>
    <w:p w14:paraId="586C14AA" w14:textId="39BE3316" w:rsidR="004E0F7C" w:rsidRPr="00A25132" w:rsidRDefault="004E0F7C" w:rsidP="00977879">
      <w:pPr>
        <w:spacing w:line="276" w:lineRule="auto"/>
      </w:pPr>
    </w:p>
    <w:p w14:paraId="02F81E30" w14:textId="00577520" w:rsidR="00A7046B" w:rsidRPr="005A0A8F" w:rsidRDefault="00A7046B">
      <w:pPr>
        <w:jc w:val="left"/>
        <w:rPr>
          <w:rFonts w:asciiTheme="majorHAnsi" w:eastAsiaTheme="majorEastAsia" w:hAnsiTheme="majorHAnsi" w:cstheme="majorBidi"/>
          <w:b/>
          <w:color w:val="FF5200" w:themeColor="accent2"/>
          <w:spacing w:val="-6"/>
          <w:sz w:val="36"/>
          <w:szCs w:val="36"/>
        </w:rPr>
      </w:pPr>
    </w:p>
    <w:p w14:paraId="30808F44" w14:textId="11FD62F1" w:rsidR="00B71619" w:rsidRPr="005A0A8F" w:rsidRDefault="00B71619" w:rsidP="00977879">
      <w:pPr>
        <w:pStyle w:val="Nadpis1"/>
        <w:spacing w:before="0" w:line="276" w:lineRule="auto"/>
      </w:pPr>
      <w:bookmarkStart w:id="3" w:name="_Toc121813052"/>
      <w:bookmarkStart w:id="4" w:name="_Toc187396478"/>
      <w:r>
        <w:lastRenderedPageBreak/>
        <w:t>Úvod</w:t>
      </w:r>
      <w:bookmarkEnd w:id="3"/>
      <w:bookmarkEnd w:id="4"/>
    </w:p>
    <w:p w14:paraId="780DCAC5" w14:textId="77777777" w:rsidR="00B71619" w:rsidRPr="005A0A8F" w:rsidRDefault="00B71619" w:rsidP="00977879">
      <w:pPr>
        <w:spacing w:line="276" w:lineRule="auto"/>
      </w:pPr>
    </w:p>
    <w:p w14:paraId="245B3D16" w14:textId="7B807BC8" w:rsidR="00544E73" w:rsidRPr="00544E73" w:rsidRDefault="000E2462" w:rsidP="00544E73">
      <w:pPr>
        <w:keepNext/>
        <w:keepLines/>
        <w:rPr>
          <w:rFonts w:eastAsia="Verdana" w:cs="Times New Roman"/>
          <w:noProof/>
          <w:szCs w:val="20"/>
        </w:rPr>
      </w:pPr>
      <w:r w:rsidRPr="005A0A8F">
        <w:t>Tento dokument je přílohou a nedílnou součástí</w:t>
      </w:r>
      <w:r w:rsidR="00E129D3" w:rsidRPr="005A0A8F">
        <w:t xml:space="preserve"> </w:t>
      </w:r>
      <w:r w:rsidR="00544E73">
        <w:t xml:space="preserve">zadávací dokumentace </w:t>
      </w:r>
      <w:r w:rsidR="00544E73">
        <w:rPr>
          <w:rFonts w:eastAsia="Verdana" w:cs="Times New Roman"/>
          <w:noProof/>
        </w:rPr>
        <w:t>k nadlimitní sektorové veřejné zakázce na služby zadávané v</w:t>
      </w:r>
      <w:r w:rsidR="005F1890">
        <w:rPr>
          <w:rFonts w:eastAsia="Verdana" w:cs="Times New Roman"/>
          <w:noProof/>
        </w:rPr>
        <w:t xml:space="preserve"> jednacím </w:t>
      </w:r>
      <w:r w:rsidR="00544E73">
        <w:rPr>
          <w:rFonts w:eastAsia="Verdana" w:cs="Times New Roman"/>
          <w:noProof/>
        </w:rPr>
        <w:t xml:space="preserve">řízení </w:t>
      </w:r>
      <w:r w:rsidR="005F1890">
        <w:rPr>
          <w:rFonts w:eastAsia="Verdana" w:cs="Times New Roman"/>
          <w:noProof/>
        </w:rPr>
        <w:t xml:space="preserve">s uveřejněním </w:t>
      </w:r>
      <w:r w:rsidR="00544E73">
        <w:rPr>
          <w:rFonts w:eastAsia="Verdana" w:cs="Times New Roman"/>
          <w:noProof/>
        </w:rPr>
        <w:t xml:space="preserve">podle § </w:t>
      </w:r>
      <w:r w:rsidR="005F1890">
        <w:rPr>
          <w:rFonts w:eastAsia="Verdana" w:cs="Times New Roman"/>
          <w:noProof/>
        </w:rPr>
        <w:t>60</w:t>
      </w:r>
      <w:r w:rsidR="00544E73">
        <w:rPr>
          <w:rFonts w:eastAsia="Verdana" w:cs="Times New Roman"/>
          <w:noProof/>
        </w:rPr>
        <w:t xml:space="preserve"> zákona č. 134/2016 Sb., o zadávání veřejných zakázek, ve znění pozdějších předpisů (dále jen „</w:t>
      </w:r>
      <w:r w:rsidR="00544E73">
        <w:rPr>
          <w:rFonts w:eastAsia="Verdana" w:cs="Times New Roman"/>
          <w:b/>
          <w:i/>
          <w:noProof/>
        </w:rPr>
        <w:t>ZZVZ</w:t>
      </w:r>
      <w:r w:rsidR="00544E73">
        <w:rPr>
          <w:rFonts w:eastAsia="Verdana" w:cs="Times New Roman"/>
          <w:noProof/>
        </w:rPr>
        <w:t>“), s názvem</w:t>
      </w:r>
      <w:bookmarkStart w:id="5" w:name="_Hlk117079786"/>
      <w:r w:rsidR="00544E73">
        <w:rPr>
          <w:rFonts w:eastAsia="Verdana" w:cs="Times New Roman"/>
          <w:noProof/>
        </w:rPr>
        <w:t xml:space="preserve"> </w:t>
      </w:r>
      <w:r w:rsidR="00544E73" w:rsidRPr="00544E73">
        <w:rPr>
          <w:rFonts w:eastAsia="Times New Roman" w:cs="Times New Roman"/>
          <w:noProof/>
          <w:szCs w:val="20"/>
        </w:rPr>
        <w:t>„</w:t>
      </w:r>
      <w:r w:rsidR="00A02DA2">
        <w:rPr>
          <w:rFonts w:eastAsia="Times New Roman" w:cs="Times New Roman"/>
          <w:noProof/>
          <w:szCs w:val="20"/>
        </w:rPr>
        <w:t>Re-implementace</w:t>
      </w:r>
      <w:r w:rsidR="00544E73" w:rsidRPr="00544E73">
        <w:rPr>
          <w:rFonts w:eastAsia="Times New Roman" w:cs="Times New Roman"/>
          <w:noProof/>
          <w:szCs w:val="20"/>
        </w:rPr>
        <w:t xml:space="preserve"> systému SAP ECC 6.0 na SAP S/4 HANA“</w:t>
      </w:r>
      <w:bookmarkEnd w:id="5"/>
    </w:p>
    <w:p w14:paraId="0B965EDB" w14:textId="12BF0E80" w:rsidR="00977879" w:rsidRPr="005A0A8F" w:rsidRDefault="00E129D3" w:rsidP="00140770">
      <w:pPr>
        <w:spacing w:line="276" w:lineRule="auto"/>
        <w:jc w:val="left"/>
      </w:pPr>
      <w:r w:rsidRPr="005A0A8F">
        <w:t xml:space="preserve">Dokument popisuje </w:t>
      </w:r>
      <w:r w:rsidR="002B32F3" w:rsidRPr="005A0A8F">
        <w:t>současný stav prostředí</w:t>
      </w:r>
      <w:r w:rsidR="002B32F3">
        <w:t xml:space="preserve">, procesů, </w:t>
      </w:r>
      <w:r w:rsidRPr="005A0A8F">
        <w:t xml:space="preserve">technické </w:t>
      </w:r>
      <w:r w:rsidR="007123B3" w:rsidRPr="005A0A8F">
        <w:t xml:space="preserve">a jiné </w:t>
      </w:r>
      <w:r w:rsidRPr="005A0A8F">
        <w:t>požadavk</w:t>
      </w:r>
      <w:r w:rsidR="007123B3" w:rsidRPr="005A0A8F">
        <w:t xml:space="preserve">y na </w:t>
      </w:r>
      <w:r w:rsidR="00544E73" w:rsidRPr="00544E73">
        <w:rPr>
          <w:bCs/>
        </w:rPr>
        <w:t>poptávaný předmět plnění</w:t>
      </w:r>
      <w:r w:rsidR="007123B3" w:rsidRPr="005A0A8F">
        <w:t>.</w:t>
      </w:r>
    </w:p>
    <w:p w14:paraId="41B3B9C8" w14:textId="76B65A2A" w:rsidR="001F7F83" w:rsidRDefault="001F7F83" w:rsidP="00F16286">
      <w:pPr>
        <w:pStyle w:val="Nadpis2"/>
      </w:pPr>
      <w:bookmarkStart w:id="6" w:name="_Toc121813054"/>
      <w:bookmarkStart w:id="7" w:name="_Toc187396479"/>
      <w:bookmarkStart w:id="8" w:name="_Hlk93427446"/>
      <w:r>
        <w:t>Aktuální situace SŽ</w:t>
      </w:r>
      <w:bookmarkEnd w:id="6"/>
      <w:bookmarkEnd w:id="7"/>
    </w:p>
    <w:p w14:paraId="508516AD" w14:textId="433D744A" w:rsidR="009135C1" w:rsidRDefault="009135C1" w:rsidP="009135C1">
      <w:pPr>
        <w:rPr>
          <w:rFonts w:asciiTheme="majorHAnsi" w:eastAsiaTheme="majorEastAsia" w:hAnsiTheme="majorHAnsi" w:cstheme="majorBidi"/>
        </w:rPr>
      </w:pPr>
      <w:r w:rsidRPr="622C0ACE">
        <w:rPr>
          <w:rFonts w:asciiTheme="majorHAnsi" w:eastAsiaTheme="majorEastAsia" w:hAnsiTheme="majorHAnsi" w:cstheme="majorBidi"/>
        </w:rPr>
        <w:t xml:space="preserve">Činnost </w:t>
      </w:r>
      <w:r w:rsidR="00F8008F" w:rsidRPr="622C0ACE">
        <w:rPr>
          <w:rFonts w:asciiTheme="majorHAnsi" w:eastAsiaTheme="majorEastAsia" w:hAnsiTheme="majorHAnsi" w:cstheme="majorBidi"/>
        </w:rPr>
        <w:t>Správy</w:t>
      </w:r>
      <w:r w:rsidRPr="622C0ACE">
        <w:rPr>
          <w:rFonts w:asciiTheme="majorHAnsi" w:eastAsiaTheme="majorEastAsia" w:hAnsiTheme="majorHAnsi" w:cstheme="majorBidi"/>
        </w:rPr>
        <w:t xml:space="preserve"> železnic zahrnuje provozov</w:t>
      </w:r>
      <w:r w:rsidR="00544E73">
        <w:rPr>
          <w:rFonts w:asciiTheme="majorHAnsi" w:eastAsiaTheme="majorEastAsia" w:hAnsiTheme="majorHAnsi" w:cstheme="majorBidi"/>
        </w:rPr>
        <w:t>á</w:t>
      </w:r>
      <w:r w:rsidRPr="622C0ACE">
        <w:rPr>
          <w:rFonts w:asciiTheme="majorHAnsi" w:eastAsiaTheme="majorEastAsia" w:hAnsiTheme="majorHAnsi" w:cstheme="majorBidi"/>
        </w:rPr>
        <w:t>ní železniční dopravní cesty, rozvoj a modernizaci české́ železniční sítě a zajišťování její provozuschopnosti i údržby a oprav. Správa železnic přiděluje kapacitu dopravní cesty a je správcem více než 1500 nádražních budov. Pečuje celkem o více než 9400 kilometrů tratí, 6700 most</w:t>
      </w:r>
      <w:r w:rsidR="00871E98" w:rsidRPr="622C0ACE">
        <w:rPr>
          <w:rFonts w:asciiTheme="majorHAnsi" w:eastAsiaTheme="majorEastAsia" w:hAnsiTheme="majorHAnsi" w:cstheme="majorBidi"/>
        </w:rPr>
        <w:t xml:space="preserve">ů </w:t>
      </w:r>
      <w:r w:rsidRPr="622C0ACE">
        <w:rPr>
          <w:rFonts w:asciiTheme="majorHAnsi" w:eastAsiaTheme="majorEastAsia" w:hAnsiTheme="majorHAnsi" w:cstheme="majorBidi"/>
        </w:rPr>
        <w:t xml:space="preserve">a 2500 stanic a zastávek. Posláním Správy železnic je zajistit, aby železnice fungovala jako jeden celek k užitku zákazníků a cestujících. </w:t>
      </w:r>
    </w:p>
    <w:p w14:paraId="6FA50F19" w14:textId="5831AB3B" w:rsidR="009135C1" w:rsidRDefault="009135C1" w:rsidP="005137F0">
      <w:pPr>
        <w:spacing w:before="240"/>
      </w:pPr>
      <w:r>
        <w:t xml:space="preserve">Mezi hlavní cíle SŽ </w:t>
      </w:r>
      <w:r w:rsidR="0069363F">
        <w:t>patří:</w:t>
      </w:r>
    </w:p>
    <w:p w14:paraId="68982267" w14:textId="5A268E7D" w:rsidR="009135C1" w:rsidRPr="009135C1" w:rsidRDefault="00262B4F">
      <w:pPr>
        <w:pStyle w:val="Odstavecseseznamem"/>
        <w:numPr>
          <w:ilvl w:val="0"/>
          <w:numId w:val="8"/>
        </w:numPr>
      </w:pPr>
      <w:r>
        <w:t>s</w:t>
      </w:r>
      <w:r w:rsidR="0069363F">
        <w:t>polehlivý</w:t>
      </w:r>
      <w:r w:rsidR="009135C1" w:rsidRPr="009135C1">
        <w:t>, bezpe</w:t>
      </w:r>
      <w:r w:rsidR="009135C1">
        <w:t>č</w:t>
      </w:r>
      <w:r w:rsidR="009135C1" w:rsidRPr="009135C1">
        <w:t xml:space="preserve">ný, plynulý a k </w:t>
      </w:r>
      <w:r w:rsidR="0069363F">
        <w:t>ž</w:t>
      </w:r>
      <w:r w:rsidR="0069363F" w:rsidRPr="009135C1">
        <w:t>ivotnímu</w:t>
      </w:r>
      <w:r w:rsidR="009135C1" w:rsidRPr="009135C1">
        <w:t xml:space="preserve"> </w:t>
      </w:r>
      <w:r w:rsidR="0069363F">
        <w:t>prostředí</w:t>
      </w:r>
      <w:r w:rsidR="009135C1" w:rsidRPr="009135C1">
        <w:t xml:space="preserve"> </w:t>
      </w:r>
      <w:r w:rsidR="0069363F">
        <w:t>š</w:t>
      </w:r>
      <w:r w:rsidR="0069363F" w:rsidRPr="009135C1">
        <w:t>etrný</w:t>
      </w:r>
      <w:r w:rsidR="009135C1" w:rsidRPr="009135C1">
        <w:t xml:space="preserve">́ provoz </w:t>
      </w:r>
      <w:r w:rsidR="0069363F">
        <w:t>ž</w:t>
      </w:r>
      <w:r w:rsidR="0069363F" w:rsidRPr="009135C1">
        <w:t>elezn</w:t>
      </w:r>
      <w:r w:rsidR="0069363F">
        <w:t>iční</w:t>
      </w:r>
      <w:r w:rsidR="009135C1" w:rsidRPr="009135C1">
        <w:t xml:space="preserve"> dopravy</w:t>
      </w:r>
      <w:r>
        <w:t>,</w:t>
      </w:r>
    </w:p>
    <w:p w14:paraId="2F6CBBE9" w14:textId="77F40175" w:rsidR="009135C1" w:rsidRPr="009135C1" w:rsidRDefault="00262B4F">
      <w:pPr>
        <w:pStyle w:val="Odstavecseseznamem"/>
        <w:numPr>
          <w:ilvl w:val="0"/>
          <w:numId w:val="8"/>
        </w:numPr>
      </w:pPr>
      <w:r>
        <w:t>z</w:t>
      </w:r>
      <w:r w:rsidR="0069363F" w:rsidRPr="009135C1">
        <w:t>vyš</w:t>
      </w:r>
      <w:r w:rsidR="0069363F" w:rsidRPr="009135C1">
        <w:rPr>
          <w:rFonts w:ascii="Arial" w:hAnsi="Arial" w:cs="Arial"/>
        </w:rPr>
        <w:t>o</w:t>
      </w:r>
      <w:r w:rsidR="0069363F" w:rsidRPr="009135C1">
        <w:t>van</w:t>
      </w:r>
      <w:r w:rsidR="0069363F">
        <w:t>í</w:t>
      </w:r>
      <w:r w:rsidR="009135C1" w:rsidRPr="009135C1">
        <w:t xml:space="preserve"> rychlosti a kapacity na </w:t>
      </w:r>
      <w:r w:rsidR="0069363F">
        <w:t>železniční</w:t>
      </w:r>
      <w:r w:rsidR="009135C1" w:rsidRPr="009135C1">
        <w:t xml:space="preserve"> </w:t>
      </w:r>
      <w:r w:rsidR="0069363F">
        <w:t>infrastruktuře</w:t>
      </w:r>
      <w:r>
        <w:t>,</w:t>
      </w:r>
    </w:p>
    <w:p w14:paraId="7971A219" w14:textId="01DABE55" w:rsidR="009135C1" w:rsidRPr="009135C1" w:rsidRDefault="00262B4F">
      <w:pPr>
        <w:pStyle w:val="Odstavecseseznamem"/>
        <w:numPr>
          <w:ilvl w:val="0"/>
          <w:numId w:val="8"/>
        </w:numPr>
      </w:pPr>
      <w:r>
        <w:t>z</w:t>
      </w:r>
      <w:r w:rsidR="0069363F">
        <w:t>efektivnění</w:t>
      </w:r>
      <w:r w:rsidR="009135C1" w:rsidRPr="009135C1">
        <w:t xml:space="preserve"> </w:t>
      </w:r>
      <w:r w:rsidR="0069363F">
        <w:t>správy</w:t>
      </w:r>
      <w:r w:rsidR="009135C1" w:rsidRPr="009135C1">
        <w:t xml:space="preserve">, kontroly, </w:t>
      </w:r>
      <w:r w:rsidR="0069363F">
        <w:t xml:space="preserve">údržby </w:t>
      </w:r>
      <w:r w:rsidR="009135C1" w:rsidRPr="009135C1">
        <w:t xml:space="preserve">a oprav </w:t>
      </w:r>
      <w:r w:rsidR="0069363F">
        <w:t>železniční</w:t>
      </w:r>
      <w:r w:rsidR="009135C1" w:rsidRPr="009135C1">
        <w:t xml:space="preserve"> infrastruktury</w:t>
      </w:r>
      <w:r>
        <w:t>,</w:t>
      </w:r>
    </w:p>
    <w:p w14:paraId="07510EC1" w14:textId="48844E88" w:rsidR="009135C1" w:rsidRPr="009135C1" w:rsidRDefault="00262B4F">
      <w:pPr>
        <w:pStyle w:val="Odstavecseseznamem"/>
        <w:numPr>
          <w:ilvl w:val="0"/>
          <w:numId w:val="8"/>
        </w:numPr>
      </w:pPr>
      <w:r>
        <w:t>z</w:t>
      </w:r>
      <w:r w:rsidR="0069363F">
        <w:t>jištění</w:t>
      </w:r>
      <w:r w:rsidR="009135C1" w:rsidRPr="009135C1">
        <w:t xml:space="preserve"> interoperability – </w:t>
      </w:r>
      <w:r w:rsidR="0069363F">
        <w:t>zavádění</w:t>
      </w:r>
      <w:r w:rsidR="009135C1" w:rsidRPr="009135C1">
        <w:t xml:space="preserve"> </w:t>
      </w:r>
      <w:r w:rsidR="0069363F">
        <w:t>nových</w:t>
      </w:r>
      <w:r w:rsidR="009135C1" w:rsidRPr="009135C1">
        <w:t xml:space="preserve"> </w:t>
      </w:r>
      <w:r w:rsidR="0069363F">
        <w:t>systémů</w:t>
      </w:r>
      <w:r>
        <w:t xml:space="preserve"> </w:t>
      </w:r>
      <w:r w:rsidR="009135C1" w:rsidRPr="009135C1">
        <w:t>a technologií</w:t>
      </w:r>
      <w:r>
        <w:t>,</w:t>
      </w:r>
    </w:p>
    <w:p w14:paraId="4BAFADB9" w14:textId="5B69F643" w:rsidR="009135C1" w:rsidRPr="009135C1" w:rsidRDefault="00262B4F">
      <w:pPr>
        <w:pStyle w:val="Odstavecseseznamem"/>
        <w:numPr>
          <w:ilvl w:val="0"/>
          <w:numId w:val="8"/>
        </w:numPr>
      </w:pPr>
      <w:r>
        <w:t>p</w:t>
      </w:r>
      <w:r w:rsidR="0069363F">
        <w:t>rozákaznický</w:t>
      </w:r>
      <w:r w:rsidR="009135C1" w:rsidRPr="009135C1">
        <w:t xml:space="preserve"> </w:t>
      </w:r>
      <w:r w:rsidR="0069363F">
        <w:t>přístup a</w:t>
      </w:r>
      <w:r w:rsidR="009135C1" w:rsidRPr="009135C1">
        <w:t xml:space="preserve"> </w:t>
      </w:r>
      <w:r w:rsidR="0069363F">
        <w:t>otevřená</w:t>
      </w:r>
      <w:r w:rsidR="009135C1" w:rsidRPr="009135C1">
        <w:t xml:space="preserve"> komunikace</w:t>
      </w:r>
      <w:r>
        <w:t>,</w:t>
      </w:r>
    </w:p>
    <w:p w14:paraId="2DA8611C" w14:textId="2056A78E" w:rsidR="009135C1" w:rsidRPr="009135C1" w:rsidRDefault="00262B4F">
      <w:pPr>
        <w:pStyle w:val="Odstavecseseznamem"/>
        <w:numPr>
          <w:ilvl w:val="0"/>
          <w:numId w:val="8"/>
        </w:numPr>
      </w:pPr>
      <w:r>
        <w:t>z</w:t>
      </w:r>
      <w:r w:rsidR="0069363F">
        <w:t>výšení podílu železniční</w:t>
      </w:r>
      <w:r w:rsidR="009135C1" w:rsidRPr="009135C1">
        <w:t xml:space="preserve"> dopravy</w:t>
      </w:r>
      <w:r>
        <w:t>,</w:t>
      </w:r>
    </w:p>
    <w:p w14:paraId="59CF169F" w14:textId="61A45334" w:rsidR="009135C1" w:rsidRDefault="00262B4F">
      <w:pPr>
        <w:pStyle w:val="Odstavecseseznamem"/>
        <w:numPr>
          <w:ilvl w:val="0"/>
          <w:numId w:val="8"/>
        </w:numPr>
      </w:pPr>
      <w:r>
        <w:t>p</w:t>
      </w:r>
      <w:r w:rsidR="0069363F">
        <w:t>osílení</w:t>
      </w:r>
      <w:r w:rsidR="009135C1" w:rsidRPr="009135C1">
        <w:t xml:space="preserve"> pozice </w:t>
      </w:r>
      <w:r w:rsidR="0069363F">
        <w:t>Správy</w:t>
      </w:r>
      <w:r w:rsidR="009135C1" w:rsidRPr="009135C1">
        <w:t xml:space="preserve"> </w:t>
      </w:r>
      <w:r w:rsidR="0069363F">
        <w:t>železnic</w:t>
      </w:r>
      <w:r w:rsidR="009135C1" w:rsidRPr="009135C1">
        <w:t xml:space="preserve"> jako </w:t>
      </w:r>
      <w:r w:rsidR="0069363F">
        <w:t>významného</w:t>
      </w:r>
      <w:r w:rsidR="009135C1" w:rsidRPr="009135C1">
        <w:t xml:space="preserve"> a </w:t>
      </w:r>
      <w:r w:rsidR="0069363F">
        <w:t>atraktivního</w:t>
      </w:r>
      <w:r w:rsidR="009135C1" w:rsidRPr="009135C1">
        <w:t xml:space="preserve"> </w:t>
      </w:r>
      <w:r w:rsidR="0069363F">
        <w:t>zaměstnavatele</w:t>
      </w:r>
      <w:r>
        <w:t>.</w:t>
      </w:r>
    </w:p>
    <w:p w14:paraId="5DE7F046" w14:textId="77777777" w:rsidR="0069363F" w:rsidRDefault="0069363F" w:rsidP="0069363F"/>
    <w:p w14:paraId="78DF905A" w14:textId="0C169693" w:rsidR="0023626F" w:rsidRDefault="48B34B62" w:rsidP="00FD138D">
      <w:r>
        <w:t>SŽ v souvislosti s generační obměnou prostředí SAP, které se skládá z několika aplikačních komponent</w:t>
      </w:r>
      <w:r w:rsidR="22725DBE">
        <w:t>,</w:t>
      </w:r>
      <w:r>
        <w:t xml:space="preserve"> plánuje obnovu hlavní aplikace SAP ERP rozšířené o komponentu IS-U (utilitní add-on) ve verzi ECC 6.0 EHP </w:t>
      </w:r>
      <w:r w:rsidR="5E0703B5">
        <w:t xml:space="preserve">7 </w:t>
      </w:r>
      <w:r>
        <w:t xml:space="preserve">provozované na databázi Oracle Exadata. Obnova je plánována ve formě </w:t>
      </w:r>
      <w:r w:rsidR="35A822C1">
        <w:t>re-</w:t>
      </w:r>
      <w:r w:rsidR="2D682115">
        <w:t xml:space="preserve">implementace </w:t>
      </w:r>
      <w:r w:rsidR="7F5D9C1E">
        <w:t>včetně</w:t>
      </w:r>
      <w:r w:rsidR="2D682115">
        <w:t xml:space="preserve"> standardizace</w:t>
      </w:r>
      <w:r w:rsidR="38DC7BE1">
        <w:t xml:space="preserve"> vybraných procesů</w:t>
      </w:r>
      <w:r w:rsidR="2D682115">
        <w:t>.</w:t>
      </w:r>
      <w:r w:rsidR="7D9097B1">
        <w:t xml:space="preserve"> </w:t>
      </w:r>
      <w:r w:rsidR="7F5D9C1E">
        <w:t xml:space="preserve">SŽ nepřipouští, aby byla obnova realizována konverzí nebo prostým technickým upgradem. </w:t>
      </w:r>
    </w:p>
    <w:p w14:paraId="351A2843" w14:textId="417A7079" w:rsidR="00FD138D" w:rsidRDefault="2A2F7FA6" w:rsidP="00FD138D">
      <w:r w:rsidRPr="009E28C3">
        <w:rPr>
          <w:b/>
          <w:bCs/>
        </w:rPr>
        <w:t xml:space="preserve">Představa SŽ o průběhu Re-implementace je taková, že v novém systému SAP S/4HANA budou provedena nastavení odpovídající </w:t>
      </w:r>
      <w:r w:rsidR="00053851" w:rsidRPr="009E28C3">
        <w:rPr>
          <w:b/>
          <w:bCs/>
        </w:rPr>
        <w:t xml:space="preserve">SAP </w:t>
      </w:r>
      <w:r w:rsidRPr="009E28C3">
        <w:rPr>
          <w:b/>
          <w:bCs/>
        </w:rPr>
        <w:t xml:space="preserve">„BEST PRACTICES„ a následně bude provedeno vzájemné sladění </w:t>
      </w:r>
      <w:r w:rsidR="495B6CA0" w:rsidRPr="009E28C3">
        <w:rPr>
          <w:b/>
          <w:bCs/>
        </w:rPr>
        <w:t xml:space="preserve">nastavení systému, </w:t>
      </w:r>
      <w:r w:rsidRPr="009E28C3">
        <w:rPr>
          <w:b/>
          <w:bCs/>
        </w:rPr>
        <w:t xml:space="preserve">současných a budoucích procesů SŽ </w:t>
      </w:r>
      <w:r w:rsidR="495B6CA0" w:rsidRPr="009E28C3">
        <w:rPr>
          <w:b/>
          <w:bCs/>
        </w:rPr>
        <w:t>s přihlédnutím ke standardizaci vybraných procesů</w:t>
      </w:r>
      <w:r w:rsidR="00564F2B">
        <w:rPr>
          <w:b/>
          <w:bCs/>
        </w:rPr>
        <w:t xml:space="preserve"> (prototypování)</w:t>
      </w:r>
      <w:r w:rsidR="495B6CA0">
        <w:t>. SŽ připouští, že u zákaznických programů/řešení kde bude panovat shoda,</w:t>
      </w:r>
      <w:r w:rsidR="0AC021FA">
        <w:t xml:space="preserve"> </w:t>
      </w:r>
      <w:r w:rsidR="495B6CA0">
        <w:t>lze program/řešení přenést ze stávajícího systému. I v tomto případě však SŽ vyžaduje dokumentaci celého řešení. Seznam dalších požadavků k realizaci v rámci Re-implementace je</w:t>
      </w:r>
      <w:r w:rsidR="738C74D3">
        <w:t xml:space="preserve"> </w:t>
      </w:r>
      <w:r w:rsidR="073331E9">
        <w:t>uveden v další části této zadávací dokumentace.</w:t>
      </w:r>
    </w:p>
    <w:p w14:paraId="7CA14883" w14:textId="63471E24" w:rsidR="00FD138D" w:rsidRDefault="00FD138D" w:rsidP="00FD138D"/>
    <w:p w14:paraId="6AD248FA" w14:textId="77777777" w:rsidR="00140770" w:rsidRDefault="00140770" w:rsidP="00FD138D"/>
    <w:p w14:paraId="7E773317" w14:textId="77777777" w:rsidR="00140770" w:rsidRDefault="00140770" w:rsidP="00FD138D"/>
    <w:p w14:paraId="6A27819B" w14:textId="7610D2E3" w:rsidR="00E74374" w:rsidRDefault="00E74374" w:rsidP="00FD138D">
      <w:r>
        <w:lastRenderedPageBreak/>
        <w:t>Hlavní důvody realizace projektu jsou:</w:t>
      </w:r>
    </w:p>
    <w:p w14:paraId="725C0E7E" w14:textId="0DF402D3" w:rsidR="00E74374" w:rsidRDefault="00E74374" w:rsidP="69BB9954">
      <w:pPr>
        <w:pStyle w:val="Odstavecseseznamem"/>
        <w:numPr>
          <w:ilvl w:val="0"/>
          <w:numId w:val="23"/>
        </w:numPr>
        <w:spacing w:before="120" w:after="120"/>
        <w:ind w:left="714" w:hanging="357"/>
      </w:pPr>
      <w:r>
        <w:t xml:space="preserve">Stávající SAP ERP ECC 6.0 je funkčně v poslední fázi svého životního cyklu a </w:t>
      </w:r>
      <w:r w:rsidR="16C42E28">
        <w:t xml:space="preserve">standardní </w:t>
      </w:r>
      <w:r>
        <w:t>podpora od společnosti SAP končí v roce 2027, je nutné zajistit všechny potřebné funkcionality i pro následující období.</w:t>
      </w:r>
    </w:p>
    <w:p w14:paraId="50A4F68D" w14:textId="12CC1944" w:rsidR="00E74374" w:rsidRDefault="00E74374">
      <w:pPr>
        <w:pStyle w:val="Odstavecseseznamem"/>
        <w:numPr>
          <w:ilvl w:val="0"/>
          <w:numId w:val="23"/>
        </w:numPr>
        <w:spacing w:before="120" w:after="120"/>
        <w:ind w:left="714" w:hanging="357"/>
        <w:contextualSpacing w:val="0"/>
      </w:pPr>
      <w:r>
        <w:t>Očekávaný přechod velkého množství společností využívajících stávající verzi systému SAP na S/4HANA. Existuje riziko nedostatku kapacit externích dodavatelů.</w:t>
      </w:r>
    </w:p>
    <w:p w14:paraId="639365F3" w14:textId="71A99EC0" w:rsidR="00E74374" w:rsidRDefault="00E74374">
      <w:pPr>
        <w:pStyle w:val="Odstavecseseznamem"/>
        <w:numPr>
          <w:ilvl w:val="0"/>
          <w:numId w:val="23"/>
        </w:numPr>
        <w:spacing w:before="120" w:after="120"/>
        <w:ind w:left="714" w:hanging="357"/>
        <w:contextualSpacing w:val="0"/>
      </w:pPr>
      <w:r>
        <w:t>Společnost SAP již neposkytuje nové funkcionality do stávající verze systému. Současná implementace rychle morálně zastarává.</w:t>
      </w:r>
    </w:p>
    <w:p w14:paraId="2273A175" w14:textId="5D43530D" w:rsidR="00E74374" w:rsidRDefault="00E74374" w:rsidP="20A33099">
      <w:pPr>
        <w:pStyle w:val="Odstavecseseznamem"/>
        <w:numPr>
          <w:ilvl w:val="0"/>
          <w:numId w:val="23"/>
        </w:numPr>
        <w:spacing w:before="120" w:after="120"/>
        <w:ind w:left="714" w:hanging="357"/>
      </w:pPr>
      <w:r>
        <w:t xml:space="preserve">Stávající systém SAP ERP </w:t>
      </w:r>
      <w:r w:rsidR="1B9D9907">
        <w:t xml:space="preserve">ECC 6.0 </w:t>
      </w:r>
      <w:r>
        <w:t>v sobě obsahuje vývoj a změny v SŽ za více než 10 let. Ty se již vzhledem ke změnám procesů stávají neudržitelnými, což zvyšuje náročnost užívání a provozu systému.</w:t>
      </w:r>
    </w:p>
    <w:p w14:paraId="2E96C0B0" w14:textId="2DF11479" w:rsidR="005A4164" w:rsidRDefault="005A4164">
      <w:pPr>
        <w:spacing w:before="120" w:after="120"/>
      </w:pPr>
      <w:r>
        <w:t>Projekt přinese větší míru standardizace a centralizace podnikových procesů</w:t>
      </w:r>
      <w:r w:rsidR="0016447B">
        <w:t xml:space="preserve">, které </w:t>
      </w:r>
      <w:r w:rsidR="004F5145">
        <w:t>se aktuálně provádě</w:t>
      </w:r>
      <w:r w:rsidR="008E42BC">
        <w:t xml:space="preserve">jí rozdílně v různých částech podniku. </w:t>
      </w:r>
      <w:r w:rsidR="0000606C">
        <w:t xml:space="preserve">Zároveň </w:t>
      </w:r>
      <w:r w:rsidR="00FD0BB8">
        <w:t>nov</w:t>
      </w:r>
      <w:r w:rsidR="00014203">
        <w:t xml:space="preserve">ě implementované moduly nahradí nutnost využívání </w:t>
      </w:r>
      <w:r w:rsidR="0000606C">
        <w:t>stávajících modulů pro jiné účely, než ke kterým byly vyvinuty</w:t>
      </w:r>
      <w:r w:rsidR="00C52499">
        <w:t xml:space="preserve">. </w:t>
      </w:r>
    </w:p>
    <w:p w14:paraId="3EF664FD" w14:textId="5F80CEBD" w:rsidR="00B16963" w:rsidRDefault="00B16963">
      <w:pPr>
        <w:spacing w:before="120" w:after="120"/>
      </w:pPr>
      <w:r>
        <w:t xml:space="preserve">Dalším přínosem bude </w:t>
      </w:r>
      <w:r w:rsidR="00044359">
        <w:t xml:space="preserve">zrychlení procesů i systému díky snížení rozsahu zákaznického vývoje, </w:t>
      </w:r>
      <w:r w:rsidR="00033AB4">
        <w:t>zjednodušení číselníků, rozsáhlé</w:t>
      </w:r>
      <w:r w:rsidR="009F3439">
        <w:t xml:space="preserve">mu </w:t>
      </w:r>
      <w:r w:rsidR="00033AB4">
        <w:t xml:space="preserve">využívání FIORI aplikací, </w:t>
      </w:r>
      <w:r w:rsidR="009F3439">
        <w:t>využívání nástrojů pro automatizaci atp.</w:t>
      </w:r>
    </w:p>
    <w:p w14:paraId="0DBE667D" w14:textId="051EC0A4" w:rsidR="009F3439" w:rsidRPr="007C594C" w:rsidRDefault="00DA218F" w:rsidP="004810FE">
      <w:pPr>
        <w:spacing w:before="120" w:after="120"/>
      </w:pPr>
      <w:r w:rsidRPr="00DA218F">
        <w:t>Budoucí nové funkčnosti systému S/4HANA umožní v příštích letech dále rozvíjet IT podporu procesům SŽ, protože společnost SAP garantuje rozvoj systému a doplňování o novou funkcionalitu.</w:t>
      </w:r>
    </w:p>
    <w:p w14:paraId="346CD0BC" w14:textId="456226E2" w:rsidR="69BB9954" w:rsidRDefault="69BB9954" w:rsidP="69BB9954">
      <w:pPr>
        <w:spacing w:before="120" w:after="120"/>
      </w:pPr>
    </w:p>
    <w:p w14:paraId="475BF6F3" w14:textId="4756F547" w:rsidR="00DC03BF" w:rsidRDefault="00DC03BF" w:rsidP="00DC03BF">
      <w:pPr>
        <w:pStyle w:val="Nadpis3"/>
      </w:pPr>
      <w:bookmarkStart w:id="9" w:name="_Toc121813055"/>
      <w:bookmarkStart w:id="10" w:name="_Toc187396480"/>
      <w:r>
        <w:t>Aktuální problémy a potřeby</w:t>
      </w:r>
      <w:bookmarkEnd w:id="9"/>
      <w:bookmarkEnd w:id="10"/>
    </w:p>
    <w:p w14:paraId="7B2ED9E2" w14:textId="4F699D5A" w:rsidR="007C594C" w:rsidRDefault="007C594C" w:rsidP="007C594C"/>
    <w:bookmarkEnd w:id="8"/>
    <w:p w14:paraId="62E8C0DF" w14:textId="02E1E8F2" w:rsidR="00815B18" w:rsidRDefault="00815B18" w:rsidP="002F773C">
      <w:pPr>
        <w:spacing w:line="276" w:lineRule="auto"/>
        <w:jc w:val="left"/>
      </w:pPr>
      <w:r>
        <w:t>Mezi hlavní oblasti, které SŽ požaduje řešit v rámci projektu</w:t>
      </w:r>
      <w:r w:rsidR="00544E73">
        <w:t>,</w:t>
      </w:r>
      <w:r>
        <w:t xml:space="preserve"> patří:</w:t>
      </w:r>
    </w:p>
    <w:p w14:paraId="2469EC59" w14:textId="157737F8" w:rsidR="006E4285" w:rsidRPr="008005F0" w:rsidRDefault="006E4285">
      <w:pPr>
        <w:pStyle w:val="Odstavecseseznamem"/>
        <w:numPr>
          <w:ilvl w:val="0"/>
          <w:numId w:val="9"/>
        </w:numPr>
        <w:spacing w:line="276" w:lineRule="auto"/>
        <w:jc w:val="left"/>
        <w:rPr>
          <w:b/>
          <w:bCs/>
        </w:rPr>
      </w:pPr>
      <w:r w:rsidRPr="008005F0">
        <w:rPr>
          <w:b/>
          <w:bCs/>
        </w:rPr>
        <w:t>Materiálové hospodářství</w:t>
      </w:r>
    </w:p>
    <w:p w14:paraId="02F7078F" w14:textId="365AE6B1" w:rsidR="008E18AD" w:rsidRDefault="74495063" w:rsidP="008E18AD">
      <w:pPr>
        <w:pStyle w:val="Odstavecseseznamem"/>
        <w:numPr>
          <w:ilvl w:val="1"/>
          <w:numId w:val="9"/>
        </w:numPr>
        <w:spacing w:line="276" w:lineRule="auto"/>
        <w:jc w:val="left"/>
      </w:pPr>
      <w:r w:rsidRPr="008005F0">
        <w:t xml:space="preserve">Zajištění </w:t>
      </w:r>
      <w:r w:rsidR="073331E9" w:rsidRPr="008005F0">
        <w:t>přenosu</w:t>
      </w:r>
      <w:r w:rsidR="49C98312" w:rsidRPr="008005F0">
        <w:t xml:space="preserve"> používaných</w:t>
      </w:r>
      <w:r w:rsidR="073331E9" w:rsidRPr="008005F0">
        <w:t xml:space="preserve"> funkcionalit týkajících se materiálového hospodářství</w:t>
      </w:r>
      <w:r w:rsidR="49C98312" w:rsidRPr="008005F0">
        <w:t>.</w:t>
      </w:r>
      <w:r w:rsidR="4BA4354A" w:rsidRPr="008005F0">
        <w:t xml:space="preserve"> </w:t>
      </w:r>
      <w:r w:rsidR="008E18AD" w:rsidRPr="009157E0">
        <w:t>(</w:t>
      </w:r>
      <w:r w:rsidR="008E18AD">
        <w:t>Probíhá implementace na stávajícím systému SAP ECC 6.0. Předpokládané nasazení modulu SAP MM v průběhu roku 2025.</w:t>
      </w:r>
      <w:r w:rsidR="008E18AD" w:rsidRPr="009157E0">
        <w:t>)</w:t>
      </w:r>
    </w:p>
    <w:p w14:paraId="53125C0A" w14:textId="77777777" w:rsidR="004100FC" w:rsidRPr="008005F0" w:rsidRDefault="004100FC" w:rsidP="00127495">
      <w:pPr>
        <w:pStyle w:val="Odstavecseseznamem"/>
        <w:spacing w:line="276" w:lineRule="auto"/>
        <w:ind w:left="1440"/>
        <w:jc w:val="left"/>
      </w:pPr>
    </w:p>
    <w:p w14:paraId="31926CD5" w14:textId="77777777" w:rsidR="00CA0D6E" w:rsidRPr="003B6EF2" w:rsidRDefault="00842C0E">
      <w:pPr>
        <w:pStyle w:val="Odstavecseseznamem"/>
        <w:numPr>
          <w:ilvl w:val="0"/>
          <w:numId w:val="9"/>
        </w:numPr>
        <w:spacing w:line="276" w:lineRule="auto"/>
        <w:jc w:val="left"/>
        <w:rPr>
          <w:b/>
          <w:bCs/>
        </w:rPr>
      </w:pPr>
      <w:r w:rsidRPr="003B6EF2">
        <w:rPr>
          <w:b/>
          <w:bCs/>
        </w:rPr>
        <w:t xml:space="preserve">Implementace modulu SD </w:t>
      </w:r>
    </w:p>
    <w:p w14:paraId="3FD44FFF" w14:textId="3564ED92" w:rsidR="0028657D" w:rsidRDefault="00D87F41" w:rsidP="00E51CD9">
      <w:pPr>
        <w:pStyle w:val="Odstavecseseznamem"/>
        <w:numPr>
          <w:ilvl w:val="1"/>
          <w:numId w:val="9"/>
        </w:numPr>
      </w:pPr>
      <w:r>
        <w:t xml:space="preserve">Součástí implementace modulu bude problematika: </w:t>
      </w:r>
      <w:r w:rsidR="00EA0830">
        <w:t>Kmenová data, Prodej materiálu a výzisku, Prodej služeb, Expedice, Tiskové služby</w:t>
      </w:r>
      <w:r w:rsidR="002E76EF">
        <w:t xml:space="preserve">, </w:t>
      </w:r>
      <w:r w:rsidR="00EA0830">
        <w:t>Fakturace</w:t>
      </w:r>
      <w:r w:rsidR="002E76EF">
        <w:t>,</w:t>
      </w:r>
      <w:r>
        <w:t xml:space="preserve"> </w:t>
      </w:r>
      <w:r w:rsidR="00EA0830">
        <w:t>Zálohové faktury</w:t>
      </w:r>
      <w:r w:rsidR="002E76EF">
        <w:t xml:space="preserve">, </w:t>
      </w:r>
      <w:r w:rsidR="00EA0830">
        <w:t>Platební kalendáře/plán fakturace</w:t>
      </w:r>
      <w:r w:rsidR="002E76EF">
        <w:t xml:space="preserve">, </w:t>
      </w:r>
      <w:r w:rsidR="00EA0830">
        <w:t>Reporting</w:t>
      </w:r>
      <w:r w:rsidR="004B4F5B">
        <w:t>, atd.</w:t>
      </w:r>
    </w:p>
    <w:p w14:paraId="23C25096" w14:textId="7AB00C83" w:rsidR="008E4B26" w:rsidRDefault="007A1139" w:rsidP="00E51CD9">
      <w:pPr>
        <w:pStyle w:val="Odstavecseseznamem"/>
        <w:numPr>
          <w:ilvl w:val="1"/>
          <w:numId w:val="9"/>
        </w:numPr>
        <w:spacing w:line="276" w:lineRule="auto"/>
        <w:jc w:val="left"/>
      </w:pPr>
      <w:r>
        <w:t>P</w:t>
      </w:r>
      <w:r w:rsidR="00D27EFA">
        <w:t>řičemž</w:t>
      </w:r>
      <w:r>
        <w:t xml:space="preserve"> s</w:t>
      </w:r>
      <w:r w:rsidR="00883566">
        <w:t>o</w:t>
      </w:r>
      <w:r w:rsidR="00C00490">
        <w:t>u</w:t>
      </w:r>
      <w:r>
        <w:t>č</w:t>
      </w:r>
      <w:r w:rsidR="00883566">
        <w:t>á</w:t>
      </w:r>
      <w:r>
        <w:t>stí dodávky je i</w:t>
      </w:r>
      <w:r w:rsidR="00842C0E">
        <w:t xml:space="preserve"> související napojení a nutné úpravy „Žádankové aplikace“</w:t>
      </w:r>
      <w:r>
        <w:t xml:space="preserve"> v prostředí SAP BTP </w:t>
      </w:r>
      <w:r w:rsidR="00842C0E">
        <w:t>pro vystavení účetních dokladů</w:t>
      </w:r>
      <w:r w:rsidR="00C00490">
        <w:t xml:space="preserve"> tak, aby </w:t>
      </w:r>
      <w:r w:rsidR="009F2D9F">
        <w:t>proces směřoval místo modulu FI do modulu SD.</w:t>
      </w:r>
      <w:r w:rsidR="00842C0E">
        <w:t xml:space="preserve"> S tím souvisí i nutnost zajištění vypravení přes systém Spisové služby (ERMS)</w:t>
      </w:r>
      <w:r w:rsidR="383ED8B3">
        <w:t>.</w:t>
      </w:r>
      <w:r w:rsidR="345FF185">
        <w:t xml:space="preserve"> </w:t>
      </w:r>
    </w:p>
    <w:p w14:paraId="70809D97" w14:textId="77777777" w:rsidR="00140770" w:rsidRDefault="00140770" w:rsidP="00140770">
      <w:pPr>
        <w:pStyle w:val="Odstavecseseznamem"/>
        <w:spacing w:line="276" w:lineRule="auto"/>
        <w:ind w:left="1440"/>
        <w:jc w:val="left"/>
      </w:pPr>
    </w:p>
    <w:p w14:paraId="737AE331" w14:textId="0FCF53F9" w:rsidR="00140555" w:rsidRDefault="00140555" w:rsidP="00E51CD9"/>
    <w:p w14:paraId="17957AD7" w14:textId="090B4B7F" w:rsidR="00CA0D6E" w:rsidRDefault="491229D2">
      <w:pPr>
        <w:pStyle w:val="Odstavecseseznamem"/>
        <w:numPr>
          <w:ilvl w:val="0"/>
          <w:numId w:val="9"/>
        </w:numPr>
        <w:spacing w:line="276" w:lineRule="auto"/>
        <w:jc w:val="left"/>
      </w:pPr>
      <w:r w:rsidRPr="003B6EF2">
        <w:rPr>
          <w:b/>
          <w:bCs/>
        </w:rPr>
        <w:lastRenderedPageBreak/>
        <w:t>Re</w:t>
      </w:r>
      <w:r w:rsidR="7DB1E4E0" w:rsidRPr="003B6EF2">
        <w:rPr>
          <w:b/>
          <w:bCs/>
        </w:rPr>
        <w:t>-</w:t>
      </w:r>
      <w:r w:rsidRPr="003B6EF2">
        <w:rPr>
          <w:b/>
          <w:bCs/>
        </w:rPr>
        <w:t>design integrací</w:t>
      </w:r>
      <w:r w:rsidR="08F375D7" w:rsidRPr="003B6EF2">
        <w:rPr>
          <w:b/>
          <w:bCs/>
        </w:rPr>
        <w:t>/rozhraní</w:t>
      </w:r>
      <w:r w:rsidRPr="003B6EF2">
        <w:rPr>
          <w:b/>
          <w:bCs/>
        </w:rPr>
        <w:t xml:space="preserve"> SAP </w:t>
      </w:r>
      <w:r w:rsidR="08F375D7" w:rsidRPr="003B6EF2">
        <w:rPr>
          <w:b/>
          <w:bCs/>
        </w:rPr>
        <w:t>s</w:t>
      </w:r>
      <w:r w:rsidRPr="003B6EF2">
        <w:rPr>
          <w:b/>
          <w:bCs/>
        </w:rPr>
        <w:t> okolními systémy</w:t>
      </w:r>
    </w:p>
    <w:p w14:paraId="549FA802" w14:textId="6759CB3D" w:rsidR="00140555" w:rsidRDefault="01C6BFAF" w:rsidP="00CA0D6E">
      <w:pPr>
        <w:pStyle w:val="Odstavecseseznamem"/>
        <w:numPr>
          <w:ilvl w:val="1"/>
          <w:numId w:val="9"/>
        </w:numPr>
        <w:spacing w:line="276" w:lineRule="auto"/>
        <w:jc w:val="left"/>
      </w:pPr>
      <w:r>
        <w:t>Součástí bude analýza současného stavu</w:t>
      </w:r>
      <w:r w:rsidR="08F375D7">
        <w:t xml:space="preserve"> integrací/rozhraní</w:t>
      </w:r>
      <w:r>
        <w:t xml:space="preserve"> Dodavatelem</w:t>
      </w:r>
      <w:r w:rsidR="674B9458">
        <w:t xml:space="preserve">, </w:t>
      </w:r>
      <w:r w:rsidR="08F375D7">
        <w:t>návrh nových řešení</w:t>
      </w:r>
      <w:r w:rsidR="674B9458">
        <w:t xml:space="preserve"> a jejich implementace</w:t>
      </w:r>
      <w:r w:rsidR="08F375D7">
        <w:t>.</w:t>
      </w:r>
    </w:p>
    <w:p w14:paraId="55074E5E" w14:textId="77777777" w:rsidR="00B17483" w:rsidRDefault="00B17483" w:rsidP="00B17483">
      <w:pPr>
        <w:pStyle w:val="Odstavecseseznamem"/>
        <w:spacing w:line="276" w:lineRule="auto"/>
        <w:ind w:left="1440"/>
        <w:jc w:val="left"/>
      </w:pPr>
    </w:p>
    <w:p w14:paraId="2DF9F6CB" w14:textId="61E3C0FE" w:rsidR="006F6C7F" w:rsidRDefault="006F6C7F" w:rsidP="006F6C7F">
      <w:pPr>
        <w:pStyle w:val="Odstavecseseznamem"/>
        <w:numPr>
          <w:ilvl w:val="0"/>
          <w:numId w:val="9"/>
        </w:numPr>
        <w:spacing w:line="276" w:lineRule="auto"/>
        <w:jc w:val="left"/>
      </w:pPr>
      <w:r w:rsidRPr="003B6EF2">
        <w:rPr>
          <w:b/>
          <w:bCs/>
        </w:rPr>
        <w:t>Re-design procesů modulu CO</w:t>
      </w:r>
    </w:p>
    <w:p w14:paraId="7AA7CAE2" w14:textId="77777777" w:rsidR="0055577B" w:rsidRDefault="0055577B" w:rsidP="70C45E59">
      <w:pPr>
        <w:pStyle w:val="Odstavecseseznamem"/>
        <w:numPr>
          <w:ilvl w:val="1"/>
          <w:numId w:val="9"/>
        </w:numPr>
        <w:spacing w:line="276" w:lineRule="auto"/>
        <w:jc w:val="left"/>
      </w:pPr>
      <w:r>
        <w:t>Revize stávajícího nastavení struktury controllingu, návrh optimální struktury controllingu s využitím STANDARDNÍCH controllingových objektů (nákladová střediska, SPP prvky apod.)</w:t>
      </w:r>
      <w:r w:rsidRPr="00160A46">
        <w:t xml:space="preserve"> </w:t>
      </w:r>
      <w:r w:rsidRPr="005175B3">
        <w:t>Důvodem je podpora schvalování, rozpočtů, plánování a kontroly nákladů po struktu</w:t>
      </w:r>
      <w:r>
        <w:t>ře společnosti.</w:t>
      </w:r>
    </w:p>
    <w:p w14:paraId="06282BB2" w14:textId="7E2C487A" w:rsidR="4B87FE12" w:rsidRDefault="0055577B" w:rsidP="70C45E59">
      <w:pPr>
        <w:pStyle w:val="Odstavecseseznamem"/>
        <w:numPr>
          <w:ilvl w:val="1"/>
          <w:numId w:val="9"/>
        </w:numPr>
        <w:spacing w:line="276" w:lineRule="auto"/>
        <w:jc w:val="left"/>
      </w:pPr>
      <w:r>
        <w:t>Nastavení r</w:t>
      </w:r>
      <w:r w:rsidR="4B87FE12">
        <w:t>eporting</w:t>
      </w:r>
      <w:r>
        <w:t>u</w:t>
      </w:r>
    </w:p>
    <w:p w14:paraId="68FF8CE6" w14:textId="77777777" w:rsidR="00B17483" w:rsidRDefault="00B17483" w:rsidP="00B17483">
      <w:pPr>
        <w:pStyle w:val="Odstavecseseznamem"/>
        <w:spacing w:line="276" w:lineRule="auto"/>
        <w:ind w:left="1440"/>
        <w:jc w:val="left"/>
      </w:pPr>
    </w:p>
    <w:p w14:paraId="589E8529" w14:textId="480A59C1" w:rsidR="00211DA9" w:rsidRDefault="00211DA9" w:rsidP="00951A84">
      <w:pPr>
        <w:pStyle w:val="Odstavecseseznamem"/>
        <w:numPr>
          <w:ilvl w:val="0"/>
          <w:numId w:val="9"/>
        </w:numPr>
        <w:spacing w:line="276" w:lineRule="auto"/>
        <w:jc w:val="left"/>
        <w:rPr>
          <w:b/>
          <w:bCs/>
        </w:rPr>
      </w:pPr>
      <w:r>
        <w:rPr>
          <w:b/>
          <w:bCs/>
        </w:rPr>
        <w:t>HR modul</w:t>
      </w:r>
    </w:p>
    <w:p w14:paraId="0CF76F61" w14:textId="09BD19A1" w:rsidR="00951A84" w:rsidRDefault="00951A84" w:rsidP="00B51868">
      <w:pPr>
        <w:pStyle w:val="Odstavecseseznamem"/>
        <w:numPr>
          <w:ilvl w:val="1"/>
          <w:numId w:val="9"/>
        </w:numPr>
        <w:spacing w:line="276" w:lineRule="auto"/>
        <w:jc w:val="left"/>
      </w:pPr>
      <w:r w:rsidRPr="008730A3">
        <w:t>Přesun HR modulu do samostatného ERP systému</w:t>
      </w:r>
      <w:r w:rsidR="00352073">
        <w:t xml:space="preserve">. </w:t>
      </w:r>
      <w:r>
        <w:t>Aktuálně HR modul sdílí společný systém s ostatními moduly</w:t>
      </w:r>
      <w:r w:rsidR="009F38A6">
        <w:t>.</w:t>
      </w:r>
    </w:p>
    <w:p w14:paraId="4A98BCEE" w14:textId="368CF5DA" w:rsidR="00951A84" w:rsidRDefault="0E4F4E83" w:rsidP="518BBF09">
      <w:pPr>
        <w:pStyle w:val="Odstavecseseznamem"/>
        <w:numPr>
          <w:ilvl w:val="1"/>
          <w:numId w:val="9"/>
        </w:numPr>
        <w:spacing w:line="276" w:lineRule="auto"/>
        <w:jc w:val="left"/>
      </w:pPr>
      <w:r w:rsidRPr="518BBF09">
        <w:t>Přechod na SAP HCM for SAP S/4 HANA</w:t>
      </w:r>
      <w:r w:rsidR="009F38A6">
        <w:t>.</w:t>
      </w:r>
    </w:p>
    <w:p w14:paraId="6DA306C5" w14:textId="2755B9F7" w:rsidR="00236AE8" w:rsidRDefault="00F67BFB" w:rsidP="00236AE8">
      <w:pPr>
        <w:pStyle w:val="Odstavecseseznamem"/>
        <w:numPr>
          <w:ilvl w:val="1"/>
          <w:numId w:val="9"/>
        </w:numPr>
        <w:spacing w:line="276" w:lineRule="auto"/>
        <w:jc w:val="left"/>
      </w:pPr>
      <w:r w:rsidRPr="00F67BFB">
        <w:t>Snížení počtu Zúčtovací</w:t>
      </w:r>
      <w:r w:rsidR="0065182D">
        <w:t>ch</w:t>
      </w:r>
      <w:r w:rsidRPr="00F67BFB">
        <w:t xml:space="preserve"> okruh</w:t>
      </w:r>
      <w:r w:rsidR="0065182D">
        <w:t>ů</w:t>
      </w:r>
      <w:r w:rsidR="00833BDB">
        <w:t xml:space="preserve"> (ZO)</w:t>
      </w:r>
      <w:r w:rsidR="00236AE8">
        <w:t xml:space="preserve">. </w:t>
      </w:r>
      <w:r w:rsidR="00833BDB">
        <w:t>Cílem je</w:t>
      </w:r>
      <w:r w:rsidR="00236AE8">
        <w:t xml:space="preserve"> převést </w:t>
      </w:r>
      <w:r w:rsidR="003E381F">
        <w:t>všechny pracovně</w:t>
      </w:r>
      <w:r w:rsidR="00236AE8">
        <w:t xml:space="preserve"> právní vztahy (PP,</w:t>
      </w:r>
      <w:r w:rsidR="5FD3A3EE">
        <w:t xml:space="preserve"> </w:t>
      </w:r>
      <w:r w:rsidR="00236AE8">
        <w:t>DPČ a DPP) na jeden ZO tak, aby byla os.č. zaměstnance propojená a systém tak správně zohledňoval zákonné povinnosti</w:t>
      </w:r>
    </w:p>
    <w:p w14:paraId="2247B412" w14:textId="77777777" w:rsidR="00236AE8" w:rsidRDefault="00236AE8" w:rsidP="008730A3">
      <w:pPr>
        <w:pStyle w:val="Odstavecseseznamem"/>
        <w:numPr>
          <w:ilvl w:val="2"/>
          <w:numId w:val="9"/>
        </w:numPr>
        <w:spacing w:line="276" w:lineRule="auto"/>
        <w:jc w:val="left"/>
      </w:pPr>
      <w:r>
        <w:t>Bude nutné upravit systém SAP HR, aby náklady za zdravotní pojištění zaměstnavatele nákladově spadaly k os.č. odkud přitekly peníze do vyměřovacího základu na hlavní os.č. (zdravotní pojištění se počítá na hlavní osobním čísle).</w:t>
      </w:r>
    </w:p>
    <w:p w14:paraId="46590A88" w14:textId="33D3DDCC" w:rsidR="00311BDB" w:rsidRDefault="00236AE8" w:rsidP="008730A3">
      <w:pPr>
        <w:pStyle w:val="Odstavecseseznamem"/>
        <w:numPr>
          <w:ilvl w:val="2"/>
          <w:numId w:val="9"/>
        </w:numPr>
        <w:spacing w:line="276" w:lineRule="auto"/>
        <w:jc w:val="left"/>
      </w:pPr>
      <w:r>
        <w:t>V souvislosti se snížením počtu ZO, bude nutné přepracovat oprávnění v SAP HR a také pravděpodobně změnit některé procesy.</w:t>
      </w:r>
    </w:p>
    <w:p w14:paraId="1C078012" w14:textId="77777777" w:rsidR="0005314C" w:rsidRDefault="0005314C" w:rsidP="008615EA">
      <w:pPr>
        <w:spacing w:line="276" w:lineRule="auto"/>
        <w:jc w:val="left"/>
      </w:pPr>
    </w:p>
    <w:p w14:paraId="1422CC3D" w14:textId="77777777" w:rsidR="000D6690" w:rsidRDefault="000D6690" w:rsidP="00B17483">
      <w:pPr>
        <w:pStyle w:val="Odstavecseseznamem"/>
        <w:spacing w:line="276" w:lineRule="auto"/>
        <w:ind w:left="1440"/>
        <w:jc w:val="left"/>
      </w:pPr>
    </w:p>
    <w:p w14:paraId="4B2CBB7A" w14:textId="4391ED05" w:rsidR="00951A84" w:rsidRPr="003B6EF2" w:rsidRDefault="00C608F3" w:rsidP="00951A84">
      <w:pPr>
        <w:pStyle w:val="Odstavecseseznamem"/>
        <w:numPr>
          <w:ilvl w:val="0"/>
          <w:numId w:val="9"/>
        </w:numPr>
        <w:spacing w:line="276" w:lineRule="auto"/>
        <w:jc w:val="left"/>
        <w:rPr>
          <w:b/>
          <w:bCs/>
        </w:rPr>
      </w:pPr>
      <w:r w:rsidRPr="003B6EF2">
        <w:rPr>
          <w:b/>
          <w:bCs/>
        </w:rPr>
        <w:t>Elektronický systém spisové služby (ERMS)</w:t>
      </w:r>
    </w:p>
    <w:p w14:paraId="02970DD3" w14:textId="1D9286A9" w:rsidR="00D44D8E" w:rsidRDefault="00B26364" w:rsidP="00FA0F2A">
      <w:pPr>
        <w:pStyle w:val="Odstavecseseznamem"/>
        <w:numPr>
          <w:ilvl w:val="1"/>
          <w:numId w:val="9"/>
        </w:numPr>
        <w:spacing w:line="276" w:lineRule="auto"/>
        <w:jc w:val="left"/>
      </w:pPr>
      <w:r>
        <w:t>Aktuálně integrován ve značné míře se systémem SAP</w:t>
      </w:r>
      <w:r w:rsidR="008B57BF">
        <w:t xml:space="preserve">. </w:t>
      </w:r>
      <w:r w:rsidR="003F1C31">
        <w:t xml:space="preserve">Během projektu </w:t>
      </w:r>
      <w:r w:rsidR="00EB6083">
        <w:t>je nutné s touto integrací počítat a musí být v souladu s platnou legislativou.</w:t>
      </w:r>
    </w:p>
    <w:p w14:paraId="7A3581F8" w14:textId="77777777" w:rsidR="00B17483" w:rsidRPr="005A0A8F" w:rsidRDefault="00B17483" w:rsidP="00B17483">
      <w:pPr>
        <w:pStyle w:val="Odstavecseseznamem"/>
        <w:spacing w:line="276" w:lineRule="auto"/>
        <w:ind w:left="1440"/>
        <w:jc w:val="left"/>
      </w:pPr>
    </w:p>
    <w:p w14:paraId="5F62267D" w14:textId="591A10CC" w:rsidR="2D1B8E38" w:rsidRPr="003B6EF2" w:rsidRDefault="2D1B8E38" w:rsidP="70C45E59">
      <w:pPr>
        <w:pStyle w:val="Odstavecseseznamem"/>
        <w:numPr>
          <w:ilvl w:val="0"/>
          <w:numId w:val="9"/>
        </w:numPr>
        <w:spacing w:line="276" w:lineRule="auto"/>
        <w:jc w:val="left"/>
        <w:rPr>
          <w:b/>
          <w:bCs/>
        </w:rPr>
      </w:pPr>
      <w:r w:rsidRPr="003B6EF2">
        <w:rPr>
          <w:b/>
          <w:bCs/>
        </w:rPr>
        <w:t xml:space="preserve">SAP </w:t>
      </w:r>
      <w:r w:rsidR="39D12F3B" w:rsidRPr="003B6EF2">
        <w:rPr>
          <w:b/>
          <w:bCs/>
        </w:rPr>
        <w:t>B</w:t>
      </w:r>
      <w:r w:rsidR="7DD4A958" w:rsidRPr="003B6EF2">
        <w:rPr>
          <w:b/>
          <w:bCs/>
        </w:rPr>
        <w:t xml:space="preserve">usiness </w:t>
      </w:r>
      <w:r w:rsidR="39D12F3B" w:rsidRPr="003B6EF2">
        <w:rPr>
          <w:b/>
          <w:bCs/>
        </w:rPr>
        <w:t>P</w:t>
      </w:r>
      <w:r w:rsidR="79DACC93" w:rsidRPr="003B6EF2">
        <w:rPr>
          <w:b/>
          <w:bCs/>
        </w:rPr>
        <w:t>artneři</w:t>
      </w:r>
      <w:r w:rsidR="00AC242D" w:rsidRPr="003B6EF2">
        <w:rPr>
          <w:b/>
          <w:bCs/>
        </w:rPr>
        <w:t xml:space="preserve"> (BP)</w:t>
      </w:r>
    </w:p>
    <w:p w14:paraId="6DCB75DB" w14:textId="697006AD" w:rsidR="00802E42" w:rsidRDefault="00D248A0" w:rsidP="00802E42">
      <w:pPr>
        <w:pStyle w:val="Odstavecseseznamem"/>
        <w:numPr>
          <w:ilvl w:val="1"/>
          <w:numId w:val="9"/>
        </w:numPr>
        <w:spacing w:line="276" w:lineRule="auto"/>
        <w:jc w:val="left"/>
      </w:pPr>
      <w:r>
        <w:t xml:space="preserve">Aktuálně využíván </w:t>
      </w:r>
      <w:r w:rsidR="1633BE1A">
        <w:t xml:space="preserve">objekt </w:t>
      </w:r>
      <w:r>
        <w:t>odběratel/dodavatel</w:t>
      </w:r>
      <w:r w:rsidR="00426D8B">
        <w:t xml:space="preserve"> a </w:t>
      </w:r>
      <w:r w:rsidR="00AC242D">
        <w:t>BP</w:t>
      </w:r>
      <w:r w:rsidR="009F38A6">
        <w:t>.</w:t>
      </w:r>
    </w:p>
    <w:p w14:paraId="3FCE0E67" w14:textId="37A49CC8" w:rsidR="00D248A0" w:rsidRDefault="003F6030" w:rsidP="00FA0F2A">
      <w:pPr>
        <w:pStyle w:val="Odstavecseseznamem"/>
        <w:numPr>
          <w:ilvl w:val="1"/>
          <w:numId w:val="9"/>
        </w:numPr>
        <w:spacing w:line="276" w:lineRule="auto"/>
        <w:jc w:val="left"/>
      </w:pPr>
      <w:r>
        <w:t>Během projektu je nutné, aby Dodavatel navrhl</w:t>
      </w:r>
      <w:r w:rsidR="00FD68B6">
        <w:t xml:space="preserve"> a </w:t>
      </w:r>
      <w:r w:rsidR="003335BB">
        <w:t>implementoval</w:t>
      </w:r>
      <w:r>
        <w:t xml:space="preserve"> </w:t>
      </w:r>
      <w:r w:rsidR="00BD4AE7">
        <w:t xml:space="preserve">novou koncepci </w:t>
      </w:r>
      <w:r w:rsidR="00894956">
        <w:t>správy kmenových dat</w:t>
      </w:r>
      <w:r w:rsidR="002F7B51">
        <w:t xml:space="preserve"> BP</w:t>
      </w:r>
      <w:r w:rsidR="00AE7715">
        <w:t xml:space="preserve"> včetně migrace a transformace</w:t>
      </w:r>
      <w:r w:rsidR="002D1D0D">
        <w:t>.</w:t>
      </w:r>
    </w:p>
    <w:p w14:paraId="0C638C42" w14:textId="1D5538C8" w:rsidR="39D12F3B" w:rsidRDefault="000C5F1E" w:rsidP="00FA0F2A">
      <w:pPr>
        <w:pStyle w:val="Odstavecseseznamem"/>
        <w:numPr>
          <w:ilvl w:val="1"/>
          <w:numId w:val="9"/>
        </w:numPr>
        <w:spacing w:line="276" w:lineRule="auto"/>
        <w:jc w:val="left"/>
      </w:pPr>
      <w:r>
        <w:t xml:space="preserve">Pro správu kmenových dat BP je využívána aplikace </w:t>
      </w:r>
      <w:r w:rsidR="39D12F3B">
        <w:t>SKZ</w:t>
      </w:r>
      <w:r w:rsidR="00DD7BB5">
        <w:t xml:space="preserve">, </w:t>
      </w:r>
      <w:r w:rsidR="00F12D4E">
        <w:t xml:space="preserve">jejíž část realizovanou v prostředí </w:t>
      </w:r>
      <w:r w:rsidR="009F38A6">
        <w:t>SAP musí</w:t>
      </w:r>
      <w:r w:rsidR="00DD7BB5">
        <w:t xml:space="preserve"> </w:t>
      </w:r>
      <w:r w:rsidR="0056615B">
        <w:t>Dodavatel přizpůsobit fináln</w:t>
      </w:r>
      <w:r w:rsidR="00DB2E07">
        <w:t>ímu řešení</w:t>
      </w:r>
      <w:r w:rsidR="009F38A6">
        <w:t>.</w:t>
      </w:r>
    </w:p>
    <w:p w14:paraId="68BBFDCC" w14:textId="77777777" w:rsidR="00B17483" w:rsidRDefault="00B17483" w:rsidP="00B17483">
      <w:pPr>
        <w:pStyle w:val="Odstavecseseznamem"/>
        <w:spacing w:line="276" w:lineRule="auto"/>
        <w:ind w:left="1440"/>
        <w:jc w:val="left"/>
      </w:pPr>
    </w:p>
    <w:p w14:paraId="3BA34E9C" w14:textId="445E04C0" w:rsidR="001150F5" w:rsidRDefault="5A4B71F2" w:rsidP="001150F5">
      <w:pPr>
        <w:pStyle w:val="Odstavecseseznamem"/>
        <w:numPr>
          <w:ilvl w:val="0"/>
          <w:numId w:val="9"/>
        </w:numPr>
        <w:spacing w:line="276" w:lineRule="auto"/>
        <w:jc w:val="left"/>
        <w:rPr>
          <w:b/>
          <w:bCs/>
        </w:rPr>
      </w:pPr>
      <w:r w:rsidRPr="67777617">
        <w:rPr>
          <w:b/>
          <w:bCs/>
        </w:rPr>
        <w:t>AM formuláře</w:t>
      </w:r>
      <w:r w:rsidR="0D5E1B31" w:rsidRPr="67777617">
        <w:rPr>
          <w:b/>
          <w:bCs/>
        </w:rPr>
        <w:t xml:space="preserve"> pro manipulaci s majetkem</w:t>
      </w:r>
    </w:p>
    <w:p w14:paraId="27702C0B" w14:textId="099EDF7D" w:rsidR="00CE1F52" w:rsidRPr="004100FC" w:rsidRDefault="00CE1F52" w:rsidP="004100FC">
      <w:pPr>
        <w:pStyle w:val="Odstavecseseznamem"/>
        <w:numPr>
          <w:ilvl w:val="1"/>
          <w:numId w:val="9"/>
        </w:numPr>
        <w:spacing w:line="276" w:lineRule="auto"/>
        <w:jc w:val="left"/>
      </w:pPr>
      <w:r w:rsidRPr="004100FC">
        <w:t>Aktuálně je využíváno zákaznické řešení, které nahrazuje papírový proces pro cca 20 typů formulářů. Řešení využívá WF</w:t>
      </w:r>
    </w:p>
    <w:p w14:paraId="768FA19D" w14:textId="68FF3466" w:rsidR="00387BAF" w:rsidRDefault="00387BAF" w:rsidP="00C376EA">
      <w:pPr>
        <w:pStyle w:val="Odstavecseseznamem"/>
        <w:numPr>
          <w:ilvl w:val="1"/>
          <w:numId w:val="9"/>
        </w:numPr>
        <w:spacing w:line="276" w:lineRule="auto"/>
        <w:jc w:val="left"/>
      </w:pPr>
      <w:r>
        <w:lastRenderedPageBreak/>
        <w:t>Dodavatel provede analýzu, navrhne řešení a implementuje</w:t>
      </w:r>
      <w:r w:rsidR="00601AAE">
        <w:t xml:space="preserve"> do S/4HANA.</w:t>
      </w:r>
    </w:p>
    <w:p w14:paraId="1DEEFCD5" w14:textId="63A5ACF7" w:rsidR="00892599" w:rsidRDefault="00892599" w:rsidP="00C376EA">
      <w:pPr>
        <w:pStyle w:val="Odstavecseseznamem"/>
        <w:numPr>
          <w:ilvl w:val="1"/>
          <w:numId w:val="9"/>
        </w:numPr>
        <w:spacing w:line="276" w:lineRule="auto"/>
        <w:jc w:val="left"/>
      </w:pPr>
      <w:r>
        <w:t xml:space="preserve">Na základě analýzy zvážit </w:t>
      </w:r>
      <w:r w:rsidR="000D7357">
        <w:t>možné nasazení AM formulářů ve FIORI</w:t>
      </w:r>
      <w:r w:rsidR="30CFBD90">
        <w:t xml:space="preserve"> nebo BTP</w:t>
      </w:r>
    </w:p>
    <w:p w14:paraId="3751463A" w14:textId="77777777" w:rsidR="00B17483" w:rsidRDefault="00B17483" w:rsidP="00B17483">
      <w:pPr>
        <w:pStyle w:val="Odstavecseseznamem"/>
        <w:spacing w:line="276" w:lineRule="auto"/>
        <w:ind w:left="1440"/>
        <w:jc w:val="left"/>
      </w:pPr>
    </w:p>
    <w:p w14:paraId="2B883BD1" w14:textId="1E2DC709" w:rsidR="39D12F3B" w:rsidRPr="003B6EF2" w:rsidRDefault="39D12F3B" w:rsidP="70C45E59">
      <w:pPr>
        <w:pStyle w:val="Odstavecseseznamem"/>
        <w:numPr>
          <w:ilvl w:val="0"/>
          <w:numId w:val="9"/>
        </w:numPr>
        <w:spacing w:line="276" w:lineRule="auto"/>
        <w:jc w:val="left"/>
        <w:rPr>
          <w:b/>
          <w:bCs/>
        </w:rPr>
      </w:pPr>
      <w:r w:rsidRPr="003B6EF2">
        <w:rPr>
          <w:b/>
          <w:bCs/>
        </w:rPr>
        <w:t>Tiskový modul</w:t>
      </w:r>
    </w:p>
    <w:p w14:paraId="7EE7ECBC" w14:textId="6DCA5BE9" w:rsidR="001A0DA9" w:rsidRDefault="001A0DA9" w:rsidP="005175B3">
      <w:pPr>
        <w:pStyle w:val="Odstavecseseznamem"/>
        <w:numPr>
          <w:ilvl w:val="0"/>
          <w:numId w:val="2"/>
        </w:numPr>
        <w:spacing w:line="276" w:lineRule="auto"/>
        <w:jc w:val="left"/>
      </w:pPr>
      <w:r>
        <w:t>Nyní ZFI_TISK</w:t>
      </w:r>
      <w:r w:rsidR="0F2C377B">
        <w:t xml:space="preserve"> (zákaznické řešení s funkcionalitou legislativního tisku napojené na systém spisové služby</w:t>
      </w:r>
      <w:r w:rsidR="00BC7FA0">
        <w:t xml:space="preserve"> (ERMS)</w:t>
      </w:r>
      <w:r w:rsidR="0F2C377B">
        <w:t>)</w:t>
      </w:r>
    </w:p>
    <w:p w14:paraId="605950DC" w14:textId="4D96DB64" w:rsidR="46FEC764" w:rsidRDefault="46FEC764" w:rsidP="00B63B91">
      <w:pPr>
        <w:pStyle w:val="Odstavecseseznamem"/>
        <w:numPr>
          <w:ilvl w:val="0"/>
          <w:numId w:val="2"/>
        </w:numPr>
        <w:spacing w:line="276" w:lineRule="auto"/>
        <w:jc w:val="left"/>
      </w:pPr>
      <w:r>
        <w:t>Unifikace výstupů</w:t>
      </w:r>
      <w:r w:rsidR="00404B4B">
        <w:t xml:space="preserve"> </w:t>
      </w:r>
      <w:r w:rsidR="01981B99">
        <w:t>- dodavatel navrhne a implementuje nové formuláře v souladu s korporátní identitou</w:t>
      </w:r>
    </w:p>
    <w:p w14:paraId="168AF954" w14:textId="07057190" w:rsidR="00404B4B" w:rsidRDefault="00404B4B" w:rsidP="005175B3">
      <w:pPr>
        <w:pStyle w:val="Odstavecseseznamem"/>
        <w:numPr>
          <w:ilvl w:val="0"/>
          <w:numId w:val="2"/>
        </w:numPr>
        <w:spacing w:line="276" w:lineRule="auto"/>
        <w:jc w:val="left"/>
      </w:pPr>
      <w:r>
        <w:t xml:space="preserve">Převod </w:t>
      </w:r>
      <w:r w:rsidR="007E4646">
        <w:t>do technologie Adobe</w:t>
      </w:r>
    </w:p>
    <w:p w14:paraId="0407899D" w14:textId="23E58276" w:rsidR="005D697F" w:rsidRDefault="000F7593" w:rsidP="005175B3">
      <w:pPr>
        <w:pStyle w:val="Odstavecseseznamem"/>
        <w:numPr>
          <w:ilvl w:val="0"/>
          <w:numId w:val="2"/>
        </w:numPr>
        <w:spacing w:line="276" w:lineRule="auto"/>
        <w:jc w:val="left"/>
      </w:pPr>
      <w:r>
        <w:t>Digitalizace výstupů do formátu ISDOC, XML</w:t>
      </w:r>
    </w:p>
    <w:p w14:paraId="50C7ED08" w14:textId="77777777" w:rsidR="00B17483" w:rsidRDefault="00B17483" w:rsidP="00B17483">
      <w:pPr>
        <w:pStyle w:val="Odstavecseseznamem"/>
        <w:spacing w:line="276" w:lineRule="auto"/>
        <w:ind w:left="1428"/>
        <w:jc w:val="left"/>
      </w:pPr>
    </w:p>
    <w:p w14:paraId="46537F10" w14:textId="71C5C811" w:rsidR="39D12F3B" w:rsidRPr="003B6EF2" w:rsidRDefault="39D12F3B" w:rsidP="70C45E59">
      <w:pPr>
        <w:pStyle w:val="Odstavecseseznamem"/>
        <w:numPr>
          <w:ilvl w:val="0"/>
          <w:numId w:val="9"/>
        </w:numPr>
        <w:spacing w:line="276" w:lineRule="auto"/>
        <w:jc w:val="left"/>
        <w:rPr>
          <w:b/>
          <w:bCs/>
        </w:rPr>
      </w:pPr>
      <w:r w:rsidRPr="003B6EF2">
        <w:rPr>
          <w:b/>
          <w:bCs/>
        </w:rPr>
        <w:t>Pracovní úseky</w:t>
      </w:r>
    </w:p>
    <w:p w14:paraId="364CBAE3" w14:textId="48607234" w:rsidR="26F78ABB" w:rsidRDefault="26F78ABB" w:rsidP="00FA0F2A">
      <w:pPr>
        <w:pStyle w:val="Odstavecseseznamem"/>
        <w:numPr>
          <w:ilvl w:val="0"/>
          <w:numId w:val="2"/>
        </w:numPr>
        <w:spacing w:line="276" w:lineRule="auto"/>
        <w:jc w:val="left"/>
      </w:pPr>
      <w:r>
        <w:t>Nahrazení</w:t>
      </w:r>
      <w:r w:rsidRPr="005175B3">
        <w:t xml:space="preserve"> </w:t>
      </w:r>
      <w:r w:rsidR="4F580884">
        <w:t>aktuálně</w:t>
      </w:r>
      <w:r w:rsidR="00ED5E10">
        <w:t xml:space="preserve"> hojně</w:t>
      </w:r>
      <w:r w:rsidR="4F580884">
        <w:t xml:space="preserve"> </w:t>
      </w:r>
      <w:r w:rsidR="00625BF6">
        <w:t>využívaného objektu</w:t>
      </w:r>
      <w:r w:rsidR="00AB6A71">
        <w:t xml:space="preserve"> „Pracovní úsek“</w:t>
      </w:r>
      <w:r w:rsidR="00625BF6">
        <w:t xml:space="preserve"> </w:t>
      </w:r>
      <w:r w:rsidR="4F580884">
        <w:t xml:space="preserve">v celém </w:t>
      </w:r>
      <w:r w:rsidR="00B24EB1">
        <w:t>systému z</w:t>
      </w:r>
      <w:r w:rsidR="314D5556">
        <w:t xml:space="preserve"> důvodu, že již dále není </w:t>
      </w:r>
      <w:r w:rsidR="00A67808">
        <w:t>výrobcem SAP</w:t>
      </w:r>
      <w:r w:rsidR="00F6557F">
        <w:t xml:space="preserve"> </w:t>
      </w:r>
      <w:r w:rsidR="314D5556">
        <w:t>podporován</w:t>
      </w:r>
      <w:r w:rsidR="3623C4D4">
        <w:t>.</w:t>
      </w:r>
    </w:p>
    <w:p w14:paraId="21CD382F" w14:textId="4D18209E" w:rsidR="00E16BD2" w:rsidRDefault="00E16BD2" w:rsidP="00E16BD2">
      <w:pPr>
        <w:pStyle w:val="Odstavecseseznamem"/>
        <w:numPr>
          <w:ilvl w:val="0"/>
          <w:numId w:val="2"/>
        </w:numPr>
      </w:pPr>
      <w:r w:rsidRPr="00EF2ED2">
        <w:t>Pro adekvátní náhradu musí být zvolen a strukturován takový objekt (</w:t>
      </w:r>
      <w:r w:rsidR="00F00431">
        <w:t xml:space="preserve">např. </w:t>
      </w:r>
      <w:r w:rsidRPr="00EF2ED2">
        <w:t>Profitcentrum/Nákladové středisko), který umožní naplnění hlavního principu ekonomického řízení SŽ přes řízení jednotlivých OJ</w:t>
      </w:r>
      <w:r>
        <w:t>,</w:t>
      </w:r>
      <w:r w:rsidRPr="00EF2ED2">
        <w:t xml:space="preserve"> a současně zajistí kontinuitu veškerého reportingu na předchozí období. </w:t>
      </w:r>
    </w:p>
    <w:p w14:paraId="58F13831" w14:textId="17101E9A" w:rsidR="00E16BD2" w:rsidRPr="00EF2ED2" w:rsidRDefault="0055577B" w:rsidP="00E16BD2">
      <w:pPr>
        <w:pStyle w:val="Odstavecseseznamem"/>
        <w:numPr>
          <w:ilvl w:val="0"/>
          <w:numId w:val="2"/>
        </w:numPr>
      </w:pPr>
      <w:r>
        <w:t>Zajištění</w:t>
      </w:r>
      <w:r w:rsidR="00E16BD2" w:rsidRPr="00EF2ED2">
        <w:t xml:space="preserve"> integrit</w:t>
      </w:r>
      <w:r>
        <w:t>y</w:t>
      </w:r>
      <w:r w:rsidR="00E16BD2" w:rsidRPr="00EF2ED2">
        <w:t xml:space="preserve"> SAP a </w:t>
      </w:r>
      <w:r w:rsidR="00E16BD2">
        <w:t>navazujících</w:t>
      </w:r>
      <w:r w:rsidR="00E16BD2" w:rsidRPr="00EF2ED2">
        <w:t xml:space="preserve"> rozhraní (FaMa+, AuditPro, EVYDO, CCS, SIPO</w:t>
      </w:r>
      <w:r w:rsidR="00E16BD2">
        <w:t>, WebDispečink</w:t>
      </w:r>
      <w:r w:rsidR="00A34F6D">
        <w:t xml:space="preserve"> (T-Cars)</w:t>
      </w:r>
      <w:r w:rsidR="00E16BD2" w:rsidRPr="00EF2ED2">
        <w:t xml:space="preserve">, pasportní úlohy pro vybraný DLM, RC – kolejová vozidla aj.), jejichž </w:t>
      </w:r>
      <w:r w:rsidR="00617F79">
        <w:t>nutnost</w:t>
      </w:r>
      <w:r w:rsidR="006E561A">
        <w:t xml:space="preserve"> </w:t>
      </w:r>
      <w:r w:rsidR="00E16BD2" w:rsidRPr="00EF2ED2">
        <w:t>úprav</w:t>
      </w:r>
      <w:r w:rsidR="006E561A">
        <w:t xml:space="preserve"> je požadováno minimalizovat, např.</w:t>
      </w:r>
      <w:r w:rsidR="00E16BD2" w:rsidRPr="00EF2ED2">
        <w:t xml:space="preserve"> zavedení</w:t>
      </w:r>
      <w:r w:rsidR="00561F23">
        <w:t>m</w:t>
      </w:r>
      <w:r w:rsidR="00E16BD2" w:rsidRPr="00EF2ED2">
        <w:t xml:space="preserve"> n</w:t>
      </w:r>
      <w:r w:rsidR="00E16BD2">
        <w:t>ového spojovacího objektu</w:t>
      </w:r>
      <w:r w:rsidR="00E16BD2" w:rsidRPr="00EF2ED2">
        <w:t>.</w:t>
      </w:r>
      <w:r w:rsidR="009B73EB">
        <w:t xml:space="preserve"> </w:t>
      </w:r>
      <w:r w:rsidR="00E16BD2">
        <w:t>Tento krok je nutno začlenit do harmonogramu s maximálním významem, jelikož není ovlivněn pouze vůlí Dodavatele projektu a SŽ, ale také kapacitami třetích stran.</w:t>
      </w:r>
    </w:p>
    <w:p w14:paraId="6B367649" w14:textId="77777777" w:rsidR="00814C18" w:rsidRDefault="00814C18" w:rsidP="00814C18">
      <w:pPr>
        <w:pStyle w:val="Odstavecseseznamem"/>
        <w:numPr>
          <w:ilvl w:val="0"/>
          <w:numId w:val="2"/>
        </w:numPr>
        <w:spacing w:line="276" w:lineRule="auto"/>
        <w:jc w:val="left"/>
      </w:pPr>
      <w:r>
        <w:t>Dodavatel provede analýzu, navrhne řešení a implementuje</w:t>
      </w:r>
    </w:p>
    <w:p w14:paraId="02C1E122" w14:textId="77777777" w:rsidR="00FF5815" w:rsidRDefault="00FF5815" w:rsidP="004100FC">
      <w:pPr>
        <w:spacing w:line="276" w:lineRule="auto"/>
        <w:jc w:val="left"/>
      </w:pPr>
    </w:p>
    <w:p w14:paraId="625E5061" w14:textId="0BEFEB99" w:rsidR="39D12F3B" w:rsidRPr="003B6EF2" w:rsidRDefault="39D12F3B" w:rsidP="70C45E59">
      <w:pPr>
        <w:pStyle w:val="Odstavecseseznamem"/>
        <w:numPr>
          <w:ilvl w:val="0"/>
          <w:numId w:val="9"/>
        </w:numPr>
        <w:spacing w:line="276" w:lineRule="auto"/>
        <w:jc w:val="left"/>
        <w:rPr>
          <w:b/>
          <w:bCs/>
        </w:rPr>
      </w:pPr>
      <w:r w:rsidRPr="003B6EF2">
        <w:rPr>
          <w:b/>
          <w:bCs/>
        </w:rPr>
        <w:t>Nákladová střediska</w:t>
      </w:r>
    </w:p>
    <w:p w14:paraId="02FD2B92" w14:textId="363CAE64" w:rsidR="6BA4B014" w:rsidRDefault="6BA4B014" w:rsidP="005175B3">
      <w:pPr>
        <w:pStyle w:val="Odstavecseseznamem"/>
        <w:numPr>
          <w:ilvl w:val="1"/>
          <w:numId w:val="1"/>
        </w:numPr>
        <w:spacing w:line="276" w:lineRule="auto"/>
        <w:jc w:val="left"/>
      </w:pPr>
      <w:r w:rsidRPr="005175B3">
        <w:t>Zavedení hierarchie nákladových středisek, která by reflektovala organizační strukturu podniku. Důvodem je podpora schvalování, rozpočtů, plánování a kontroly nákladů po struktu</w:t>
      </w:r>
      <w:r w:rsidR="004F754C">
        <w:t>ře společnosti.</w:t>
      </w:r>
    </w:p>
    <w:p w14:paraId="70820FC8" w14:textId="12D45841" w:rsidR="0043061D" w:rsidRDefault="0043061D" w:rsidP="00BF66BD">
      <w:pPr>
        <w:pStyle w:val="Odstavecseseznamem"/>
        <w:numPr>
          <w:ilvl w:val="1"/>
          <w:numId w:val="1"/>
        </w:numPr>
        <w:spacing w:line="276" w:lineRule="auto"/>
        <w:jc w:val="left"/>
      </w:pPr>
      <w:r>
        <w:t xml:space="preserve">Dodavatel </w:t>
      </w:r>
      <w:r w:rsidR="005E5D5C">
        <w:t>provede analýzu</w:t>
      </w:r>
      <w:r>
        <w:t>, navrhne</w:t>
      </w:r>
      <w:r w:rsidR="005E5D5C">
        <w:t xml:space="preserve"> řešení</w:t>
      </w:r>
      <w:r>
        <w:t xml:space="preserve"> a implementuje</w:t>
      </w:r>
      <w:r w:rsidR="004D7ACE">
        <w:t>.</w:t>
      </w:r>
    </w:p>
    <w:p w14:paraId="6CCF27FD" w14:textId="77777777" w:rsidR="00CD0A1C" w:rsidRDefault="00CD0A1C" w:rsidP="00CD0A1C">
      <w:pPr>
        <w:pStyle w:val="Odstavecseseznamem"/>
        <w:spacing w:line="276" w:lineRule="auto"/>
        <w:ind w:left="1440"/>
        <w:jc w:val="left"/>
      </w:pPr>
    </w:p>
    <w:p w14:paraId="7CCF508C" w14:textId="04996EF5" w:rsidR="0043061D" w:rsidRPr="003B6EF2" w:rsidRDefault="00487BCE" w:rsidP="00BF66BD">
      <w:pPr>
        <w:pStyle w:val="Odstavecseseznamem"/>
        <w:numPr>
          <w:ilvl w:val="0"/>
          <w:numId w:val="1"/>
        </w:numPr>
        <w:spacing w:line="276" w:lineRule="auto"/>
        <w:jc w:val="left"/>
        <w:rPr>
          <w:b/>
          <w:bCs/>
        </w:rPr>
      </w:pPr>
      <w:r w:rsidRPr="003B6EF2">
        <w:rPr>
          <w:b/>
          <w:bCs/>
        </w:rPr>
        <w:t>Zavedení FIORI aplikací</w:t>
      </w:r>
    </w:p>
    <w:p w14:paraId="1DFBAD88" w14:textId="5AA22CD0" w:rsidR="008F2046" w:rsidRDefault="2DEF5C7B" w:rsidP="008F2046">
      <w:pPr>
        <w:pStyle w:val="Odstavecseseznamem"/>
        <w:numPr>
          <w:ilvl w:val="1"/>
          <w:numId w:val="1"/>
        </w:numPr>
        <w:spacing w:line="276" w:lineRule="auto"/>
        <w:jc w:val="left"/>
      </w:pPr>
      <w:r>
        <w:t xml:space="preserve">Dodavatel provede analýzu a navrhne </w:t>
      </w:r>
      <w:r w:rsidR="04D441EF">
        <w:t>vhodné využití FIORI aplikací</w:t>
      </w:r>
    </w:p>
    <w:p w14:paraId="7C00A567" w14:textId="62EEC404" w:rsidR="68A6AEEF" w:rsidRDefault="046E74E3" w:rsidP="00A731AF">
      <w:pPr>
        <w:pStyle w:val="Odstavecseseznamem"/>
        <w:numPr>
          <w:ilvl w:val="1"/>
          <w:numId w:val="1"/>
        </w:numPr>
        <w:spacing w:line="276" w:lineRule="auto"/>
        <w:jc w:val="left"/>
      </w:pPr>
      <w:r>
        <w:t xml:space="preserve">Dodavatel zajistí prezentaci s možnostmi využití </w:t>
      </w:r>
      <w:r w:rsidR="777913C4">
        <w:t>funkcionality</w:t>
      </w:r>
      <w:r w:rsidR="004B3254">
        <w:t xml:space="preserve"> FIORI</w:t>
      </w:r>
      <w:r w:rsidR="00DA778A">
        <w:t>.</w:t>
      </w:r>
      <w:r w:rsidR="777913C4">
        <w:t xml:space="preserve"> </w:t>
      </w:r>
      <w:r w:rsidR="001B0D21">
        <w:t>A to p</w:t>
      </w:r>
      <w:r w:rsidR="68A6AEEF">
        <w:t xml:space="preserve">ro každý </w:t>
      </w:r>
      <w:r w:rsidR="380E4C05">
        <w:t xml:space="preserve">funkční tým </w:t>
      </w:r>
      <w:r w:rsidR="5C88C8D2">
        <w:t>v rozsahu 8 hodin</w:t>
      </w:r>
      <w:r w:rsidR="0A8ED017">
        <w:t xml:space="preserve"> a následně</w:t>
      </w:r>
      <w:r w:rsidR="00BD6F94">
        <w:t xml:space="preserve"> budou</w:t>
      </w:r>
      <w:r w:rsidR="0A8ED017">
        <w:t xml:space="preserve"> pro každý modul 2 aplikac</w:t>
      </w:r>
      <w:r w:rsidR="22BDAE24">
        <w:t>e</w:t>
      </w:r>
      <w:r w:rsidR="0A8ED017">
        <w:t xml:space="preserve"> </w:t>
      </w:r>
      <w:r w:rsidR="00F863F3">
        <w:t>vybrány.</w:t>
      </w:r>
    </w:p>
    <w:p w14:paraId="5E719653" w14:textId="21187E4A" w:rsidR="00C11BA1" w:rsidRDefault="00C11BA1" w:rsidP="005B5815">
      <w:pPr>
        <w:pStyle w:val="Odstavecseseznamem"/>
        <w:numPr>
          <w:ilvl w:val="1"/>
          <w:numId w:val="1"/>
        </w:numPr>
        <w:spacing w:line="276" w:lineRule="auto"/>
        <w:jc w:val="left"/>
      </w:pPr>
      <w:r>
        <w:t>Vybrané FIORI aplikace budou následně Dodavatelem implementovány</w:t>
      </w:r>
    </w:p>
    <w:p w14:paraId="6DCB61A0" w14:textId="77777777" w:rsidR="00CD0A1C" w:rsidRDefault="00CD0A1C" w:rsidP="00CD0A1C">
      <w:pPr>
        <w:pStyle w:val="Odstavecseseznamem"/>
        <w:spacing w:line="276" w:lineRule="auto"/>
        <w:ind w:left="1440"/>
        <w:jc w:val="left"/>
      </w:pPr>
    </w:p>
    <w:p w14:paraId="1BE7B1B2" w14:textId="77777777" w:rsidR="008615EA" w:rsidRDefault="008615EA" w:rsidP="00CD0A1C">
      <w:pPr>
        <w:pStyle w:val="Odstavecseseznamem"/>
        <w:spacing w:line="276" w:lineRule="auto"/>
        <w:ind w:left="1440"/>
        <w:jc w:val="left"/>
      </w:pPr>
    </w:p>
    <w:p w14:paraId="281ABF38" w14:textId="2DF559EF" w:rsidR="00F32EDC" w:rsidRPr="003B6EF2" w:rsidRDefault="00451849" w:rsidP="00707E15">
      <w:pPr>
        <w:pStyle w:val="Odstavecseseznamem"/>
        <w:numPr>
          <w:ilvl w:val="0"/>
          <w:numId w:val="1"/>
        </w:numPr>
        <w:spacing w:line="276" w:lineRule="auto"/>
        <w:jc w:val="left"/>
        <w:rPr>
          <w:b/>
          <w:bCs/>
        </w:rPr>
      </w:pPr>
      <w:r w:rsidRPr="003B6EF2">
        <w:rPr>
          <w:b/>
          <w:bCs/>
        </w:rPr>
        <w:lastRenderedPageBreak/>
        <w:t>Změna technologie prostředí pro schvalování faktur</w:t>
      </w:r>
    </w:p>
    <w:p w14:paraId="1FD1C346" w14:textId="616592FD" w:rsidR="008463C8" w:rsidRDefault="008463C8" w:rsidP="00AA6CD2">
      <w:pPr>
        <w:pStyle w:val="Odstavecseseznamem"/>
        <w:numPr>
          <w:ilvl w:val="1"/>
          <w:numId w:val="1"/>
        </w:numPr>
        <w:rPr>
          <w:rFonts w:ascii="Verdana" w:hAnsi="Verdana"/>
          <w:color w:val="000000"/>
          <w:szCs w:val="20"/>
        </w:rPr>
      </w:pPr>
      <w:r w:rsidRPr="00E8575B">
        <w:rPr>
          <w:rFonts w:ascii="Verdana" w:hAnsi="Verdana"/>
          <w:color w:val="000000"/>
          <w:szCs w:val="20"/>
        </w:rPr>
        <w:t>Zadavatel v současné době využívá SAP NetWeaver Portal jako prostředí pro běh zákaznické aplikace elektronický oběh účetních dokladů.</w:t>
      </w:r>
      <w:r w:rsidR="00E8575B" w:rsidRPr="00E8575B">
        <w:rPr>
          <w:rFonts w:ascii="Verdana" w:hAnsi="Verdana"/>
          <w:color w:val="000000"/>
          <w:szCs w:val="20"/>
        </w:rPr>
        <w:t xml:space="preserve"> </w:t>
      </w:r>
      <w:r w:rsidRPr="00E8575B">
        <w:rPr>
          <w:rFonts w:ascii="Verdana" w:hAnsi="Verdana"/>
          <w:color w:val="000000"/>
          <w:szCs w:val="20"/>
        </w:rPr>
        <w:t xml:space="preserve">Pomocí této aplikace je podporován proces ověřování a schvalování příchozích faktur a schvalování vnitropodnikových </w:t>
      </w:r>
      <w:r w:rsidR="00E8575B">
        <w:rPr>
          <w:rFonts w:ascii="Verdana" w:hAnsi="Verdana"/>
          <w:color w:val="000000"/>
          <w:szCs w:val="20"/>
        </w:rPr>
        <w:t>„</w:t>
      </w:r>
      <w:r w:rsidRPr="00E8575B">
        <w:rPr>
          <w:rFonts w:ascii="Verdana" w:hAnsi="Verdana"/>
          <w:color w:val="000000"/>
          <w:szCs w:val="20"/>
        </w:rPr>
        <w:t>vzájemek</w:t>
      </w:r>
      <w:r w:rsidR="00E8575B">
        <w:rPr>
          <w:rFonts w:ascii="Verdana" w:hAnsi="Verdana"/>
          <w:color w:val="000000"/>
          <w:szCs w:val="20"/>
        </w:rPr>
        <w:t>“</w:t>
      </w:r>
      <w:r w:rsidRPr="00E8575B">
        <w:rPr>
          <w:rFonts w:ascii="Verdana" w:hAnsi="Verdana"/>
          <w:color w:val="000000"/>
          <w:szCs w:val="20"/>
        </w:rPr>
        <w:t>, až k pořízení účetních dokladů.</w:t>
      </w:r>
      <w:r w:rsidR="00E8575B" w:rsidRPr="00E8575B">
        <w:rPr>
          <w:rFonts w:ascii="Verdana" w:hAnsi="Verdana"/>
          <w:color w:val="000000"/>
          <w:szCs w:val="20"/>
        </w:rPr>
        <w:t xml:space="preserve"> </w:t>
      </w:r>
      <w:r w:rsidRPr="00E8575B">
        <w:rPr>
          <w:rFonts w:ascii="Verdana" w:hAnsi="Verdana"/>
          <w:color w:val="000000"/>
          <w:szCs w:val="20"/>
        </w:rPr>
        <w:t xml:space="preserve">O průchodu procesem aplikace vyhotovuje elektronické dokumenty ve formátu </w:t>
      </w:r>
      <w:r w:rsidRPr="00AA6CD2">
        <w:rPr>
          <w:rFonts w:ascii="Verdana" w:hAnsi="Verdana"/>
          <w:b/>
          <w:bCs/>
          <w:color w:val="000000"/>
          <w:szCs w:val="20"/>
        </w:rPr>
        <w:t>pdf</w:t>
      </w:r>
      <w:r w:rsidRPr="00E8575B">
        <w:rPr>
          <w:rFonts w:ascii="Verdana" w:hAnsi="Verdana"/>
          <w:color w:val="000000"/>
          <w:szCs w:val="20"/>
        </w:rPr>
        <w:t xml:space="preserve"> včetně elektronických likvidačních listů. Probíhající procesy jsou s vazbou na číselníky zadavatele.</w:t>
      </w:r>
      <w:r w:rsidR="00E8575B">
        <w:rPr>
          <w:rFonts w:ascii="Verdana" w:hAnsi="Verdana"/>
          <w:color w:val="000000"/>
          <w:szCs w:val="20"/>
        </w:rPr>
        <w:t xml:space="preserve"> </w:t>
      </w:r>
      <w:r w:rsidRPr="00E8575B">
        <w:rPr>
          <w:rFonts w:ascii="Verdana" w:hAnsi="Verdana"/>
          <w:color w:val="000000"/>
          <w:szCs w:val="20"/>
        </w:rPr>
        <w:t>Z důvodu končící podpory SAP NetWeaver Portálu na konci roku 2027 požaduje zadavatel toto řešení realizovat na jiné podporované platformě SAP minimálně v rozsahu stávající funkcionality.</w:t>
      </w:r>
    </w:p>
    <w:p w14:paraId="7AC7CF06" w14:textId="77777777" w:rsidR="0066632E" w:rsidRPr="00E8575B" w:rsidRDefault="0066632E" w:rsidP="004072E2">
      <w:pPr>
        <w:pStyle w:val="Odstavecseseznamem"/>
        <w:ind w:left="1440"/>
        <w:rPr>
          <w:rFonts w:ascii="Verdana" w:hAnsi="Verdana"/>
          <w:color w:val="000000"/>
          <w:szCs w:val="20"/>
        </w:rPr>
      </w:pPr>
    </w:p>
    <w:p w14:paraId="25A4407F" w14:textId="11AC2AA0" w:rsidR="70C45E59" w:rsidRDefault="70C45E59" w:rsidP="70C45E59">
      <w:pPr>
        <w:spacing w:line="276" w:lineRule="auto"/>
        <w:jc w:val="left"/>
      </w:pPr>
    </w:p>
    <w:p w14:paraId="25DF8012" w14:textId="77777777" w:rsidR="006F6C7F" w:rsidRDefault="006F6C7F">
      <w:pPr>
        <w:jc w:val="left"/>
      </w:pPr>
      <w:bookmarkStart w:id="11" w:name="_Toc94447043"/>
      <w:bookmarkStart w:id="12" w:name="_Toc94447044"/>
      <w:bookmarkStart w:id="13" w:name="_Toc94447045"/>
      <w:bookmarkStart w:id="14" w:name="_Ref50453108"/>
      <w:bookmarkStart w:id="15" w:name="_Toc53411070"/>
      <w:bookmarkEnd w:id="11"/>
      <w:bookmarkEnd w:id="12"/>
      <w:bookmarkEnd w:id="13"/>
    </w:p>
    <w:p w14:paraId="0F615392" w14:textId="471904F2" w:rsidR="00653C99" w:rsidRPr="005A0A8F" w:rsidRDefault="00653C99">
      <w:pPr>
        <w:jc w:val="left"/>
        <w:rPr>
          <w:rFonts w:asciiTheme="majorHAnsi" w:eastAsiaTheme="majorEastAsia" w:hAnsiTheme="majorHAnsi" w:cstheme="majorBidi"/>
          <w:b/>
          <w:color w:val="FF5200" w:themeColor="accent2"/>
          <w:spacing w:val="-6"/>
          <w:sz w:val="36"/>
          <w:szCs w:val="36"/>
        </w:rPr>
      </w:pPr>
      <w:r w:rsidRPr="005A0A8F">
        <w:br w:type="page"/>
      </w:r>
    </w:p>
    <w:p w14:paraId="0BD53186" w14:textId="5B8B26F1" w:rsidR="00497E57" w:rsidRPr="005A0A8F" w:rsidRDefault="001F7F83" w:rsidP="00977879">
      <w:pPr>
        <w:pStyle w:val="Nadpis1"/>
        <w:spacing w:before="0" w:line="276" w:lineRule="auto"/>
      </w:pPr>
      <w:bookmarkStart w:id="16" w:name="_Toc121813056"/>
      <w:bookmarkStart w:id="17" w:name="_Toc187396481"/>
      <w:r>
        <w:lastRenderedPageBreak/>
        <w:t>Popis stávajícího stavu (technické prostředí</w:t>
      </w:r>
      <w:bookmarkEnd w:id="14"/>
      <w:bookmarkEnd w:id="15"/>
      <w:r>
        <w:t>)</w:t>
      </w:r>
      <w:bookmarkEnd w:id="16"/>
      <w:bookmarkEnd w:id="17"/>
    </w:p>
    <w:p w14:paraId="09F7F724" w14:textId="77777777" w:rsidR="00977879" w:rsidRPr="005A0A8F" w:rsidRDefault="00977879" w:rsidP="00977879">
      <w:pPr>
        <w:spacing w:line="276" w:lineRule="auto"/>
        <w:jc w:val="left"/>
      </w:pPr>
    </w:p>
    <w:p w14:paraId="291463D5" w14:textId="6090B1AF" w:rsidR="00DC03BF" w:rsidRDefault="00F16286" w:rsidP="00DC03BF">
      <w:pPr>
        <w:pStyle w:val="Nadpis2"/>
      </w:pPr>
      <w:bookmarkStart w:id="18" w:name="_Souhrnné_objemy_logů"/>
      <w:bookmarkStart w:id="19" w:name="_Toc104387381"/>
      <w:bookmarkStart w:id="20" w:name="_Toc104387382"/>
      <w:bookmarkStart w:id="21" w:name="_Toc104387383"/>
      <w:bookmarkStart w:id="22" w:name="_Toc104387384"/>
      <w:bookmarkStart w:id="23" w:name="_Toc104387385"/>
      <w:bookmarkStart w:id="24" w:name="_Toc104387386"/>
      <w:bookmarkStart w:id="25" w:name="_Toc104387387"/>
      <w:bookmarkStart w:id="26" w:name="_Toc104387388"/>
      <w:bookmarkStart w:id="27" w:name="_Toc104387414"/>
      <w:bookmarkStart w:id="28" w:name="_Ref112847840"/>
      <w:bookmarkStart w:id="29" w:name="_Toc121813057"/>
      <w:bookmarkStart w:id="30" w:name="_Toc187396482"/>
      <w:bookmarkEnd w:id="18"/>
      <w:bookmarkEnd w:id="19"/>
      <w:bookmarkEnd w:id="20"/>
      <w:bookmarkEnd w:id="21"/>
      <w:bookmarkEnd w:id="22"/>
      <w:bookmarkEnd w:id="23"/>
      <w:bookmarkEnd w:id="24"/>
      <w:bookmarkEnd w:id="25"/>
      <w:bookmarkEnd w:id="26"/>
      <w:bookmarkEnd w:id="27"/>
      <w:r>
        <w:t>Aplikační architektura</w:t>
      </w:r>
      <w:bookmarkEnd w:id="28"/>
      <w:bookmarkEnd w:id="29"/>
      <w:bookmarkEnd w:id="30"/>
    </w:p>
    <w:p w14:paraId="73961004" w14:textId="3675640C" w:rsidR="007C594C" w:rsidRDefault="007C594C" w:rsidP="007C594C"/>
    <w:p w14:paraId="434F788F" w14:textId="182AA219" w:rsidR="0021237A" w:rsidRDefault="00407E68" w:rsidP="004810FE">
      <w:pPr>
        <w:keepNext/>
        <w:jc w:val="center"/>
      </w:pPr>
      <w:r>
        <w:rPr>
          <w:noProof/>
          <w:lang w:eastAsia="cs-CZ"/>
        </w:rPr>
        <w:drawing>
          <wp:inline distT="0" distB="0" distL="0" distR="0" wp14:anchorId="19D1AC6D" wp14:editId="51FF4F88">
            <wp:extent cx="5224780" cy="3957268"/>
            <wp:effectExtent l="0" t="0" r="0" b="571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224780" cy="3957268"/>
                    </a:xfrm>
                    <a:prstGeom prst="rect">
                      <a:avLst/>
                    </a:prstGeom>
                  </pic:spPr>
                </pic:pic>
              </a:graphicData>
            </a:graphic>
          </wp:inline>
        </w:drawing>
      </w:r>
      <w:r w:rsidR="0057008D" w:rsidRPr="0057008D">
        <w:rPr>
          <w:noProof/>
        </w:rPr>
        <w:t xml:space="preserve"> </w:t>
      </w:r>
    </w:p>
    <w:p w14:paraId="087E38F4" w14:textId="17445C9A" w:rsidR="00E72E69" w:rsidRDefault="0021237A" w:rsidP="004810FE">
      <w:pPr>
        <w:pStyle w:val="Titulek"/>
        <w:rPr>
          <w:i/>
          <w:iCs w:val="0"/>
        </w:rPr>
      </w:pPr>
      <w:bookmarkStart w:id="31" w:name="_Ref112847904"/>
      <w:bookmarkStart w:id="32" w:name="_Ref118703298"/>
      <w:r>
        <w:t xml:space="preserve">Obrázek </w:t>
      </w:r>
      <w:r w:rsidR="00921BAF">
        <w:rPr>
          <w:noProof/>
        </w:rPr>
        <w:t>1</w:t>
      </w:r>
      <w:bookmarkEnd w:id="31"/>
      <w:r>
        <w:t>: Architektura stávajícího SAP prostředí</w:t>
      </w:r>
      <w:bookmarkEnd w:id="32"/>
    </w:p>
    <w:p w14:paraId="39892178" w14:textId="148B2F6A" w:rsidR="00D510A2" w:rsidRDefault="00D510A2" w:rsidP="007C594C"/>
    <w:p w14:paraId="74ECB5C0" w14:textId="4675F7EB" w:rsidR="00E72E69" w:rsidRDefault="00E72E69" w:rsidP="007C594C">
      <w:pPr>
        <w:rPr>
          <w:b/>
          <w:bCs/>
        </w:rPr>
      </w:pPr>
      <w:r w:rsidRPr="0037470E">
        <w:rPr>
          <w:b/>
          <w:bCs/>
        </w:rPr>
        <w:t>Popis stávajících aplikací:</w:t>
      </w:r>
    </w:p>
    <w:tbl>
      <w:tblPr>
        <w:tblStyle w:val="PSDTableGrid1"/>
        <w:tblW w:w="865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469"/>
        <w:gridCol w:w="1371"/>
        <w:gridCol w:w="3677"/>
        <w:gridCol w:w="1014"/>
        <w:gridCol w:w="2121"/>
      </w:tblGrid>
      <w:tr w:rsidR="001A34B4" w:rsidRPr="0070209D" w14:paraId="0B45D8A3" w14:textId="77777777" w:rsidTr="3D539C86">
        <w:trPr>
          <w:trHeight w:val="255"/>
          <w:tblHeader/>
        </w:trPr>
        <w:tc>
          <w:tcPr>
            <w:tcW w:w="469" w:type="dxa"/>
            <w:tcBorders>
              <w:top w:val="single" w:sz="12" w:space="0" w:color="auto"/>
              <w:bottom w:val="single" w:sz="12" w:space="0" w:color="auto"/>
            </w:tcBorders>
            <w:shd w:val="clear" w:color="auto" w:fill="D9D9D9" w:themeFill="background1" w:themeFillShade="D9"/>
          </w:tcPr>
          <w:p w14:paraId="583DE74B" w14:textId="4218A4EB" w:rsidR="009F7C2A" w:rsidRPr="0070209D" w:rsidRDefault="009F7C2A" w:rsidP="00860DC4">
            <w:pPr>
              <w:jc w:val="center"/>
              <w:rPr>
                <w:rFonts w:eastAsia="Times New Roman" w:cs="Segoe UI"/>
                <w:b/>
                <w:bCs/>
                <w:sz w:val="16"/>
                <w:szCs w:val="16"/>
                <w:lang w:eastAsia="cs-CZ"/>
              </w:rPr>
            </w:pPr>
            <w:r w:rsidRPr="0070209D">
              <w:rPr>
                <w:rFonts w:eastAsia="Times New Roman" w:cs="Segoe UI"/>
                <w:b/>
                <w:bCs/>
                <w:sz w:val="16"/>
                <w:szCs w:val="16"/>
                <w:lang w:eastAsia="cs-CZ"/>
              </w:rPr>
              <w:t>ID</w:t>
            </w:r>
          </w:p>
        </w:tc>
        <w:tc>
          <w:tcPr>
            <w:tcW w:w="1371" w:type="dxa"/>
            <w:tcBorders>
              <w:top w:val="single" w:sz="12" w:space="0" w:color="auto"/>
              <w:bottom w:val="single" w:sz="12" w:space="0" w:color="auto"/>
            </w:tcBorders>
            <w:shd w:val="clear" w:color="auto" w:fill="D9D9D9" w:themeFill="background1" w:themeFillShade="D9"/>
            <w:hideMark/>
          </w:tcPr>
          <w:p w14:paraId="6F749339" w14:textId="47C8DB2B" w:rsidR="009F7C2A" w:rsidRPr="0070209D" w:rsidRDefault="009F7C2A" w:rsidP="00860DC4">
            <w:pPr>
              <w:jc w:val="center"/>
              <w:rPr>
                <w:rFonts w:eastAsia="Times New Roman" w:cs="Segoe UI"/>
                <w:b/>
                <w:bCs/>
                <w:sz w:val="16"/>
                <w:szCs w:val="16"/>
                <w:lang w:eastAsia="cs-CZ"/>
              </w:rPr>
            </w:pPr>
            <w:r w:rsidRPr="0070209D">
              <w:rPr>
                <w:rFonts w:eastAsia="Times New Roman" w:cs="Segoe UI"/>
                <w:b/>
                <w:bCs/>
                <w:sz w:val="16"/>
                <w:szCs w:val="16"/>
                <w:lang w:eastAsia="cs-CZ"/>
              </w:rPr>
              <w:t>Název aplikace</w:t>
            </w:r>
          </w:p>
        </w:tc>
        <w:tc>
          <w:tcPr>
            <w:tcW w:w="3677" w:type="dxa"/>
            <w:tcBorders>
              <w:top w:val="single" w:sz="12" w:space="0" w:color="auto"/>
              <w:bottom w:val="single" w:sz="12" w:space="0" w:color="auto"/>
            </w:tcBorders>
            <w:shd w:val="clear" w:color="auto" w:fill="D9D9D9" w:themeFill="background1" w:themeFillShade="D9"/>
            <w:hideMark/>
          </w:tcPr>
          <w:p w14:paraId="6640DE80" w14:textId="6A294747" w:rsidR="009F7C2A" w:rsidRPr="0070209D" w:rsidRDefault="009F7C2A" w:rsidP="00860DC4">
            <w:pPr>
              <w:jc w:val="center"/>
              <w:textAlignment w:val="baseline"/>
              <w:rPr>
                <w:rFonts w:eastAsia="Times New Roman" w:cs="Segoe UI"/>
                <w:b/>
                <w:bCs/>
                <w:sz w:val="16"/>
                <w:szCs w:val="16"/>
                <w:lang w:eastAsia="cs-CZ"/>
              </w:rPr>
            </w:pPr>
            <w:r w:rsidRPr="0070209D">
              <w:rPr>
                <w:rFonts w:eastAsia="Times New Roman" w:cs="Segoe UI"/>
                <w:b/>
                <w:bCs/>
                <w:sz w:val="16"/>
                <w:szCs w:val="16"/>
                <w:lang w:eastAsia="cs-CZ"/>
              </w:rPr>
              <w:t>Popis aplikace</w:t>
            </w:r>
          </w:p>
        </w:tc>
        <w:tc>
          <w:tcPr>
            <w:tcW w:w="1014" w:type="dxa"/>
            <w:tcBorders>
              <w:top w:val="single" w:sz="12" w:space="0" w:color="auto"/>
              <w:bottom w:val="single" w:sz="12" w:space="0" w:color="auto"/>
            </w:tcBorders>
            <w:shd w:val="clear" w:color="auto" w:fill="D9D9D9" w:themeFill="background1" w:themeFillShade="D9"/>
            <w:hideMark/>
          </w:tcPr>
          <w:p w14:paraId="61A4CACF" w14:textId="4CA061E2" w:rsidR="009F7C2A" w:rsidRPr="0070209D" w:rsidRDefault="009F7C2A" w:rsidP="00860DC4">
            <w:pPr>
              <w:jc w:val="center"/>
              <w:textAlignment w:val="baseline"/>
              <w:rPr>
                <w:rFonts w:eastAsia="Times New Roman" w:cs="Segoe UI"/>
                <w:b/>
                <w:bCs/>
                <w:sz w:val="16"/>
                <w:szCs w:val="16"/>
                <w:lang w:eastAsia="cs-CZ"/>
              </w:rPr>
            </w:pPr>
            <w:r w:rsidRPr="0070209D">
              <w:rPr>
                <w:rFonts w:eastAsia="Times New Roman" w:cs="Segoe UI"/>
                <w:b/>
                <w:bCs/>
                <w:sz w:val="16"/>
                <w:szCs w:val="16"/>
                <w:lang w:eastAsia="cs-CZ"/>
              </w:rPr>
              <w:t>Typ aplikace</w:t>
            </w:r>
          </w:p>
        </w:tc>
        <w:tc>
          <w:tcPr>
            <w:tcW w:w="2121" w:type="dxa"/>
            <w:tcBorders>
              <w:top w:val="single" w:sz="12" w:space="0" w:color="auto"/>
              <w:bottom w:val="single" w:sz="12" w:space="0" w:color="auto"/>
            </w:tcBorders>
            <w:shd w:val="clear" w:color="auto" w:fill="D9D9D9" w:themeFill="background1" w:themeFillShade="D9"/>
            <w:hideMark/>
          </w:tcPr>
          <w:p w14:paraId="0A056023" w14:textId="3FD80BF2" w:rsidR="009F7C2A" w:rsidRPr="0070209D" w:rsidRDefault="009F7C2A" w:rsidP="00860DC4">
            <w:pPr>
              <w:jc w:val="center"/>
              <w:textAlignment w:val="baseline"/>
              <w:rPr>
                <w:rFonts w:eastAsia="Times New Roman" w:cs="Segoe UI"/>
                <w:b/>
                <w:bCs/>
                <w:sz w:val="16"/>
                <w:szCs w:val="16"/>
                <w:lang w:eastAsia="cs-CZ"/>
              </w:rPr>
            </w:pPr>
            <w:r w:rsidRPr="0070209D">
              <w:rPr>
                <w:rFonts w:eastAsia="Times New Roman" w:cs="Segoe UI"/>
                <w:b/>
                <w:bCs/>
                <w:sz w:val="16"/>
                <w:szCs w:val="16"/>
                <w:lang w:eastAsia="cs-CZ"/>
              </w:rPr>
              <w:t>Technologie/výrobce</w:t>
            </w:r>
          </w:p>
        </w:tc>
      </w:tr>
      <w:tr w:rsidR="00B744B9" w:rsidRPr="00860DC4" w14:paraId="34040253" w14:textId="77777777" w:rsidTr="3D539C86">
        <w:trPr>
          <w:trHeight w:val="255"/>
        </w:trPr>
        <w:tc>
          <w:tcPr>
            <w:tcW w:w="469" w:type="dxa"/>
            <w:tcBorders>
              <w:top w:val="single" w:sz="12" w:space="0" w:color="auto"/>
            </w:tcBorders>
          </w:tcPr>
          <w:p w14:paraId="57A34170" w14:textId="5D24F3AB"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1</w:t>
            </w:r>
          </w:p>
        </w:tc>
        <w:tc>
          <w:tcPr>
            <w:tcW w:w="1371" w:type="dxa"/>
            <w:tcBorders>
              <w:top w:val="single" w:sz="12" w:space="0" w:color="auto"/>
            </w:tcBorders>
            <w:hideMark/>
          </w:tcPr>
          <w:p w14:paraId="1194A85B" w14:textId="57FE0AF8"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ERP/IS-U </w:t>
            </w:r>
          </w:p>
        </w:tc>
        <w:tc>
          <w:tcPr>
            <w:tcW w:w="3677" w:type="dxa"/>
            <w:tcBorders>
              <w:top w:val="single" w:sz="12" w:space="0" w:color="auto"/>
            </w:tcBorders>
            <w:hideMark/>
          </w:tcPr>
          <w:p w14:paraId="0F0B54F2" w14:textId="50A98633" w:rsidR="009F7C2A" w:rsidRPr="00270D7B" w:rsidRDefault="5963DE38" w:rsidP="7B2F7684">
            <w:pPr>
              <w:jc w:val="left"/>
              <w:textAlignment w:val="baseline"/>
              <w:rPr>
                <w:rFonts w:eastAsia="Times New Roman" w:cs="Segoe UI"/>
                <w:sz w:val="16"/>
                <w:szCs w:val="16"/>
                <w:lang w:eastAsia="cs-CZ"/>
              </w:rPr>
            </w:pPr>
            <w:r w:rsidRPr="00270D7B">
              <w:rPr>
                <w:rFonts w:eastAsia="Times New Roman" w:cs="Segoe UI"/>
                <w:sz w:val="16"/>
                <w:szCs w:val="16"/>
                <w:lang w:eastAsia="cs-CZ"/>
              </w:rPr>
              <w:t xml:space="preserve">SAP ERP ECC 6.0 + IS-U v rozsahu používaných modulů (FI, CO, RE-FX, </w:t>
            </w:r>
            <w:r w:rsidR="00152D6A" w:rsidRPr="00270D7B">
              <w:rPr>
                <w:rFonts w:eastAsia="Times New Roman" w:cs="Segoe UI"/>
                <w:sz w:val="16"/>
                <w:szCs w:val="16"/>
                <w:lang w:eastAsia="cs-CZ"/>
              </w:rPr>
              <w:t xml:space="preserve">PS, </w:t>
            </w:r>
            <w:r w:rsidRPr="00270D7B">
              <w:rPr>
                <w:rFonts w:eastAsia="Times New Roman" w:cs="Segoe UI"/>
                <w:sz w:val="16"/>
                <w:szCs w:val="16"/>
                <w:lang w:eastAsia="cs-CZ"/>
              </w:rPr>
              <w:t>MM, HR, IS-U – FICA, BI, MDM,</w:t>
            </w:r>
            <w:r w:rsidR="6A0B5AF7" w:rsidRPr="00270D7B">
              <w:rPr>
                <w:rFonts w:eastAsia="Times New Roman" w:cs="Segoe UI"/>
                <w:sz w:val="16"/>
                <w:szCs w:val="16"/>
                <w:lang w:eastAsia="cs-CZ"/>
              </w:rPr>
              <w:t xml:space="preserve"> PM,</w:t>
            </w:r>
            <w:r w:rsidRPr="00270D7B">
              <w:rPr>
                <w:rFonts w:eastAsia="Times New Roman" w:cs="Segoe UI"/>
                <w:sz w:val="16"/>
                <w:szCs w:val="16"/>
                <w:lang w:eastAsia="cs-CZ"/>
              </w:rPr>
              <w:t xml:space="preserve"> IDE) </w:t>
            </w:r>
          </w:p>
        </w:tc>
        <w:tc>
          <w:tcPr>
            <w:tcW w:w="1014" w:type="dxa"/>
            <w:tcBorders>
              <w:top w:val="single" w:sz="12" w:space="0" w:color="auto"/>
            </w:tcBorders>
            <w:hideMark/>
          </w:tcPr>
          <w:p w14:paraId="40C68FFF" w14:textId="520EF11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tcBorders>
              <w:top w:val="single" w:sz="12" w:space="0" w:color="auto"/>
            </w:tcBorders>
            <w:hideMark/>
          </w:tcPr>
          <w:p w14:paraId="1C8EF97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SAP/Oracle Exadata databáze </w:t>
            </w:r>
          </w:p>
        </w:tc>
      </w:tr>
      <w:tr w:rsidR="00B744B9" w:rsidRPr="00860DC4" w14:paraId="2AAFF420" w14:textId="77777777" w:rsidTr="3D539C86">
        <w:trPr>
          <w:trHeight w:val="255"/>
        </w:trPr>
        <w:tc>
          <w:tcPr>
            <w:tcW w:w="469" w:type="dxa"/>
          </w:tcPr>
          <w:p w14:paraId="04D10DAF" w14:textId="13541EFD" w:rsidR="009F7C2A" w:rsidRPr="00860DC4" w:rsidRDefault="009F7C2A" w:rsidP="02305C0A">
            <w:pPr>
              <w:jc w:val="left"/>
              <w:rPr>
                <w:rFonts w:eastAsia="Times New Roman" w:cs="Segoe UI"/>
                <w:sz w:val="16"/>
                <w:szCs w:val="16"/>
                <w:lang w:eastAsia="cs-CZ"/>
              </w:rPr>
            </w:pPr>
            <w:r>
              <w:rPr>
                <w:rFonts w:eastAsia="Times New Roman" w:cs="Segoe UI"/>
                <w:sz w:val="16"/>
                <w:szCs w:val="16"/>
                <w:lang w:eastAsia="cs-CZ"/>
              </w:rPr>
              <w:t>2</w:t>
            </w:r>
          </w:p>
        </w:tc>
        <w:tc>
          <w:tcPr>
            <w:tcW w:w="1371" w:type="dxa"/>
            <w:hideMark/>
          </w:tcPr>
          <w:p w14:paraId="06E43620" w14:textId="4806ABAA" w:rsidR="009F7C2A" w:rsidRPr="00860DC4" w:rsidRDefault="009F7C2A" w:rsidP="02305C0A">
            <w:pPr>
              <w:jc w:val="left"/>
              <w:rPr>
                <w:rFonts w:eastAsia="Times New Roman" w:cs="Segoe UI"/>
                <w:sz w:val="16"/>
                <w:szCs w:val="16"/>
                <w:lang w:eastAsia="cs-CZ"/>
              </w:rPr>
            </w:pPr>
            <w:r w:rsidRPr="00860DC4">
              <w:rPr>
                <w:rFonts w:eastAsia="Times New Roman" w:cs="Segoe UI"/>
                <w:sz w:val="16"/>
                <w:szCs w:val="16"/>
                <w:lang w:eastAsia="cs-CZ"/>
              </w:rPr>
              <w:t>SAP BW/4HANA</w:t>
            </w:r>
          </w:p>
        </w:tc>
        <w:tc>
          <w:tcPr>
            <w:tcW w:w="3677" w:type="dxa"/>
            <w:hideMark/>
          </w:tcPr>
          <w:p w14:paraId="030E9BEE" w14:textId="63773F91" w:rsidR="009F7C2A" w:rsidRDefault="009F7C2A" w:rsidP="02305C0A">
            <w:pPr>
              <w:jc w:val="left"/>
              <w:rPr>
                <w:rFonts w:eastAsia="Times New Roman" w:cs="Segoe UI"/>
                <w:sz w:val="16"/>
                <w:szCs w:val="16"/>
                <w:lang w:eastAsia="cs-CZ"/>
              </w:rPr>
            </w:pPr>
            <w:r w:rsidRPr="00860DC4">
              <w:rPr>
                <w:rFonts w:eastAsia="Times New Roman" w:cs="Segoe UI"/>
                <w:sz w:val="16"/>
                <w:szCs w:val="16"/>
                <w:lang w:eastAsia="cs-CZ"/>
              </w:rPr>
              <w:t>SAP BW/HANA – oblast FI, RE</w:t>
            </w:r>
            <w:r w:rsidR="007D32BF">
              <w:rPr>
                <w:rFonts w:eastAsia="Times New Roman" w:cs="Segoe UI"/>
                <w:sz w:val="16"/>
                <w:szCs w:val="16"/>
                <w:lang w:eastAsia="cs-CZ"/>
              </w:rPr>
              <w:t>-FX</w:t>
            </w:r>
            <w:r w:rsidRPr="00860DC4">
              <w:rPr>
                <w:rFonts w:eastAsia="Times New Roman" w:cs="Segoe UI"/>
                <w:sz w:val="16"/>
                <w:szCs w:val="16"/>
                <w:lang w:eastAsia="cs-CZ"/>
              </w:rPr>
              <w:t>, HR</w:t>
            </w:r>
          </w:p>
          <w:p w14:paraId="3DEF0ACC" w14:textId="7498CA0F" w:rsidR="00546D87" w:rsidRDefault="00546D87" w:rsidP="00546D87">
            <w:pPr>
              <w:jc w:val="left"/>
              <w:rPr>
                <w:rFonts w:eastAsia="Times New Roman" w:cs="Segoe UI"/>
                <w:sz w:val="16"/>
                <w:szCs w:val="16"/>
                <w:lang w:eastAsia="cs-CZ"/>
              </w:rPr>
            </w:pPr>
            <w:r w:rsidRPr="00546D87">
              <w:rPr>
                <w:rFonts w:eastAsia="Times New Roman" w:cs="Segoe UI"/>
                <w:sz w:val="16"/>
                <w:szCs w:val="16"/>
                <w:lang w:eastAsia="cs-CZ"/>
              </w:rPr>
              <w:t>Datový model pro RE-FX (fyzické a virtuální providery) používané zejména v oblasti reportingu RE</w:t>
            </w:r>
            <w:r w:rsidR="00AE14B5">
              <w:rPr>
                <w:rFonts w:eastAsia="Times New Roman" w:cs="Segoe UI"/>
                <w:sz w:val="16"/>
                <w:szCs w:val="16"/>
                <w:lang w:eastAsia="cs-CZ"/>
              </w:rPr>
              <w:t>-FX</w:t>
            </w:r>
            <w:r w:rsidRPr="00546D87">
              <w:rPr>
                <w:rFonts w:eastAsia="Times New Roman" w:cs="Segoe UI"/>
                <w:sz w:val="16"/>
                <w:szCs w:val="16"/>
                <w:lang w:eastAsia="cs-CZ"/>
              </w:rPr>
              <w:t xml:space="preserve"> v</w:t>
            </w:r>
            <w:r w:rsidR="00AE14B5">
              <w:rPr>
                <w:rFonts w:eastAsia="Times New Roman" w:cs="Segoe UI"/>
                <w:sz w:val="16"/>
                <w:szCs w:val="16"/>
                <w:lang w:eastAsia="cs-CZ"/>
              </w:rPr>
              <w:t> </w:t>
            </w:r>
            <w:r w:rsidRPr="00546D87">
              <w:rPr>
                <w:rFonts w:eastAsia="Times New Roman" w:cs="Segoe UI"/>
                <w:sz w:val="16"/>
                <w:szCs w:val="16"/>
                <w:lang w:eastAsia="cs-CZ"/>
              </w:rPr>
              <w:t>SAC</w:t>
            </w:r>
            <w:r w:rsidR="00AE14B5">
              <w:rPr>
                <w:rFonts w:eastAsia="Times New Roman" w:cs="Segoe UI"/>
                <w:sz w:val="16"/>
                <w:szCs w:val="16"/>
                <w:lang w:eastAsia="cs-CZ"/>
              </w:rPr>
              <w:t>.</w:t>
            </w:r>
          </w:p>
          <w:p w14:paraId="67EAC091" w14:textId="77777777" w:rsidR="002B1D4E" w:rsidRDefault="002B1D4E" w:rsidP="00546D87">
            <w:pPr>
              <w:jc w:val="left"/>
              <w:rPr>
                <w:rFonts w:eastAsia="Times New Roman" w:cs="Segoe UI"/>
                <w:sz w:val="16"/>
                <w:szCs w:val="16"/>
                <w:lang w:eastAsia="cs-CZ"/>
              </w:rPr>
            </w:pPr>
          </w:p>
          <w:p w14:paraId="67971CE1" w14:textId="480998DD" w:rsidR="00AE14B5" w:rsidRDefault="00AE14B5" w:rsidP="00AE14B5">
            <w:pPr>
              <w:jc w:val="left"/>
              <w:rPr>
                <w:rFonts w:eastAsia="Times New Roman" w:cs="Segoe UI"/>
                <w:sz w:val="16"/>
                <w:szCs w:val="16"/>
                <w:lang w:eastAsia="cs-CZ"/>
              </w:rPr>
            </w:pPr>
            <w:r w:rsidRPr="00AE14B5">
              <w:rPr>
                <w:rFonts w:eastAsia="Times New Roman" w:cs="Segoe UI"/>
                <w:sz w:val="16"/>
                <w:szCs w:val="16"/>
                <w:lang w:eastAsia="cs-CZ"/>
              </w:rPr>
              <w:t>Datový model pro SAP FI (fyzické a virtuální providery) používané zejména v oblasti reportingu SAC Segmentový přehled a jako zdroj pro oblast Správce rozpočtu, který je realizován v prostředí POWER BI</w:t>
            </w:r>
            <w:r>
              <w:rPr>
                <w:rFonts w:eastAsia="Times New Roman" w:cs="Segoe UI"/>
                <w:sz w:val="16"/>
                <w:szCs w:val="16"/>
                <w:lang w:eastAsia="cs-CZ"/>
              </w:rPr>
              <w:t>.</w:t>
            </w:r>
          </w:p>
          <w:p w14:paraId="3D3F545B" w14:textId="77777777" w:rsidR="002B1D4E" w:rsidRPr="00AE14B5" w:rsidRDefault="002B1D4E" w:rsidP="00AE14B5">
            <w:pPr>
              <w:jc w:val="left"/>
              <w:rPr>
                <w:rFonts w:eastAsia="Times New Roman" w:cs="Segoe UI"/>
                <w:sz w:val="16"/>
                <w:szCs w:val="16"/>
                <w:lang w:eastAsia="cs-CZ"/>
              </w:rPr>
            </w:pPr>
          </w:p>
          <w:p w14:paraId="537BBB60" w14:textId="1FFDF2ED" w:rsidR="00AE14B5" w:rsidRPr="00546D87" w:rsidRDefault="002B1D4E" w:rsidP="00546D87">
            <w:pPr>
              <w:jc w:val="left"/>
              <w:rPr>
                <w:rFonts w:eastAsia="Times New Roman" w:cs="Segoe UI"/>
                <w:sz w:val="16"/>
                <w:szCs w:val="16"/>
                <w:lang w:eastAsia="cs-CZ"/>
              </w:rPr>
            </w:pPr>
            <w:r w:rsidRPr="002B1D4E">
              <w:rPr>
                <w:rFonts w:eastAsia="Times New Roman" w:cs="Segoe UI"/>
                <w:sz w:val="16"/>
                <w:szCs w:val="16"/>
                <w:lang w:eastAsia="cs-CZ"/>
              </w:rPr>
              <w:lastRenderedPageBreak/>
              <w:t>Datový model SAP HR (fyzické a virtuální providery) používané zejména v oblasti reportingu SAP BW HR</w:t>
            </w:r>
          </w:p>
          <w:p w14:paraId="72FD68ED" w14:textId="2CBE48D4" w:rsidR="00546D87" w:rsidRPr="00860DC4" w:rsidRDefault="00546D87" w:rsidP="02305C0A">
            <w:pPr>
              <w:jc w:val="left"/>
              <w:rPr>
                <w:rFonts w:eastAsia="Times New Roman" w:cs="Segoe UI"/>
                <w:sz w:val="16"/>
                <w:szCs w:val="16"/>
                <w:lang w:eastAsia="cs-CZ"/>
              </w:rPr>
            </w:pPr>
          </w:p>
        </w:tc>
        <w:tc>
          <w:tcPr>
            <w:tcW w:w="1014" w:type="dxa"/>
            <w:hideMark/>
          </w:tcPr>
          <w:p w14:paraId="333B72E6" w14:textId="0BC6D1DF" w:rsidR="009F7C2A" w:rsidRPr="00860DC4" w:rsidRDefault="009F7C2A" w:rsidP="00D95FBF">
            <w:pPr>
              <w:jc w:val="center"/>
              <w:rPr>
                <w:rFonts w:eastAsia="Times New Roman" w:cs="Segoe UI"/>
                <w:sz w:val="16"/>
                <w:szCs w:val="16"/>
                <w:lang w:eastAsia="cs-CZ"/>
              </w:rPr>
            </w:pPr>
            <w:r w:rsidRPr="00860DC4">
              <w:rPr>
                <w:rFonts w:eastAsia="Times New Roman" w:cs="Segoe UI"/>
                <w:sz w:val="16"/>
                <w:szCs w:val="16"/>
                <w:lang w:eastAsia="cs-CZ"/>
              </w:rPr>
              <w:lastRenderedPageBreak/>
              <w:t>Business</w:t>
            </w:r>
          </w:p>
        </w:tc>
        <w:tc>
          <w:tcPr>
            <w:tcW w:w="2121" w:type="dxa"/>
            <w:hideMark/>
          </w:tcPr>
          <w:p w14:paraId="6BB1EBFC" w14:textId="31F6FB86" w:rsidR="009F7C2A" w:rsidRPr="00860DC4" w:rsidRDefault="009F7C2A" w:rsidP="02305C0A">
            <w:pPr>
              <w:jc w:val="left"/>
              <w:rPr>
                <w:rFonts w:eastAsia="Times New Roman" w:cs="Segoe UI"/>
                <w:sz w:val="16"/>
                <w:szCs w:val="16"/>
                <w:lang w:eastAsia="cs-CZ"/>
              </w:rPr>
            </w:pPr>
            <w:r w:rsidRPr="00860DC4">
              <w:rPr>
                <w:rFonts w:eastAsia="Times New Roman" w:cs="Segoe UI"/>
                <w:sz w:val="16"/>
                <w:szCs w:val="16"/>
                <w:lang w:eastAsia="cs-CZ"/>
              </w:rPr>
              <w:t>SAP</w:t>
            </w:r>
          </w:p>
        </w:tc>
      </w:tr>
      <w:tr w:rsidR="00B744B9" w:rsidRPr="00860DC4" w14:paraId="4225CA55" w14:textId="77777777" w:rsidTr="3D539C86">
        <w:trPr>
          <w:trHeight w:val="255"/>
        </w:trPr>
        <w:tc>
          <w:tcPr>
            <w:tcW w:w="469" w:type="dxa"/>
          </w:tcPr>
          <w:p w14:paraId="1A9FB47E" w14:textId="4AF08667"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3</w:t>
            </w:r>
          </w:p>
        </w:tc>
        <w:tc>
          <w:tcPr>
            <w:tcW w:w="1371" w:type="dxa"/>
            <w:hideMark/>
          </w:tcPr>
          <w:p w14:paraId="18D9EC5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Netweaver Enterprise portal </w:t>
            </w:r>
          </w:p>
        </w:tc>
        <w:tc>
          <w:tcPr>
            <w:tcW w:w="3677" w:type="dxa"/>
            <w:hideMark/>
          </w:tcPr>
          <w:p w14:paraId="7B4BA1CF" w14:textId="2F766E95"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Standardní portál SAP využívaný pro zobrazování dat uživatelům, především schvalování faktur </w:t>
            </w:r>
          </w:p>
        </w:tc>
        <w:tc>
          <w:tcPr>
            <w:tcW w:w="1014" w:type="dxa"/>
            <w:hideMark/>
          </w:tcPr>
          <w:p w14:paraId="1F8B7FDB" w14:textId="2243745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5B4BF9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w:t>
            </w:r>
          </w:p>
        </w:tc>
      </w:tr>
      <w:tr w:rsidR="00B744B9" w:rsidRPr="00860DC4" w14:paraId="331F71A0" w14:textId="77777777" w:rsidTr="3D539C86">
        <w:trPr>
          <w:trHeight w:val="255"/>
        </w:trPr>
        <w:tc>
          <w:tcPr>
            <w:tcW w:w="469" w:type="dxa"/>
          </w:tcPr>
          <w:p w14:paraId="72087757" w14:textId="1B924F68"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4</w:t>
            </w:r>
          </w:p>
        </w:tc>
        <w:tc>
          <w:tcPr>
            <w:tcW w:w="1371" w:type="dxa"/>
            <w:hideMark/>
          </w:tcPr>
          <w:p w14:paraId="3ED0029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Success Factors </w:t>
            </w:r>
          </w:p>
        </w:tc>
        <w:tc>
          <w:tcPr>
            <w:tcW w:w="3677" w:type="dxa"/>
            <w:hideMark/>
          </w:tcPr>
          <w:p w14:paraId="4D00EB72" w14:textId="629B891F"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HR systém (Cloud) </w:t>
            </w:r>
          </w:p>
        </w:tc>
        <w:tc>
          <w:tcPr>
            <w:tcW w:w="1014" w:type="dxa"/>
            <w:hideMark/>
          </w:tcPr>
          <w:p w14:paraId="375546E9" w14:textId="10D312E9"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5D8E31F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w:t>
            </w:r>
          </w:p>
        </w:tc>
      </w:tr>
      <w:tr w:rsidR="00B744B9" w:rsidRPr="00860DC4" w14:paraId="15C03F47" w14:textId="77777777" w:rsidTr="3D539C86">
        <w:trPr>
          <w:trHeight w:val="255"/>
        </w:trPr>
        <w:tc>
          <w:tcPr>
            <w:tcW w:w="469" w:type="dxa"/>
          </w:tcPr>
          <w:p w14:paraId="745A0826" w14:textId="357D8537" w:rsidR="009F7C2A" w:rsidRPr="00860DC4" w:rsidRDefault="009F7C2A" w:rsidP="7ED99E9D">
            <w:pPr>
              <w:jc w:val="left"/>
              <w:rPr>
                <w:rFonts w:eastAsia="Times New Roman" w:cs="Segoe UI"/>
                <w:sz w:val="16"/>
                <w:szCs w:val="16"/>
                <w:lang w:eastAsia="cs-CZ"/>
              </w:rPr>
            </w:pPr>
            <w:r>
              <w:rPr>
                <w:rFonts w:eastAsia="Times New Roman" w:cs="Segoe UI"/>
                <w:sz w:val="16"/>
                <w:szCs w:val="16"/>
                <w:lang w:eastAsia="cs-CZ"/>
              </w:rPr>
              <w:t>5</w:t>
            </w:r>
          </w:p>
        </w:tc>
        <w:tc>
          <w:tcPr>
            <w:tcW w:w="1371" w:type="dxa"/>
            <w:hideMark/>
          </w:tcPr>
          <w:p w14:paraId="25F52D2B" w14:textId="7D6C7A61" w:rsidR="009F7C2A" w:rsidRPr="00860DC4" w:rsidRDefault="009F7C2A" w:rsidP="7ED99E9D">
            <w:pPr>
              <w:jc w:val="left"/>
              <w:rPr>
                <w:rFonts w:eastAsia="Times New Roman" w:cs="Segoe UI"/>
                <w:sz w:val="16"/>
                <w:szCs w:val="16"/>
                <w:lang w:eastAsia="cs-CZ"/>
              </w:rPr>
            </w:pPr>
            <w:r w:rsidRPr="00860DC4">
              <w:rPr>
                <w:rFonts w:eastAsia="Times New Roman" w:cs="Segoe UI"/>
                <w:sz w:val="16"/>
                <w:szCs w:val="16"/>
                <w:lang w:eastAsia="cs-CZ"/>
              </w:rPr>
              <w:t>SAP Analytics cloud</w:t>
            </w:r>
          </w:p>
        </w:tc>
        <w:tc>
          <w:tcPr>
            <w:tcW w:w="3677" w:type="dxa"/>
            <w:hideMark/>
          </w:tcPr>
          <w:p w14:paraId="3C995DBA" w14:textId="148385FF" w:rsidR="009F7C2A" w:rsidRPr="00860DC4" w:rsidRDefault="009F7C2A" w:rsidP="7ED99E9D">
            <w:pPr>
              <w:jc w:val="left"/>
              <w:rPr>
                <w:rFonts w:eastAsia="Times New Roman" w:cs="Segoe UI"/>
                <w:sz w:val="16"/>
                <w:szCs w:val="16"/>
                <w:lang w:eastAsia="cs-CZ"/>
              </w:rPr>
            </w:pPr>
            <w:r w:rsidRPr="00860DC4">
              <w:rPr>
                <w:rFonts w:eastAsia="Times New Roman" w:cs="Segoe UI"/>
                <w:sz w:val="16"/>
                <w:szCs w:val="16"/>
                <w:lang w:eastAsia="cs-CZ"/>
              </w:rPr>
              <w:t xml:space="preserve">Reportingový nástroj – manažerský reporting </w:t>
            </w:r>
          </w:p>
        </w:tc>
        <w:tc>
          <w:tcPr>
            <w:tcW w:w="1014" w:type="dxa"/>
            <w:hideMark/>
          </w:tcPr>
          <w:p w14:paraId="58091186" w14:textId="5532EE67" w:rsidR="009F7C2A" w:rsidRPr="00860DC4" w:rsidRDefault="009F7C2A" w:rsidP="00D95FBF">
            <w:pPr>
              <w:jc w:val="center"/>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3D407C53" w14:textId="1B06E054" w:rsidR="009F7C2A" w:rsidRPr="00860DC4" w:rsidRDefault="009F7C2A" w:rsidP="7ED99E9D">
            <w:pPr>
              <w:jc w:val="left"/>
              <w:rPr>
                <w:rFonts w:eastAsia="Times New Roman" w:cs="Segoe UI"/>
                <w:sz w:val="16"/>
                <w:szCs w:val="16"/>
                <w:lang w:eastAsia="cs-CZ"/>
              </w:rPr>
            </w:pPr>
            <w:r w:rsidRPr="00860DC4">
              <w:rPr>
                <w:rFonts w:eastAsia="Times New Roman" w:cs="Segoe UI"/>
                <w:sz w:val="16"/>
                <w:szCs w:val="16"/>
                <w:lang w:eastAsia="cs-CZ"/>
              </w:rPr>
              <w:t>SAP</w:t>
            </w:r>
          </w:p>
        </w:tc>
      </w:tr>
      <w:tr w:rsidR="00B744B9" w:rsidRPr="00860DC4" w14:paraId="04957547" w14:textId="77777777" w:rsidTr="3D539C86">
        <w:trPr>
          <w:trHeight w:val="255"/>
        </w:trPr>
        <w:tc>
          <w:tcPr>
            <w:tcW w:w="469" w:type="dxa"/>
          </w:tcPr>
          <w:p w14:paraId="62EBB266" w14:textId="1A50AA52"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6</w:t>
            </w:r>
          </w:p>
        </w:tc>
        <w:tc>
          <w:tcPr>
            <w:tcW w:w="1371" w:type="dxa"/>
            <w:hideMark/>
          </w:tcPr>
          <w:p w14:paraId="5856D6F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Pasport P51 </w:t>
            </w:r>
          </w:p>
        </w:tc>
        <w:tc>
          <w:tcPr>
            <w:tcW w:w="3677" w:type="dxa"/>
            <w:hideMark/>
          </w:tcPr>
          <w:p w14:paraId="1682E69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Stavební pasport budov </w:t>
            </w:r>
          </w:p>
        </w:tc>
        <w:tc>
          <w:tcPr>
            <w:tcW w:w="1014" w:type="dxa"/>
            <w:hideMark/>
          </w:tcPr>
          <w:p w14:paraId="36D5865A" w14:textId="0C893E4D"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388FED7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PASPORT Kaňa s.r.o. </w:t>
            </w:r>
          </w:p>
        </w:tc>
      </w:tr>
      <w:tr w:rsidR="00B744B9" w:rsidRPr="00860DC4" w14:paraId="27C89A34" w14:textId="77777777" w:rsidTr="3D539C86">
        <w:trPr>
          <w:trHeight w:val="255"/>
        </w:trPr>
        <w:tc>
          <w:tcPr>
            <w:tcW w:w="469" w:type="dxa"/>
          </w:tcPr>
          <w:p w14:paraId="2F09C9D8" w14:textId="7CF2F233" w:rsidR="009F7C2A" w:rsidRPr="00860DC4" w:rsidRDefault="00F96BD8" w:rsidP="031B3045">
            <w:pPr>
              <w:jc w:val="left"/>
              <w:textAlignment w:val="baseline"/>
              <w:rPr>
                <w:rFonts w:eastAsia="Times New Roman" w:cs="Segoe UI"/>
                <w:sz w:val="16"/>
                <w:szCs w:val="16"/>
                <w:lang w:eastAsia="cs-CZ"/>
              </w:rPr>
            </w:pPr>
            <w:r>
              <w:rPr>
                <w:rFonts w:eastAsia="Times New Roman" w:cs="Segoe UI"/>
                <w:sz w:val="16"/>
                <w:szCs w:val="16"/>
                <w:lang w:eastAsia="cs-CZ"/>
              </w:rPr>
              <w:t>7</w:t>
            </w:r>
          </w:p>
        </w:tc>
        <w:tc>
          <w:tcPr>
            <w:tcW w:w="1371" w:type="dxa"/>
            <w:hideMark/>
          </w:tcPr>
          <w:p w14:paraId="74C0DB1D" w14:textId="77777777" w:rsidR="009F7C2A" w:rsidRPr="00860DC4" w:rsidRDefault="009F7C2A" w:rsidP="031B3045">
            <w:pPr>
              <w:jc w:val="left"/>
              <w:textAlignment w:val="baseline"/>
              <w:rPr>
                <w:rFonts w:eastAsia="Times New Roman" w:cs="Segoe UI"/>
                <w:sz w:val="16"/>
                <w:szCs w:val="16"/>
                <w:lang w:eastAsia="cs-CZ"/>
              </w:rPr>
            </w:pPr>
            <w:r w:rsidRPr="00860DC4">
              <w:rPr>
                <w:rFonts w:eastAsia="Times New Roman" w:cs="Segoe UI"/>
                <w:sz w:val="16"/>
                <w:szCs w:val="16"/>
                <w:lang w:eastAsia="cs-CZ"/>
              </w:rPr>
              <w:t>EPOS </w:t>
            </w:r>
          </w:p>
        </w:tc>
        <w:tc>
          <w:tcPr>
            <w:tcW w:w="3677" w:type="dxa"/>
          </w:tcPr>
          <w:p w14:paraId="25A2DBD3" w14:textId="7D3A4DFB"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Elektronická pošta pro zaměstnance skupiny ČD</w:t>
            </w:r>
          </w:p>
        </w:tc>
        <w:tc>
          <w:tcPr>
            <w:tcW w:w="1014" w:type="dxa"/>
            <w:hideMark/>
          </w:tcPr>
          <w:p w14:paraId="73D803E4" w14:textId="0827D8A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11A44A7" w14:textId="6401184B" w:rsidR="009F7C2A" w:rsidRPr="00860DC4" w:rsidRDefault="009F7C2A" w:rsidP="031B3045">
            <w:pPr>
              <w:jc w:val="left"/>
              <w:textAlignment w:val="baseline"/>
              <w:rPr>
                <w:rFonts w:eastAsia="Times New Roman" w:cs="Segoe UI"/>
                <w:sz w:val="16"/>
                <w:szCs w:val="16"/>
                <w:lang w:eastAsia="cs-CZ"/>
              </w:rPr>
            </w:pPr>
          </w:p>
        </w:tc>
      </w:tr>
      <w:tr w:rsidR="00B744B9" w:rsidRPr="00860DC4" w14:paraId="6FD4C63E" w14:textId="77777777" w:rsidTr="3D539C86">
        <w:trPr>
          <w:trHeight w:val="255"/>
        </w:trPr>
        <w:tc>
          <w:tcPr>
            <w:tcW w:w="469" w:type="dxa"/>
          </w:tcPr>
          <w:p w14:paraId="49A8E7AC" w14:textId="0BCB90B6"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8</w:t>
            </w:r>
          </w:p>
        </w:tc>
        <w:tc>
          <w:tcPr>
            <w:tcW w:w="1371" w:type="dxa"/>
            <w:hideMark/>
          </w:tcPr>
          <w:p w14:paraId="55D08712"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FAMA+ </w:t>
            </w:r>
          </w:p>
        </w:tc>
        <w:tc>
          <w:tcPr>
            <w:tcW w:w="3677" w:type="dxa"/>
            <w:hideMark/>
          </w:tcPr>
          <w:p w14:paraId="3BDA90A3" w14:textId="4498DF3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Správa a řešení majetku, centrální správa smluv, objednávání materiálů, objednávání služeb, řízení životního cyklu majetku, Připravované akce, Výstrojní součásti, OOPP, Registr veřejných zakázek</w:t>
            </w:r>
          </w:p>
        </w:tc>
        <w:tc>
          <w:tcPr>
            <w:tcW w:w="1014" w:type="dxa"/>
            <w:hideMark/>
          </w:tcPr>
          <w:p w14:paraId="4AEB818D" w14:textId="7BAF5FD9"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7D5CAE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Tesco SW </w:t>
            </w:r>
          </w:p>
        </w:tc>
      </w:tr>
      <w:tr w:rsidR="00B744B9" w:rsidRPr="00860DC4" w14:paraId="4B55EA5C" w14:textId="77777777" w:rsidTr="3D539C86">
        <w:trPr>
          <w:trHeight w:val="255"/>
        </w:trPr>
        <w:tc>
          <w:tcPr>
            <w:tcW w:w="469" w:type="dxa"/>
          </w:tcPr>
          <w:p w14:paraId="16960C85" w14:textId="08EF79F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9</w:t>
            </w:r>
          </w:p>
        </w:tc>
        <w:tc>
          <w:tcPr>
            <w:tcW w:w="1371" w:type="dxa"/>
            <w:hideMark/>
          </w:tcPr>
          <w:p w14:paraId="4001CBC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CCS Carnet </w:t>
            </w:r>
          </w:p>
        </w:tc>
        <w:tc>
          <w:tcPr>
            <w:tcW w:w="3677" w:type="dxa"/>
            <w:hideMark/>
          </w:tcPr>
          <w:p w14:paraId="1FF32CB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pro správu palivových karet a monitoring vozidel </w:t>
            </w:r>
          </w:p>
        </w:tc>
        <w:tc>
          <w:tcPr>
            <w:tcW w:w="1014" w:type="dxa"/>
            <w:hideMark/>
          </w:tcPr>
          <w:p w14:paraId="4F0754C0" w14:textId="11FCF83A"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674B35A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CCS Česká společnost pro platební karty s.r.o. </w:t>
            </w:r>
          </w:p>
        </w:tc>
      </w:tr>
      <w:tr w:rsidR="00B744B9" w:rsidRPr="00860DC4" w14:paraId="7F101736" w14:textId="77777777" w:rsidTr="3D539C86">
        <w:trPr>
          <w:trHeight w:val="255"/>
        </w:trPr>
        <w:tc>
          <w:tcPr>
            <w:tcW w:w="469" w:type="dxa"/>
          </w:tcPr>
          <w:p w14:paraId="219231E5" w14:textId="47540AAA"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10</w:t>
            </w:r>
          </w:p>
        </w:tc>
        <w:tc>
          <w:tcPr>
            <w:tcW w:w="1371" w:type="dxa"/>
            <w:hideMark/>
          </w:tcPr>
          <w:p w14:paraId="07EC7552" w14:textId="77777777" w:rsidR="009F7C2A"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Autodoprava Webdispečink </w:t>
            </w:r>
          </w:p>
          <w:p w14:paraId="3A0CA915" w14:textId="2352CA56" w:rsidR="00A34F6D" w:rsidRPr="00860DC4" w:rsidRDefault="00A34F6D" w:rsidP="0043345D">
            <w:pPr>
              <w:jc w:val="left"/>
              <w:textAlignment w:val="baseline"/>
              <w:rPr>
                <w:rFonts w:eastAsia="Times New Roman" w:cs="Segoe UI"/>
                <w:sz w:val="16"/>
                <w:szCs w:val="16"/>
                <w:lang w:eastAsia="cs-CZ"/>
              </w:rPr>
            </w:pPr>
            <w:r>
              <w:rPr>
                <w:rFonts w:eastAsia="Times New Roman" w:cs="Segoe UI"/>
                <w:sz w:val="16"/>
                <w:szCs w:val="16"/>
                <w:lang w:eastAsia="cs-CZ"/>
              </w:rPr>
              <w:t>(T-Cars)</w:t>
            </w:r>
          </w:p>
        </w:tc>
        <w:tc>
          <w:tcPr>
            <w:tcW w:w="3677" w:type="dxa"/>
            <w:hideMark/>
          </w:tcPr>
          <w:p w14:paraId="12BF666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systém GPS sledování vozidel i řízení autoparku </w:t>
            </w:r>
          </w:p>
        </w:tc>
        <w:tc>
          <w:tcPr>
            <w:tcW w:w="1014" w:type="dxa"/>
            <w:hideMark/>
          </w:tcPr>
          <w:p w14:paraId="53C8DDE7" w14:textId="30CB8E3B"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5BF5C84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PRINCIP a.s. </w:t>
            </w:r>
          </w:p>
        </w:tc>
      </w:tr>
      <w:tr w:rsidR="00B744B9" w:rsidRPr="00860DC4" w14:paraId="27A1DAD7" w14:textId="77777777" w:rsidTr="3D539C86">
        <w:trPr>
          <w:trHeight w:val="255"/>
        </w:trPr>
        <w:tc>
          <w:tcPr>
            <w:tcW w:w="469" w:type="dxa"/>
          </w:tcPr>
          <w:p w14:paraId="0559C1FD" w14:textId="36DF9C13"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11</w:t>
            </w:r>
          </w:p>
        </w:tc>
        <w:tc>
          <w:tcPr>
            <w:tcW w:w="1371" w:type="dxa"/>
            <w:hideMark/>
          </w:tcPr>
          <w:p w14:paraId="27577C4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Evydo </w:t>
            </w:r>
          </w:p>
        </w:tc>
        <w:tc>
          <w:tcPr>
            <w:tcW w:w="3677" w:type="dxa"/>
            <w:hideMark/>
          </w:tcPr>
          <w:p w14:paraId="5914037A" w14:textId="39408E2D"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Docházkový systém </w:t>
            </w:r>
          </w:p>
          <w:p w14:paraId="6246E3BD" w14:textId="51921BA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textová výměna dat Z/DO EVYDO (kmenová data o zaměstnancích a docházce – SAP HR</w:t>
            </w:r>
          </w:p>
        </w:tc>
        <w:tc>
          <w:tcPr>
            <w:tcW w:w="1014" w:type="dxa"/>
            <w:hideMark/>
          </w:tcPr>
          <w:p w14:paraId="549BBBDA" w14:textId="0C1C3A0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75826D23" w14:textId="358734B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3A6343EC" w14:textId="77777777" w:rsidTr="3D539C86">
        <w:trPr>
          <w:trHeight w:val="255"/>
        </w:trPr>
        <w:tc>
          <w:tcPr>
            <w:tcW w:w="469" w:type="dxa"/>
          </w:tcPr>
          <w:p w14:paraId="5B4E0704" w14:textId="203A1F23"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12</w:t>
            </w:r>
          </w:p>
        </w:tc>
        <w:tc>
          <w:tcPr>
            <w:tcW w:w="1371" w:type="dxa"/>
            <w:hideMark/>
          </w:tcPr>
          <w:p w14:paraId="07553F27"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Směrnice M12 </w:t>
            </w:r>
          </w:p>
        </w:tc>
        <w:tc>
          <w:tcPr>
            <w:tcW w:w="3677" w:type="dxa"/>
            <w:hideMark/>
          </w:tcPr>
          <w:p w14:paraId="6C6474D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aplikace  </w:t>
            </w:r>
          </w:p>
          <w:p w14:paraId="64E416E1" w14:textId="13A4B106"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Popis umístění objektů železniční infrastruktury v informačních systémech Správy železnic, státní organizace </w:t>
            </w:r>
          </w:p>
        </w:tc>
        <w:tc>
          <w:tcPr>
            <w:tcW w:w="1014" w:type="dxa"/>
            <w:hideMark/>
          </w:tcPr>
          <w:p w14:paraId="1D4E926D" w14:textId="31EA50FE"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6A542D85" w14:textId="1D30DBA8"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 import číselníků</w:t>
            </w:r>
          </w:p>
        </w:tc>
      </w:tr>
      <w:tr w:rsidR="00B744B9" w:rsidRPr="00860DC4" w14:paraId="22044BA0" w14:textId="77777777" w:rsidTr="3D539C86">
        <w:trPr>
          <w:trHeight w:val="255"/>
        </w:trPr>
        <w:tc>
          <w:tcPr>
            <w:tcW w:w="469" w:type="dxa"/>
          </w:tcPr>
          <w:p w14:paraId="44078254" w14:textId="4A92ED65"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13</w:t>
            </w:r>
          </w:p>
        </w:tc>
        <w:tc>
          <w:tcPr>
            <w:tcW w:w="1371" w:type="dxa"/>
            <w:hideMark/>
          </w:tcPr>
          <w:p w14:paraId="0D31913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RC systém </w:t>
            </w:r>
          </w:p>
        </w:tc>
        <w:tc>
          <w:tcPr>
            <w:tcW w:w="3677" w:type="dxa"/>
            <w:hideMark/>
          </w:tcPr>
          <w:p w14:paraId="419C0A8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Satelitní sledování kolejových vozidel, monitorování polohy a aktuálního stavu </w:t>
            </w:r>
          </w:p>
        </w:tc>
        <w:tc>
          <w:tcPr>
            <w:tcW w:w="1014" w:type="dxa"/>
            <w:hideMark/>
          </w:tcPr>
          <w:p w14:paraId="1A4D7F78" w14:textId="0531FA31"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2A1FD392"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Monitoring RC System s.r.o. </w:t>
            </w:r>
          </w:p>
        </w:tc>
      </w:tr>
      <w:tr w:rsidR="00B744B9" w:rsidRPr="00860DC4" w14:paraId="3C962F18" w14:textId="77777777" w:rsidTr="3D539C86">
        <w:trPr>
          <w:trHeight w:val="255"/>
        </w:trPr>
        <w:tc>
          <w:tcPr>
            <w:tcW w:w="469" w:type="dxa"/>
          </w:tcPr>
          <w:p w14:paraId="2D115ABC" w14:textId="7093909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14</w:t>
            </w:r>
          </w:p>
        </w:tc>
        <w:tc>
          <w:tcPr>
            <w:tcW w:w="1371" w:type="dxa"/>
            <w:hideMark/>
          </w:tcPr>
          <w:p w14:paraId="19D60CD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Škody </w:t>
            </w:r>
          </w:p>
        </w:tc>
        <w:tc>
          <w:tcPr>
            <w:tcW w:w="3677" w:type="dxa"/>
            <w:hideMark/>
          </w:tcPr>
          <w:p w14:paraId="43B6AA02" w14:textId="64A9EB2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škod</w:t>
            </w:r>
          </w:p>
        </w:tc>
        <w:tc>
          <w:tcPr>
            <w:tcW w:w="1014" w:type="dxa"/>
            <w:hideMark/>
          </w:tcPr>
          <w:p w14:paraId="51A4E0C6" w14:textId="6957DC13"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3D4FE1CC" w14:textId="3D2BD675"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w:t>
            </w:r>
          </w:p>
        </w:tc>
      </w:tr>
      <w:tr w:rsidR="00B744B9" w:rsidRPr="00860DC4" w14:paraId="6EA704A4" w14:textId="77777777" w:rsidTr="3D539C86">
        <w:trPr>
          <w:trHeight w:val="255"/>
        </w:trPr>
        <w:tc>
          <w:tcPr>
            <w:tcW w:w="469" w:type="dxa"/>
          </w:tcPr>
          <w:p w14:paraId="15B8B453" w14:textId="54BB64D7"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15</w:t>
            </w:r>
          </w:p>
        </w:tc>
        <w:tc>
          <w:tcPr>
            <w:tcW w:w="1371" w:type="dxa"/>
            <w:hideMark/>
          </w:tcPr>
          <w:p w14:paraId="6899795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Průkaz zaměstnance </w:t>
            </w:r>
          </w:p>
        </w:tc>
        <w:tc>
          <w:tcPr>
            <w:tcW w:w="3677" w:type="dxa"/>
            <w:hideMark/>
          </w:tcPr>
          <w:p w14:paraId="14C241FC" w14:textId="5A073E9A" w:rsidR="009F7C2A" w:rsidRPr="00860DC4" w:rsidRDefault="009F7C2A" w:rsidP="25A74FF4">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Interní aplikace pro správu </w:t>
            </w:r>
            <w:r w:rsidRPr="00860DC4" w:rsidDel="00352C01">
              <w:rPr>
                <w:rFonts w:eastAsia="Times New Roman" w:cs="Segoe UI"/>
                <w:sz w:val="16"/>
                <w:szCs w:val="16"/>
                <w:lang w:eastAsia="cs-CZ"/>
              </w:rPr>
              <w:t xml:space="preserve">průkazů </w:t>
            </w:r>
            <w:r w:rsidRPr="00860DC4">
              <w:rPr>
                <w:rFonts w:eastAsia="Times New Roman" w:cs="Segoe UI"/>
                <w:sz w:val="16"/>
                <w:szCs w:val="16"/>
                <w:lang w:eastAsia="cs-CZ"/>
              </w:rPr>
              <w:t xml:space="preserve">– textová výměna </w:t>
            </w:r>
          </w:p>
          <w:p w14:paraId="62D105B3" w14:textId="39D3D63C" w:rsidR="009F7C2A" w:rsidRPr="00860DC4" w:rsidRDefault="009F7C2A" w:rsidP="0043345D">
            <w:pPr>
              <w:jc w:val="left"/>
              <w:textAlignment w:val="baseline"/>
              <w:rPr>
                <w:rFonts w:eastAsia="Times New Roman" w:cs="Segoe UI"/>
                <w:sz w:val="16"/>
                <w:szCs w:val="16"/>
                <w:lang w:eastAsia="cs-CZ"/>
              </w:rPr>
            </w:pPr>
          </w:p>
        </w:tc>
        <w:tc>
          <w:tcPr>
            <w:tcW w:w="1014" w:type="dxa"/>
            <w:hideMark/>
          </w:tcPr>
          <w:p w14:paraId="07D490FA" w14:textId="6AA2C08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00CA7E59"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p w14:paraId="735DC04B" w14:textId="6A1FE667" w:rsidR="009F7C2A" w:rsidRPr="00860DC4" w:rsidRDefault="009F7C2A" w:rsidP="0043345D">
            <w:pPr>
              <w:jc w:val="left"/>
              <w:textAlignment w:val="baseline"/>
              <w:rPr>
                <w:rFonts w:eastAsia="Times New Roman" w:cs="Segoe UI"/>
                <w:sz w:val="16"/>
                <w:szCs w:val="16"/>
                <w:lang w:eastAsia="cs-CZ"/>
              </w:rPr>
            </w:pPr>
          </w:p>
        </w:tc>
      </w:tr>
      <w:tr w:rsidR="00B744B9" w:rsidRPr="00860DC4" w14:paraId="1446D9E3" w14:textId="77777777" w:rsidTr="3D539C86">
        <w:trPr>
          <w:trHeight w:val="255"/>
        </w:trPr>
        <w:tc>
          <w:tcPr>
            <w:tcW w:w="469" w:type="dxa"/>
          </w:tcPr>
          <w:p w14:paraId="42A5A680" w14:textId="4A1BEA72"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16</w:t>
            </w:r>
          </w:p>
        </w:tc>
        <w:tc>
          <w:tcPr>
            <w:tcW w:w="1371" w:type="dxa"/>
            <w:hideMark/>
          </w:tcPr>
          <w:p w14:paraId="1869F5A7"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STKR portál </w:t>
            </w:r>
          </w:p>
        </w:tc>
        <w:tc>
          <w:tcPr>
            <w:tcW w:w="3677" w:type="dxa"/>
            <w:hideMark/>
          </w:tcPr>
          <w:p w14:paraId="3401B4B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Interně vyvinutý portál/intranet pro zaměstnance umožňující správu osobních údajů a kontaktů, dislokace zaměstnance, e-learning </w:t>
            </w:r>
          </w:p>
        </w:tc>
        <w:tc>
          <w:tcPr>
            <w:tcW w:w="1014" w:type="dxa"/>
            <w:hideMark/>
          </w:tcPr>
          <w:p w14:paraId="407E173C" w14:textId="00C11660"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04E3B54"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Liferay </w:t>
            </w:r>
          </w:p>
        </w:tc>
      </w:tr>
      <w:tr w:rsidR="00B744B9" w:rsidRPr="00860DC4" w14:paraId="74B07C14" w14:textId="77777777" w:rsidTr="3D539C86">
        <w:trPr>
          <w:trHeight w:val="255"/>
        </w:trPr>
        <w:tc>
          <w:tcPr>
            <w:tcW w:w="469" w:type="dxa"/>
          </w:tcPr>
          <w:p w14:paraId="528D2DD8" w14:textId="3662F175"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17</w:t>
            </w:r>
          </w:p>
        </w:tc>
        <w:tc>
          <w:tcPr>
            <w:tcW w:w="1371" w:type="dxa"/>
            <w:hideMark/>
          </w:tcPr>
          <w:p w14:paraId="7D21A12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Exchange 365 </w:t>
            </w:r>
          </w:p>
        </w:tc>
        <w:tc>
          <w:tcPr>
            <w:tcW w:w="3677" w:type="dxa"/>
            <w:hideMark/>
          </w:tcPr>
          <w:p w14:paraId="0E30E84F" w14:textId="61EF5AA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Emailová aplikace provozovaná v cloudu</w:t>
            </w:r>
          </w:p>
        </w:tc>
        <w:tc>
          <w:tcPr>
            <w:tcW w:w="1014" w:type="dxa"/>
            <w:hideMark/>
          </w:tcPr>
          <w:p w14:paraId="054CD194" w14:textId="0A8402BF"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6F10DB0D"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w:t>
            </w:r>
          </w:p>
        </w:tc>
      </w:tr>
      <w:tr w:rsidR="00B744B9" w:rsidRPr="00860DC4" w14:paraId="7B090E48" w14:textId="77777777" w:rsidTr="3D539C86">
        <w:trPr>
          <w:trHeight w:val="255"/>
        </w:trPr>
        <w:tc>
          <w:tcPr>
            <w:tcW w:w="469" w:type="dxa"/>
          </w:tcPr>
          <w:p w14:paraId="34103B8C" w14:textId="2BE6E40F"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18</w:t>
            </w:r>
          </w:p>
        </w:tc>
        <w:tc>
          <w:tcPr>
            <w:tcW w:w="1371" w:type="dxa"/>
            <w:hideMark/>
          </w:tcPr>
          <w:p w14:paraId="3194FCE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MyAvis </w:t>
            </w:r>
          </w:p>
        </w:tc>
        <w:tc>
          <w:tcPr>
            <w:tcW w:w="3677" w:type="dxa"/>
            <w:hideMark/>
          </w:tcPr>
          <w:p w14:paraId="3BB8256E" w14:textId="0D427E4A" w:rsidR="009F7C2A" w:rsidRPr="00860DC4" w:rsidRDefault="7A6AF64E" w:rsidP="0D8BEC7D">
            <w:pPr>
              <w:jc w:val="left"/>
              <w:textAlignment w:val="baseline"/>
              <w:rPr>
                <w:rFonts w:eastAsia="Times New Roman" w:cs="Segoe UI"/>
                <w:sz w:val="16"/>
                <w:szCs w:val="16"/>
                <w:lang w:eastAsia="cs-CZ"/>
              </w:rPr>
            </w:pPr>
            <w:r w:rsidRPr="3D539C86">
              <w:rPr>
                <w:rFonts w:eastAsia="Times New Roman" w:cs="Segoe UI"/>
                <w:sz w:val="16"/>
                <w:szCs w:val="16"/>
                <w:lang w:eastAsia="cs-CZ"/>
              </w:rPr>
              <w:t>Obousměrná a</w:t>
            </w:r>
            <w:r w:rsidR="250FE18F" w:rsidRPr="3D539C86">
              <w:rPr>
                <w:rFonts w:eastAsia="Times New Roman" w:cs="Segoe UI"/>
                <w:sz w:val="16"/>
                <w:szCs w:val="16"/>
                <w:lang w:eastAsia="cs-CZ"/>
              </w:rPr>
              <w:t>plikace pro sběr dat odečtu elektroměrů </w:t>
            </w:r>
          </w:p>
        </w:tc>
        <w:tc>
          <w:tcPr>
            <w:tcW w:w="1014" w:type="dxa"/>
            <w:hideMark/>
          </w:tcPr>
          <w:p w14:paraId="2280C72D" w14:textId="056A10C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165D78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Kvados </w:t>
            </w:r>
          </w:p>
        </w:tc>
      </w:tr>
      <w:tr w:rsidR="00B744B9" w:rsidRPr="00860DC4" w14:paraId="21F4701E" w14:textId="77777777" w:rsidTr="3D539C86">
        <w:trPr>
          <w:trHeight w:val="255"/>
        </w:trPr>
        <w:tc>
          <w:tcPr>
            <w:tcW w:w="469" w:type="dxa"/>
          </w:tcPr>
          <w:p w14:paraId="68E49729" w14:textId="5C11211A"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19</w:t>
            </w:r>
          </w:p>
        </w:tc>
        <w:tc>
          <w:tcPr>
            <w:tcW w:w="1371" w:type="dxa"/>
            <w:hideMark/>
          </w:tcPr>
          <w:p w14:paraId="2575D69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ISPD mapy </w:t>
            </w:r>
          </w:p>
        </w:tc>
        <w:tc>
          <w:tcPr>
            <w:tcW w:w="3677" w:type="dxa"/>
            <w:hideMark/>
          </w:tcPr>
          <w:p w14:paraId="34B74BF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mapový portál pro podporu provozování dráhy, ve kterém se vedou mimo jiné informace o majetku jako jsou budovy, pozemky. </w:t>
            </w:r>
          </w:p>
        </w:tc>
        <w:tc>
          <w:tcPr>
            <w:tcW w:w="1014" w:type="dxa"/>
            <w:hideMark/>
          </w:tcPr>
          <w:p w14:paraId="76EABB31" w14:textId="5111D0BC"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261C2CEE"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4F70FE67" w14:textId="77777777" w:rsidTr="3D539C86">
        <w:trPr>
          <w:trHeight w:val="255"/>
        </w:trPr>
        <w:tc>
          <w:tcPr>
            <w:tcW w:w="469" w:type="dxa"/>
          </w:tcPr>
          <w:p w14:paraId="4F7A0825" w14:textId="6628121C"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20</w:t>
            </w:r>
          </w:p>
        </w:tc>
        <w:tc>
          <w:tcPr>
            <w:tcW w:w="1371" w:type="dxa"/>
            <w:hideMark/>
          </w:tcPr>
          <w:p w14:paraId="397DF794" w14:textId="4B47DBB5"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Žádanková aplikace</w:t>
            </w:r>
            <w:r w:rsidR="004C74FB">
              <w:rPr>
                <w:rFonts w:eastAsia="Times New Roman" w:cs="Segoe UI"/>
                <w:sz w:val="16"/>
                <w:szCs w:val="16"/>
                <w:lang w:eastAsia="cs-CZ"/>
              </w:rPr>
              <w:t xml:space="preserve"> pro správu kmenových záznamů (SKZ)</w:t>
            </w:r>
          </w:p>
        </w:tc>
        <w:tc>
          <w:tcPr>
            <w:tcW w:w="3677" w:type="dxa"/>
            <w:hideMark/>
          </w:tcPr>
          <w:p w14:paraId="1743394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Správa kmenových záznamů Dod/Odb/BP/Smluvních účtů </w:t>
            </w:r>
          </w:p>
        </w:tc>
        <w:tc>
          <w:tcPr>
            <w:tcW w:w="1014" w:type="dxa"/>
            <w:hideMark/>
          </w:tcPr>
          <w:p w14:paraId="08FA50DD" w14:textId="33818DDB"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05FCD48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4DEF68B1" w14:textId="77777777" w:rsidTr="3D539C86">
        <w:trPr>
          <w:trHeight w:val="255"/>
        </w:trPr>
        <w:tc>
          <w:tcPr>
            <w:tcW w:w="469" w:type="dxa"/>
          </w:tcPr>
          <w:p w14:paraId="1BE4E786" w14:textId="73011F39" w:rsidR="009F7C2A" w:rsidRPr="00860DC4" w:rsidRDefault="00F96BD8" w:rsidP="00A07E74">
            <w:pPr>
              <w:jc w:val="left"/>
              <w:rPr>
                <w:rFonts w:eastAsia="Times New Roman" w:cs="Segoe UI"/>
                <w:sz w:val="16"/>
                <w:szCs w:val="16"/>
                <w:lang w:eastAsia="cs-CZ"/>
              </w:rPr>
            </w:pPr>
            <w:r>
              <w:rPr>
                <w:rFonts w:eastAsia="Times New Roman" w:cs="Segoe UI"/>
                <w:sz w:val="16"/>
                <w:szCs w:val="16"/>
                <w:lang w:eastAsia="cs-CZ"/>
              </w:rPr>
              <w:t>21</w:t>
            </w:r>
          </w:p>
        </w:tc>
        <w:tc>
          <w:tcPr>
            <w:tcW w:w="1371" w:type="dxa"/>
            <w:hideMark/>
          </w:tcPr>
          <w:p w14:paraId="3CDC8F55" w14:textId="69D597C1" w:rsidR="009F7C2A" w:rsidRPr="00860DC4" w:rsidRDefault="009F7C2A" w:rsidP="00A07E74">
            <w:pPr>
              <w:spacing w:line="264" w:lineRule="auto"/>
              <w:jc w:val="left"/>
              <w:rPr>
                <w:rFonts w:eastAsia="Times New Roman" w:cs="Segoe UI"/>
                <w:sz w:val="16"/>
                <w:szCs w:val="16"/>
                <w:lang w:eastAsia="cs-CZ"/>
              </w:rPr>
            </w:pPr>
            <w:r w:rsidRPr="00860DC4">
              <w:rPr>
                <w:rFonts w:eastAsia="Times New Roman" w:cs="Segoe UI"/>
                <w:sz w:val="16"/>
                <w:szCs w:val="16"/>
                <w:lang w:eastAsia="cs-CZ"/>
              </w:rPr>
              <w:t>Portál Energie</w:t>
            </w:r>
          </w:p>
        </w:tc>
        <w:tc>
          <w:tcPr>
            <w:tcW w:w="3677" w:type="dxa"/>
            <w:hideMark/>
          </w:tcPr>
          <w:p w14:paraId="74738884" w14:textId="6DC879E5" w:rsidR="009F7C2A" w:rsidRPr="00860DC4" w:rsidRDefault="009F7C2A" w:rsidP="0D8BEC7D">
            <w:pPr>
              <w:jc w:val="left"/>
              <w:textAlignment w:val="baseline"/>
              <w:rPr>
                <w:rFonts w:eastAsia="Times New Roman" w:cs="Segoe UI"/>
                <w:sz w:val="16"/>
                <w:szCs w:val="16"/>
                <w:lang w:eastAsia="cs-CZ"/>
              </w:rPr>
            </w:pPr>
            <w:r w:rsidRPr="00860DC4">
              <w:rPr>
                <w:rFonts w:eastAsia="Times New Roman" w:cs="Segoe UI"/>
                <w:sz w:val="16"/>
                <w:szCs w:val="16"/>
                <w:lang w:eastAsia="cs-CZ"/>
              </w:rPr>
              <w:t>Zákaznický a energetický portál pro odběratele elektrické energie (domácnosti, podnikatelé, dopravci)</w:t>
            </w:r>
          </w:p>
        </w:tc>
        <w:tc>
          <w:tcPr>
            <w:tcW w:w="1014" w:type="dxa"/>
            <w:hideMark/>
          </w:tcPr>
          <w:p w14:paraId="0F492B97" w14:textId="0C2BECB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0519E83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Interní/Liferay </w:t>
            </w:r>
          </w:p>
        </w:tc>
      </w:tr>
      <w:tr w:rsidR="00B744B9" w:rsidRPr="00860DC4" w14:paraId="403AC4D6" w14:textId="77777777" w:rsidTr="3D539C86">
        <w:trPr>
          <w:trHeight w:val="255"/>
        </w:trPr>
        <w:tc>
          <w:tcPr>
            <w:tcW w:w="469" w:type="dxa"/>
          </w:tcPr>
          <w:p w14:paraId="496B16EC" w14:textId="181F0DD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22</w:t>
            </w:r>
          </w:p>
        </w:tc>
        <w:tc>
          <w:tcPr>
            <w:tcW w:w="1371" w:type="dxa"/>
            <w:hideMark/>
          </w:tcPr>
          <w:p w14:paraId="749023C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ERMS </w:t>
            </w:r>
          </w:p>
        </w:tc>
        <w:tc>
          <w:tcPr>
            <w:tcW w:w="3677" w:type="dxa"/>
            <w:hideMark/>
          </w:tcPr>
          <w:p w14:paraId="58BA064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Elektronická spisová služba </w:t>
            </w:r>
          </w:p>
        </w:tc>
        <w:tc>
          <w:tcPr>
            <w:tcW w:w="1014" w:type="dxa"/>
            <w:hideMark/>
          </w:tcPr>
          <w:p w14:paraId="738EA77A" w14:textId="0C250060"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2BBF88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M.I.T. Consulting, s.r.o. </w:t>
            </w:r>
          </w:p>
        </w:tc>
      </w:tr>
      <w:tr w:rsidR="00B744B9" w:rsidRPr="00860DC4" w14:paraId="79E3807D" w14:textId="77777777" w:rsidTr="3D539C86">
        <w:trPr>
          <w:trHeight w:val="255"/>
        </w:trPr>
        <w:tc>
          <w:tcPr>
            <w:tcW w:w="469" w:type="dxa"/>
          </w:tcPr>
          <w:p w14:paraId="36E95B61" w14:textId="2128441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23</w:t>
            </w:r>
          </w:p>
        </w:tc>
        <w:tc>
          <w:tcPr>
            <w:tcW w:w="1371" w:type="dxa"/>
            <w:hideMark/>
          </w:tcPr>
          <w:p w14:paraId="299E258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HM </w:t>
            </w:r>
          </w:p>
        </w:tc>
        <w:tc>
          <w:tcPr>
            <w:tcW w:w="3677" w:type="dxa"/>
            <w:hideMark/>
          </w:tcPr>
          <w:p w14:paraId="33117E9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Interní aplikace hybridní model pro zpracování vstupních a výstupních dat </w:t>
            </w:r>
            <w:r w:rsidRPr="00860DC4">
              <w:rPr>
                <w:rFonts w:eastAsia="Times New Roman" w:cs="Segoe UI"/>
                <w:sz w:val="16"/>
                <w:szCs w:val="16"/>
                <w:lang w:eastAsia="cs-CZ"/>
              </w:rPr>
              <w:lastRenderedPageBreak/>
              <w:t>dopravců spotřebovávající elektrickou energii </w:t>
            </w:r>
          </w:p>
        </w:tc>
        <w:tc>
          <w:tcPr>
            <w:tcW w:w="1014" w:type="dxa"/>
            <w:hideMark/>
          </w:tcPr>
          <w:p w14:paraId="4132073A" w14:textId="028C18D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lastRenderedPageBreak/>
              <w:t>Business</w:t>
            </w:r>
          </w:p>
        </w:tc>
        <w:tc>
          <w:tcPr>
            <w:tcW w:w="2121" w:type="dxa"/>
            <w:hideMark/>
          </w:tcPr>
          <w:p w14:paraId="374C018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2F5BA231" w14:textId="77777777" w:rsidTr="3D539C86">
        <w:trPr>
          <w:trHeight w:val="255"/>
        </w:trPr>
        <w:tc>
          <w:tcPr>
            <w:tcW w:w="469" w:type="dxa"/>
          </w:tcPr>
          <w:p w14:paraId="468DB327" w14:textId="7C350261"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24</w:t>
            </w:r>
          </w:p>
        </w:tc>
        <w:tc>
          <w:tcPr>
            <w:tcW w:w="1371" w:type="dxa"/>
            <w:hideMark/>
          </w:tcPr>
          <w:p w14:paraId="27C5438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Logserver </w:t>
            </w:r>
          </w:p>
        </w:tc>
        <w:tc>
          <w:tcPr>
            <w:tcW w:w="3677" w:type="dxa"/>
            <w:hideMark/>
          </w:tcPr>
          <w:p w14:paraId="55BD7A13" w14:textId="685C310F"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Identity Management pro ČD – správa přístupů k aplikacím </w:t>
            </w:r>
          </w:p>
        </w:tc>
        <w:tc>
          <w:tcPr>
            <w:tcW w:w="1014" w:type="dxa"/>
            <w:hideMark/>
          </w:tcPr>
          <w:p w14:paraId="6100FC6C" w14:textId="53A12819"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7DE0AD0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6DF1E743" w14:textId="77777777" w:rsidTr="3D539C86">
        <w:trPr>
          <w:trHeight w:val="255"/>
        </w:trPr>
        <w:tc>
          <w:tcPr>
            <w:tcW w:w="469" w:type="dxa"/>
          </w:tcPr>
          <w:p w14:paraId="22868966" w14:textId="3A047C32"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25</w:t>
            </w:r>
          </w:p>
        </w:tc>
        <w:tc>
          <w:tcPr>
            <w:tcW w:w="1371" w:type="dxa"/>
            <w:hideMark/>
          </w:tcPr>
          <w:p w14:paraId="6969FCF4"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Active Directory </w:t>
            </w:r>
          </w:p>
        </w:tc>
        <w:tc>
          <w:tcPr>
            <w:tcW w:w="3677" w:type="dxa"/>
            <w:hideMark/>
          </w:tcPr>
          <w:p w14:paraId="2219FD9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poskytování centrálních služeb pro autentizaci a autorizaci </w:t>
            </w:r>
          </w:p>
        </w:tc>
        <w:tc>
          <w:tcPr>
            <w:tcW w:w="1014" w:type="dxa"/>
            <w:hideMark/>
          </w:tcPr>
          <w:p w14:paraId="5A22B211" w14:textId="688C31EE"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00162E1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w:t>
            </w:r>
          </w:p>
        </w:tc>
      </w:tr>
      <w:tr w:rsidR="00B744B9" w:rsidRPr="00860DC4" w14:paraId="2B25B3FF" w14:textId="77777777" w:rsidTr="3D539C86">
        <w:trPr>
          <w:trHeight w:val="255"/>
        </w:trPr>
        <w:tc>
          <w:tcPr>
            <w:tcW w:w="469" w:type="dxa"/>
          </w:tcPr>
          <w:p w14:paraId="1261716F" w14:textId="6F487721"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26</w:t>
            </w:r>
          </w:p>
        </w:tc>
        <w:tc>
          <w:tcPr>
            <w:tcW w:w="1371" w:type="dxa"/>
            <w:hideMark/>
          </w:tcPr>
          <w:p w14:paraId="7441F22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Tiskové služby </w:t>
            </w:r>
          </w:p>
        </w:tc>
        <w:tc>
          <w:tcPr>
            <w:tcW w:w="3677" w:type="dxa"/>
            <w:hideMark/>
          </w:tcPr>
          <w:p w14:paraId="20F45AC7" w14:textId="60322D94"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Rozúčtování nákladů na tisk zaměstnanců mezi jednotlivá oddělení</w:t>
            </w:r>
          </w:p>
          <w:p w14:paraId="594B4135" w14:textId="715373A4"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w:t>
            </w:r>
          </w:p>
        </w:tc>
        <w:tc>
          <w:tcPr>
            <w:tcW w:w="1014" w:type="dxa"/>
            <w:hideMark/>
          </w:tcPr>
          <w:p w14:paraId="371181F2" w14:textId="6564690D"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35B2E5C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499D29D8" w14:textId="77777777" w:rsidTr="3D539C86">
        <w:trPr>
          <w:trHeight w:val="255"/>
        </w:trPr>
        <w:tc>
          <w:tcPr>
            <w:tcW w:w="469" w:type="dxa"/>
          </w:tcPr>
          <w:p w14:paraId="79D0F141" w14:textId="01238437"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27</w:t>
            </w:r>
          </w:p>
        </w:tc>
        <w:tc>
          <w:tcPr>
            <w:tcW w:w="1371" w:type="dxa"/>
            <w:hideMark/>
          </w:tcPr>
          <w:p w14:paraId="60771A0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IdM - Midpoint </w:t>
            </w:r>
          </w:p>
        </w:tc>
        <w:tc>
          <w:tcPr>
            <w:tcW w:w="3677" w:type="dxa"/>
            <w:hideMark/>
          </w:tcPr>
          <w:p w14:paraId="542E309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Identity management </w:t>
            </w:r>
          </w:p>
        </w:tc>
        <w:tc>
          <w:tcPr>
            <w:tcW w:w="1014" w:type="dxa"/>
            <w:hideMark/>
          </w:tcPr>
          <w:p w14:paraId="0B0B1DF3" w14:textId="581EFFA6"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4488A7E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Evolveum </w:t>
            </w:r>
          </w:p>
        </w:tc>
      </w:tr>
      <w:tr w:rsidR="00B744B9" w:rsidRPr="00860DC4" w14:paraId="54068C15" w14:textId="77777777" w:rsidTr="3D539C86">
        <w:trPr>
          <w:trHeight w:val="255"/>
        </w:trPr>
        <w:tc>
          <w:tcPr>
            <w:tcW w:w="469" w:type="dxa"/>
          </w:tcPr>
          <w:p w14:paraId="193FB467" w14:textId="0FA06F78"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28</w:t>
            </w:r>
          </w:p>
        </w:tc>
        <w:tc>
          <w:tcPr>
            <w:tcW w:w="1371" w:type="dxa"/>
            <w:hideMark/>
          </w:tcPr>
          <w:p w14:paraId="2D5B2BC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ISPV Trexima </w:t>
            </w:r>
          </w:p>
        </w:tc>
        <w:tc>
          <w:tcPr>
            <w:tcW w:w="3677" w:type="dxa"/>
            <w:hideMark/>
          </w:tcPr>
          <w:p w14:paraId="1DAAF86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Informační systém o průměrném výdělku </w:t>
            </w:r>
          </w:p>
          <w:p w14:paraId="4308B7CD"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(https://www.ispv.cz/cz/O-ISPV.aspx) </w:t>
            </w:r>
          </w:p>
        </w:tc>
        <w:tc>
          <w:tcPr>
            <w:tcW w:w="1014" w:type="dxa"/>
            <w:hideMark/>
          </w:tcPr>
          <w:p w14:paraId="407FFD47" w14:textId="38425AAC" w:rsidR="009F7C2A" w:rsidRPr="00860DC4" w:rsidRDefault="009F7C2A" w:rsidP="00D95FBF">
            <w:pPr>
              <w:jc w:val="center"/>
              <w:textAlignment w:val="baseline"/>
              <w:rPr>
                <w:rFonts w:eastAsia="Times New Roman" w:cs="Segoe UI"/>
                <w:sz w:val="16"/>
                <w:szCs w:val="16"/>
                <w:lang w:eastAsia="cs-CZ"/>
              </w:rPr>
            </w:pPr>
          </w:p>
        </w:tc>
        <w:tc>
          <w:tcPr>
            <w:tcW w:w="2121" w:type="dxa"/>
            <w:hideMark/>
          </w:tcPr>
          <w:p w14:paraId="0924636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B744B9" w:rsidRPr="00860DC4" w14:paraId="6172677F" w14:textId="77777777" w:rsidTr="3D539C86">
        <w:trPr>
          <w:trHeight w:val="255"/>
        </w:trPr>
        <w:tc>
          <w:tcPr>
            <w:tcW w:w="469" w:type="dxa"/>
          </w:tcPr>
          <w:p w14:paraId="32982815" w14:textId="71147862"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29</w:t>
            </w:r>
          </w:p>
        </w:tc>
        <w:tc>
          <w:tcPr>
            <w:tcW w:w="1371" w:type="dxa"/>
            <w:hideMark/>
          </w:tcPr>
          <w:p w14:paraId="1A38F2C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OTE SMW </w:t>
            </w:r>
          </w:p>
        </w:tc>
        <w:tc>
          <w:tcPr>
            <w:tcW w:w="3677" w:type="dxa"/>
            <w:hideMark/>
          </w:tcPr>
          <w:p w14:paraId="15C6540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Integrační rozhraní pro komunikaci s OTE v rozsahu definovaném legislativou </w:t>
            </w:r>
          </w:p>
        </w:tc>
        <w:tc>
          <w:tcPr>
            <w:tcW w:w="1014" w:type="dxa"/>
            <w:hideMark/>
          </w:tcPr>
          <w:p w14:paraId="74931A16" w14:textId="649D4A61"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4A5CB40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Sabris/SAP </w:t>
            </w:r>
          </w:p>
        </w:tc>
      </w:tr>
      <w:tr w:rsidR="00B744B9" w:rsidRPr="00860DC4" w14:paraId="4B4A6852" w14:textId="77777777" w:rsidTr="3D539C86">
        <w:trPr>
          <w:trHeight w:val="255"/>
        </w:trPr>
        <w:tc>
          <w:tcPr>
            <w:tcW w:w="469" w:type="dxa"/>
          </w:tcPr>
          <w:p w14:paraId="5B3A4D7F" w14:textId="13DC83B0"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30</w:t>
            </w:r>
          </w:p>
        </w:tc>
        <w:tc>
          <w:tcPr>
            <w:tcW w:w="1371" w:type="dxa"/>
            <w:hideMark/>
          </w:tcPr>
          <w:p w14:paraId="7CF96ADE" w14:textId="58FE64EC" w:rsidR="009F7C2A" w:rsidRPr="00860DC4" w:rsidRDefault="250FE18F" w:rsidP="0043345D">
            <w:pPr>
              <w:jc w:val="left"/>
              <w:textAlignment w:val="baseline"/>
              <w:rPr>
                <w:rFonts w:eastAsia="Times New Roman" w:cs="Segoe UI"/>
                <w:sz w:val="16"/>
                <w:szCs w:val="16"/>
                <w:lang w:eastAsia="cs-CZ"/>
              </w:rPr>
            </w:pPr>
            <w:r w:rsidRPr="3D539C86">
              <w:rPr>
                <w:rFonts w:eastAsia="Times New Roman" w:cs="Segoe UI"/>
                <w:sz w:val="16"/>
                <w:szCs w:val="16"/>
                <w:lang w:eastAsia="cs-CZ"/>
              </w:rPr>
              <w:t>EVAL, ISIR</w:t>
            </w:r>
            <w:r w:rsidR="2D41E724" w:rsidRPr="3D539C86">
              <w:rPr>
                <w:rFonts w:eastAsia="Times New Roman" w:cs="Segoe UI"/>
                <w:sz w:val="16"/>
                <w:szCs w:val="16"/>
                <w:lang w:eastAsia="cs-CZ"/>
              </w:rPr>
              <w:t>, ERU</w:t>
            </w:r>
            <w:r w:rsidRPr="3D539C86">
              <w:rPr>
                <w:rFonts w:eastAsia="Times New Roman" w:cs="Segoe UI"/>
                <w:sz w:val="16"/>
                <w:szCs w:val="16"/>
                <w:lang w:eastAsia="cs-CZ"/>
              </w:rPr>
              <w:t> </w:t>
            </w:r>
          </w:p>
        </w:tc>
        <w:tc>
          <w:tcPr>
            <w:tcW w:w="3677" w:type="dxa"/>
            <w:hideMark/>
          </w:tcPr>
          <w:p w14:paraId="33AB999D" w14:textId="6E1D0F78" w:rsidR="009F7C2A" w:rsidRPr="00860DC4" w:rsidRDefault="250FE18F" w:rsidP="0043345D">
            <w:pPr>
              <w:jc w:val="left"/>
              <w:textAlignment w:val="baseline"/>
              <w:rPr>
                <w:rFonts w:eastAsia="Times New Roman" w:cs="Segoe UI"/>
                <w:sz w:val="16"/>
                <w:szCs w:val="16"/>
                <w:lang w:eastAsia="cs-CZ"/>
              </w:rPr>
            </w:pPr>
            <w:r w:rsidRPr="3D539C86">
              <w:rPr>
                <w:rFonts w:eastAsia="Times New Roman" w:cs="Segoe UI"/>
                <w:sz w:val="16"/>
                <w:szCs w:val="16"/>
                <w:lang w:eastAsia="cs-CZ"/>
              </w:rPr>
              <w:t>EVAL - nástroj pro kontrolu dat mezi SAPem a veřejnými rejstříky, např ISIR - Insolvenční rejstřík</w:t>
            </w:r>
            <w:r w:rsidR="0C04CB68" w:rsidRPr="3D539C86">
              <w:rPr>
                <w:rFonts w:eastAsia="Times New Roman" w:cs="Segoe UI"/>
                <w:sz w:val="16"/>
                <w:szCs w:val="16"/>
                <w:lang w:eastAsia="cs-CZ"/>
              </w:rPr>
              <w:t>, licence</w:t>
            </w:r>
            <w:r w:rsidRPr="3D539C86">
              <w:rPr>
                <w:rFonts w:eastAsia="Times New Roman" w:cs="Segoe UI"/>
                <w:sz w:val="16"/>
                <w:szCs w:val="16"/>
                <w:lang w:eastAsia="cs-CZ"/>
              </w:rPr>
              <w:t> </w:t>
            </w:r>
          </w:p>
        </w:tc>
        <w:tc>
          <w:tcPr>
            <w:tcW w:w="1014" w:type="dxa"/>
            <w:hideMark/>
          </w:tcPr>
          <w:p w14:paraId="5930ED42" w14:textId="013B5989" w:rsidR="009F7C2A" w:rsidRPr="00860DC4" w:rsidRDefault="009F7C2A" w:rsidP="00D95FBF">
            <w:pPr>
              <w:jc w:val="center"/>
              <w:textAlignment w:val="baseline"/>
              <w:rPr>
                <w:rFonts w:eastAsia="Times New Roman" w:cs="Segoe UI"/>
                <w:sz w:val="16"/>
                <w:szCs w:val="16"/>
                <w:lang w:eastAsia="cs-CZ"/>
              </w:rPr>
            </w:pPr>
          </w:p>
        </w:tc>
        <w:tc>
          <w:tcPr>
            <w:tcW w:w="2121" w:type="dxa"/>
            <w:hideMark/>
          </w:tcPr>
          <w:p w14:paraId="450AD2E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B744B9" w:rsidRPr="00860DC4" w14:paraId="608196D6" w14:textId="77777777" w:rsidTr="3D539C86">
        <w:trPr>
          <w:trHeight w:val="255"/>
        </w:trPr>
        <w:tc>
          <w:tcPr>
            <w:tcW w:w="469" w:type="dxa"/>
          </w:tcPr>
          <w:p w14:paraId="157CD68F" w14:textId="35DFD487"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31</w:t>
            </w:r>
          </w:p>
        </w:tc>
        <w:tc>
          <w:tcPr>
            <w:tcW w:w="1371" w:type="dxa"/>
            <w:hideMark/>
          </w:tcPr>
          <w:p w14:paraId="009101A9"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Jízdní výhody ČD </w:t>
            </w:r>
          </w:p>
        </w:tc>
        <w:tc>
          <w:tcPr>
            <w:tcW w:w="3677" w:type="dxa"/>
            <w:hideMark/>
          </w:tcPr>
          <w:p w14:paraId="55F96B2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zaměstnanců s oprávněním k jízdním výhodám. </w:t>
            </w:r>
          </w:p>
        </w:tc>
        <w:tc>
          <w:tcPr>
            <w:tcW w:w="1014" w:type="dxa"/>
            <w:hideMark/>
          </w:tcPr>
          <w:p w14:paraId="5C900724" w14:textId="5CE69EA1" w:rsidR="009F7C2A" w:rsidRPr="00860DC4" w:rsidRDefault="009F7C2A" w:rsidP="00D95FBF">
            <w:pPr>
              <w:jc w:val="center"/>
              <w:textAlignment w:val="baseline"/>
              <w:rPr>
                <w:rFonts w:eastAsia="Times New Roman" w:cs="Segoe UI"/>
                <w:sz w:val="16"/>
                <w:szCs w:val="16"/>
                <w:lang w:eastAsia="cs-CZ"/>
              </w:rPr>
            </w:pPr>
          </w:p>
        </w:tc>
        <w:tc>
          <w:tcPr>
            <w:tcW w:w="2121" w:type="dxa"/>
            <w:hideMark/>
          </w:tcPr>
          <w:p w14:paraId="1C6EC4D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B744B9" w:rsidRPr="00860DC4" w14:paraId="7047BCB1" w14:textId="77777777" w:rsidTr="3D539C86">
        <w:trPr>
          <w:trHeight w:val="255"/>
        </w:trPr>
        <w:tc>
          <w:tcPr>
            <w:tcW w:w="469" w:type="dxa"/>
          </w:tcPr>
          <w:p w14:paraId="4DFF092C" w14:textId="6A7936C1"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32</w:t>
            </w:r>
          </w:p>
        </w:tc>
        <w:tc>
          <w:tcPr>
            <w:tcW w:w="1371" w:type="dxa"/>
            <w:hideMark/>
          </w:tcPr>
          <w:p w14:paraId="668474D2" w14:textId="3E2FA064" w:rsidR="009F7C2A" w:rsidRPr="00860DC4" w:rsidRDefault="250FE18F" w:rsidP="0043345D">
            <w:pPr>
              <w:jc w:val="left"/>
              <w:textAlignment w:val="baseline"/>
              <w:rPr>
                <w:rFonts w:eastAsia="Times New Roman" w:cs="Segoe UI"/>
                <w:sz w:val="16"/>
                <w:szCs w:val="16"/>
                <w:lang w:eastAsia="cs-CZ"/>
              </w:rPr>
            </w:pPr>
            <w:r w:rsidRPr="3D539C86">
              <w:rPr>
                <w:rFonts w:eastAsia="Times New Roman" w:cs="Segoe UI"/>
                <w:sz w:val="16"/>
                <w:szCs w:val="16"/>
                <w:lang w:eastAsia="cs-CZ"/>
              </w:rPr>
              <w:t>Rejstříky VIES, ADIS, ARES, ISIR</w:t>
            </w:r>
            <w:r w:rsidR="027AC066" w:rsidRPr="3D539C86">
              <w:rPr>
                <w:rFonts w:eastAsia="Times New Roman" w:cs="Segoe UI"/>
                <w:sz w:val="16"/>
                <w:szCs w:val="16"/>
                <w:lang w:eastAsia="cs-CZ"/>
              </w:rPr>
              <w:t>, ERU</w:t>
            </w:r>
            <w:r w:rsidRPr="3D539C86">
              <w:rPr>
                <w:rFonts w:eastAsia="Times New Roman" w:cs="Segoe UI"/>
                <w:sz w:val="16"/>
                <w:szCs w:val="16"/>
                <w:lang w:eastAsia="cs-CZ"/>
              </w:rPr>
              <w:t> </w:t>
            </w:r>
          </w:p>
        </w:tc>
        <w:tc>
          <w:tcPr>
            <w:tcW w:w="3677" w:type="dxa"/>
            <w:hideMark/>
          </w:tcPr>
          <w:p w14:paraId="0282776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Veřejné rejstříky používané pro ověřování obchodních partnerů </w:t>
            </w:r>
          </w:p>
        </w:tc>
        <w:tc>
          <w:tcPr>
            <w:tcW w:w="1014" w:type="dxa"/>
            <w:hideMark/>
          </w:tcPr>
          <w:p w14:paraId="622B7F76" w14:textId="166079BB" w:rsidR="009F7C2A" w:rsidRPr="00860DC4" w:rsidRDefault="009F7C2A" w:rsidP="00D95FBF">
            <w:pPr>
              <w:jc w:val="center"/>
              <w:textAlignment w:val="baseline"/>
              <w:rPr>
                <w:rFonts w:eastAsia="Times New Roman" w:cs="Segoe UI"/>
                <w:sz w:val="16"/>
                <w:szCs w:val="16"/>
                <w:lang w:eastAsia="cs-CZ"/>
              </w:rPr>
            </w:pPr>
          </w:p>
        </w:tc>
        <w:tc>
          <w:tcPr>
            <w:tcW w:w="2121" w:type="dxa"/>
            <w:hideMark/>
          </w:tcPr>
          <w:p w14:paraId="39C5B1EE"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1A55B639" w14:textId="77777777" w:rsidTr="3D539C86">
        <w:trPr>
          <w:trHeight w:val="255"/>
        </w:trPr>
        <w:tc>
          <w:tcPr>
            <w:tcW w:w="469" w:type="dxa"/>
          </w:tcPr>
          <w:p w14:paraId="1C1BDCCD" w14:textId="6EE2E1D1"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3</w:t>
            </w:r>
          </w:p>
        </w:tc>
        <w:tc>
          <w:tcPr>
            <w:tcW w:w="1371" w:type="dxa"/>
          </w:tcPr>
          <w:p w14:paraId="0B1ECC36" w14:textId="5C48E41A"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Katastr nemovitostí </w:t>
            </w:r>
          </w:p>
        </w:tc>
        <w:tc>
          <w:tcPr>
            <w:tcW w:w="3677" w:type="dxa"/>
          </w:tcPr>
          <w:p w14:paraId="378CFB79" w14:textId="7363AA96"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nemovitostí v ČR </w:t>
            </w:r>
          </w:p>
        </w:tc>
        <w:tc>
          <w:tcPr>
            <w:tcW w:w="1014" w:type="dxa"/>
          </w:tcPr>
          <w:p w14:paraId="36983237" w14:textId="0E2AC7D0" w:rsidR="00791BB7" w:rsidRPr="00860DC4" w:rsidRDefault="00791BB7" w:rsidP="00791BB7">
            <w:pPr>
              <w:jc w:val="center"/>
              <w:textAlignment w:val="baseline"/>
              <w:rPr>
                <w:rFonts w:eastAsia="Times New Roman" w:cs="Segoe UI"/>
                <w:sz w:val="16"/>
                <w:szCs w:val="16"/>
                <w:lang w:eastAsia="cs-CZ"/>
              </w:rPr>
            </w:pPr>
          </w:p>
        </w:tc>
        <w:tc>
          <w:tcPr>
            <w:tcW w:w="2121" w:type="dxa"/>
          </w:tcPr>
          <w:p w14:paraId="07CB38FB" w14:textId="519420F8"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62B08387" w14:textId="77777777" w:rsidTr="3D539C86">
        <w:trPr>
          <w:trHeight w:val="255"/>
        </w:trPr>
        <w:tc>
          <w:tcPr>
            <w:tcW w:w="469" w:type="dxa"/>
          </w:tcPr>
          <w:p w14:paraId="3E7950D7" w14:textId="3FE3065D"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4</w:t>
            </w:r>
          </w:p>
        </w:tc>
        <w:tc>
          <w:tcPr>
            <w:tcW w:w="1371" w:type="dxa"/>
          </w:tcPr>
          <w:p w14:paraId="653C75A8" w14:textId="6DB77B21"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ČSSZ </w:t>
            </w:r>
          </w:p>
        </w:tc>
        <w:tc>
          <w:tcPr>
            <w:tcW w:w="3677" w:type="dxa"/>
          </w:tcPr>
          <w:p w14:paraId="5B7A9CC6" w14:textId="2A1C70FC"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Výměna informací s aplikacemi ČSSZ – standardní požadavky (přes SCPI) </w:t>
            </w:r>
          </w:p>
        </w:tc>
        <w:tc>
          <w:tcPr>
            <w:tcW w:w="1014" w:type="dxa"/>
          </w:tcPr>
          <w:p w14:paraId="09DD439B" w14:textId="1A4037FA" w:rsidR="00791BB7" w:rsidRPr="00860DC4" w:rsidRDefault="00791BB7" w:rsidP="00791BB7">
            <w:pPr>
              <w:jc w:val="center"/>
              <w:textAlignment w:val="baseline"/>
              <w:rPr>
                <w:rFonts w:eastAsia="Times New Roman" w:cs="Segoe UI"/>
                <w:sz w:val="16"/>
                <w:szCs w:val="16"/>
                <w:lang w:eastAsia="cs-CZ"/>
              </w:rPr>
            </w:pPr>
          </w:p>
        </w:tc>
        <w:tc>
          <w:tcPr>
            <w:tcW w:w="2121" w:type="dxa"/>
          </w:tcPr>
          <w:p w14:paraId="08774576" w14:textId="2E8BDFFE"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2383D144" w14:textId="77777777" w:rsidTr="3D539C86">
        <w:trPr>
          <w:trHeight w:val="255"/>
        </w:trPr>
        <w:tc>
          <w:tcPr>
            <w:tcW w:w="469" w:type="dxa"/>
          </w:tcPr>
          <w:p w14:paraId="785244C6" w14:textId="2A840A63"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5</w:t>
            </w:r>
          </w:p>
        </w:tc>
        <w:tc>
          <w:tcPr>
            <w:tcW w:w="1371" w:type="dxa"/>
          </w:tcPr>
          <w:p w14:paraId="28B2ACB5" w14:textId="2398A7B0"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Ministerstvo dopravy </w:t>
            </w:r>
          </w:p>
        </w:tc>
        <w:tc>
          <w:tcPr>
            <w:tcW w:w="3677" w:type="dxa"/>
          </w:tcPr>
          <w:p w14:paraId="69986D59" w14:textId="4E17984D"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smluv a faktur </w:t>
            </w:r>
          </w:p>
        </w:tc>
        <w:tc>
          <w:tcPr>
            <w:tcW w:w="1014" w:type="dxa"/>
          </w:tcPr>
          <w:p w14:paraId="17A7E81F" w14:textId="2CB03B40" w:rsidR="00791BB7" w:rsidRPr="00860DC4" w:rsidRDefault="00791BB7" w:rsidP="00791BB7">
            <w:pPr>
              <w:jc w:val="center"/>
              <w:textAlignment w:val="baseline"/>
              <w:rPr>
                <w:rFonts w:eastAsia="Times New Roman" w:cs="Segoe UI"/>
                <w:sz w:val="16"/>
                <w:szCs w:val="16"/>
                <w:lang w:eastAsia="cs-CZ"/>
              </w:rPr>
            </w:pPr>
          </w:p>
        </w:tc>
        <w:tc>
          <w:tcPr>
            <w:tcW w:w="2121" w:type="dxa"/>
          </w:tcPr>
          <w:p w14:paraId="1F80993F" w14:textId="2C88B706"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4C151B21" w14:textId="77777777" w:rsidTr="3D539C86">
        <w:trPr>
          <w:trHeight w:val="255"/>
        </w:trPr>
        <w:tc>
          <w:tcPr>
            <w:tcW w:w="469" w:type="dxa"/>
          </w:tcPr>
          <w:p w14:paraId="061FEBB8" w14:textId="0F56293A"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6</w:t>
            </w:r>
          </w:p>
        </w:tc>
        <w:tc>
          <w:tcPr>
            <w:tcW w:w="1371" w:type="dxa"/>
          </w:tcPr>
          <w:p w14:paraId="12FFED35" w14:textId="0AA82BD9"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Česká pošta </w:t>
            </w:r>
          </w:p>
        </w:tc>
        <w:tc>
          <w:tcPr>
            <w:tcW w:w="3677" w:type="dxa"/>
          </w:tcPr>
          <w:p w14:paraId="7F3BB303" w14:textId="1E07642A"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zásilek a vyúčtování </w:t>
            </w:r>
          </w:p>
        </w:tc>
        <w:tc>
          <w:tcPr>
            <w:tcW w:w="1014" w:type="dxa"/>
          </w:tcPr>
          <w:p w14:paraId="304F731A" w14:textId="7FDDE063" w:rsidR="00791BB7" w:rsidRPr="00860DC4" w:rsidRDefault="00791BB7" w:rsidP="00791BB7">
            <w:pPr>
              <w:jc w:val="center"/>
              <w:textAlignment w:val="baseline"/>
              <w:rPr>
                <w:rFonts w:eastAsia="Times New Roman" w:cs="Segoe UI"/>
                <w:sz w:val="16"/>
                <w:szCs w:val="16"/>
                <w:lang w:eastAsia="cs-CZ"/>
              </w:rPr>
            </w:pPr>
          </w:p>
        </w:tc>
        <w:tc>
          <w:tcPr>
            <w:tcW w:w="2121" w:type="dxa"/>
          </w:tcPr>
          <w:p w14:paraId="72FF6D68" w14:textId="5A7B7FE4"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46C1199D" w14:textId="77777777" w:rsidTr="3D539C86">
        <w:trPr>
          <w:trHeight w:val="255"/>
        </w:trPr>
        <w:tc>
          <w:tcPr>
            <w:tcW w:w="469" w:type="dxa"/>
          </w:tcPr>
          <w:p w14:paraId="6A609B5C" w14:textId="0A1C9581"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7</w:t>
            </w:r>
          </w:p>
        </w:tc>
        <w:tc>
          <w:tcPr>
            <w:tcW w:w="1371" w:type="dxa"/>
          </w:tcPr>
          <w:p w14:paraId="3E1F2BA3" w14:textId="4D9FE829"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Jurisoft </w:t>
            </w:r>
          </w:p>
        </w:tc>
        <w:tc>
          <w:tcPr>
            <w:tcW w:w="3677" w:type="dxa"/>
          </w:tcPr>
          <w:p w14:paraId="4CD9D438" w14:textId="5D82B297"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DI Jurisoft, pohledávky </w:t>
            </w:r>
          </w:p>
        </w:tc>
        <w:tc>
          <w:tcPr>
            <w:tcW w:w="1014" w:type="dxa"/>
          </w:tcPr>
          <w:p w14:paraId="5BAF5789" w14:textId="66BD21A5" w:rsidR="00791BB7" w:rsidRPr="00860DC4" w:rsidRDefault="00791BB7" w:rsidP="00791BB7">
            <w:pPr>
              <w:jc w:val="center"/>
              <w:textAlignment w:val="baseline"/>
              <w:rPr>
                <w:rFonts w:eastAsia="Times New Roman" w:cs="Segoe UI"/>
                <w:sz w:val="16"/>
                <w:szCs w:val="16"/>
                <w:lang w:eastAsia="cs-CZ"/>
              </w:rPr>
            </w:pPr>
          </w:p>
        </w:tc>
        <w:tc>
          <w:tcPr>
            <w:tcW w:w="2121" w:type="dxa"/>
          </w:tcPr>
          <w:p w14:paraId="70BE11E3" w14:textId="43F0E9A0"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Aplikace třetí strany  </w:t>
            </w:r>
          </w:p>
        </w:tc>
      </w:tr>
      <w:tr w:rsidR="00791BB7" w:rsidRPr="00860DC4" w14:paraId="0D7F21DE" w14:textId="77777777" w:rsidTr="3D539C86">
        <w:trPr>
          <w:trHeight w:val="255"/>
        </w:trPr>
        <w:tc>
          <w:tcPr>
            <w:tcW w:w="469" w:type="dxa"/>
          </w:tcPr>
          <w:p w14:paraId="7B342E89" w14:textId="5486006D"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8</w:t>
            </w:r>
          </w:p>
        </w:tc>
        <w:tc>
          <w:tcPr>
            <w:tcW w:w="1371" w:type="dxa"/>
          </w:tcPr>
          <w:p w14:paraId="79008874" w14:textId="5C06EE3C"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Žádanková aplikace – žádost o fakturaci</w:t>
            </w:r>
          </w:p>
        </w:tc>
        <w:tc>
          <w:tcPr>
            <w:tcW w:w="3677" w:type="dxa"/>
          </w:tcPr>
          <w:p w14:paraId="247FC3FA" w14:textId="0AE79198"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Žádosti o vydání daňového dokladu (vydaná faktura) na platformě SAP BTP</w:t>
            </w:r>
          </w:p>
        </w:tc>
        <w:tc>
          <w:tcPr>
            <w:tcW w:w="1014" w:type="dxa"/>
          </w:tcPr>
          <w:p w14:paraId="548E0EC8" w14:textId="102CBEDD" w:rsidR="00791BB7" w:rsidRPr="00860DC4" w:rsidRDefault="00791BB7" w:rsidP="00791BB7">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tcPr>
          <w:p w14:paraId="68D9FB00" w14:textId="3FDCBDE0"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Interní</w:t>
            </w:r>
          </w:p>
        </w:tc>
      </w:tr>
      <w:tr w:rsidR="00791BB7" w:rsidRPr="00860DC4" w14:paraId="0864E5E9" w14:textId="77777777" w:rsidTr="3D539C86">
        <w:trPr>
          <w:trHeight w:val="3575"/>
        </w:trPr>
        <w:tc>
          <w:tcPr>
            <w:tcW w:w="469" w:type="dxa"/>
          </w:tcPr>
          <w:p w14:paraId="1034DBF7" w14:textId="08097D06" w:rsidR="00791BB7" w:rsidRDefault="004E6138" w:rsidP="00791BB7">
            <w:pPr>
              <w:jc w:val="left"/>
              <w:textAlignment w:val="baseline"/>
              <w:rPr>
                <w:rFonts w:eastAsia="Times New Roman" w:cs="Segoe UI"/>
                <w:sz w:val="16"/>
                <w:szCs w:val="16"/>
                <w:lang w:eastAsia="cs-CZ"/>
              </w:rPr>
            </w:pPr>
            <w:r>
              <w:rPr>
                <w:rFonts w:eastAsia="Times New Roman" w:cs="Segoe UI"/>
                <w:sz w:val="16"/>
                <w:szCs w:val="16"/>
                <w:lang w:eastAsia="cs-CZ"/>
              </w:rPr>
              <w:t>39</w:t>
            </w:r>
          </w:p>
        </w:tc>
        <w:tc>
          <w:tcPr>
            <w:tcW w:w="1371" w:type="dxa"/>
          </w:tcPr>
          <w:p w14:paraId="56E74096" w14:textId="408EB9DE"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SAC</w:t>
            </w:r>
          </w:p>
        </w:tc>
        <w:tc>
          <w:tcPr>
            <w:tcW w:w="3677" w:type="dxa"/>
          </w:tcPr>
          <w:p w14:paraId="76414E84" w14:textId="77777777" w:rsidR="00791BB7" w:rsidRPr="001C782C" w:rsidRDefault="00791BB7" w:rsidP="00791BB7">
            <w:pPr>
              <w:jc w:val="left"/>
              <w:textAlignment w:val="baseline"/>
              <w:rPr>
                <w:rFonts w:eastAsia="Times New Roman" w:cs="Segoe UI"/>
                <w:sz w:val="16"/>
                <w:szCs w:val="16"/>
                <w:u w:val="single"/>
                <w:lang w:eastAsia="cs-CZ"/>
              </w:rPr>
            </w:pPr>
            <w:r w:rsidRPr="001C782C">
              <w:rPr>
                <w:rFonts w:eastAsia="Times New Roman" w:cs="Segoe UI"/>
                <w:sz w:val="16"/>
                <w:szCs w:val="16"/>
                <w:u w:val="single"/>
                <w:lang w:eastAsia="cs-CZ"/>
              </w:rPr>
              <w:t>Manažerský reporting REM-FX. Seznam reportů:</w:t>
            </w:r>
          </w:p>
          <w:p w14:paraId="426E1FBB" w14:textId="77777777" w:rsidR="00791BB7" w:rsidRDefault="00791BB7" w:rsidP="00791BB7">
            <w:pPr>
              <w:jc w:val="left"/>
              <w:textAlignment w:val="baseline"/>
              <w:rPr>
                <w:rFonts w:eastAsia="Times New Roman" w:cs="Segoe UI"/>
                <w:sz w:val="16"/>
                <w:szCs w:val="16"/>
                <w:lang w:val="en-US" w:eastAsia="cs-CZ"/>
              </w:rPr>
            </w:pPr>
            <w:r w:rsidRPr="008F6E0C">
              <w:rPr>
                <w:rFonts w:eastAsia="Times New Roman" w:cs="Segoe UI"/>
                <w:sz w:val="16"/>
                <w:szCs w:val="16"/>
                <w:lang w:val="en-US" w:eastAsia="cs-CZ"/>
              </w:rPr>
              <w:t>-</w:t>
            </w:r>
            <w:r>
              <w:rPr>
                <w:rFonts w:eastAsia="Times New Roman" w:cs="Segoe UI"/>
                <w:sz w:val="16"/>
                <w:szCs w:val="16"/>
                <w:lang w:val="en-US" w:eastAsia="cs-CZ"/>
              </w:rPr>
              <w:t xml:space="preserve"> </w:t>
            </w:r>
            <w:r w:rsidRPr="001C782C">
              <w:rPr>
                <w:rFonts w:eastAsia="Times New Roman" w:cs="Segoe UI"/>
                <w:sz w:val="16"/>
                <w:szCs w:val="16"/>
                <w:lang w:val="en-US" w:eastAsia="cs-CZ"/>
              </w:rPr>
              <w:t>Z_SAC_REM_1A</w:t>
            </w:r>
            <w:r>
              <w:rPr>
                <w:rFonts w:eastAsia="Times New Roman" w:cs="Segoe UI"/>
                <w:sz w:val="16"/>
                <w:szCs w:val="16"/>
                <w:lang w:val="en-US" w:eastAsia="cs-CZ"/>
              </w:rPr>
              <w:t>,</w:t>
            </w:r>
          </w:p>
          <w:p w14:paraId="15C4137D"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D60671">
              <w:rPr>
                <w:rFonts w:eastAsia="Times New Roman" w:cs="Segoe UI"/>
                <w:sz w:val="16"/>
                <w:szCs w:val="16"/>
                <w:lang w:val="en-US" w:eastAsia="cs-CZ"/>
              </w:rPr>
              <w:t>Z_SAC_REM_1A_ROZSIRENA</w:t>
            </w:r>
            <w:r w:rsidRPr="001C782C">
              <w:rPr>
                <w:rFonts w:eastAsia="Times New Roman" w:cs="Segoe UI"/>
                <w:sz w:val="16"/>
                <w:szCs w:val="16"/>
                <w:lang w:val="en-US" w:eastAsia="cs-CZ"/>
              </w:rPr>
              <w:t xml:space="preserve"> </w:t>
            </w:r>
            <w:r>
              <w:rPr>
                <w:rFonts w:eastAsia="Times New Roman" w:cs="Segoe UI"/>
                <w:sz w:val="16"/>
                <w:szCs w:val="16"/>
                <w:lang w:val="en-US" w:eastAsia="cs-CZ"/>
              </w:rPr>
              <w:t>,</w:t>
            </w:r>
          </w:p>
          <w:p w14:paraId="1E2C71FD"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FE0217">
              <w:rPr>
                <w:rFonts w:eastAsia="Times New Roman" w:cs="Segoe UI"/>
                <w:sz w:val="16"/>
                <w:szCs w:val="16"/>
                <w:lang w:val="en-US" w:eastAsia="cs-CZ"/>
              </w:rPr>
              <w:t>Z_SAC_REM_1B_filtry</w:t>
            </w:r>
            <w:r>
              <w:rPr>
                <w:rFonts w:eastAsia="Times New Roman" w:cs="Segoe UI"/>
                <w:sz w:val="16"/>
                <w:szCs w:val="16"/>
                <w:lang w:val="en-US" w:eastAsia="cs-CZ"/>
              </w:rPr>
              <w:t xml:space="preserve"> ,</w:t>
            </w:r>
          </w:p>
          <w:p w14:paraId="2A1DA6A4"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FE0217">
              <w:rPr>
                <w:rFonts w:eastAsia="Times New Roman" w:cs="Segoe UI"/>
                <w:sz w:val="16"/>
                <w:szCs w:val="16"/>
                <w:lang w:val="en-US" w:eastAsia="cs-CZ"/>
              </w:rPr>
              <w:t>Z_SAC_REM_2A</w:t>
            </w:r>
            <w:r>
              <w:rPr>
                <w:rFonts w:eastAsia="Times New Roman" w:cs="Segoe UI"/>
                <w:sz w:val="16"/>
                <w:szCs w:val="16"/>
                <w:lang w:val="en-US" w:eastAsia="cs-CZ"/>
              </w:rPr>
              <w:t xml:space="preserve"> ,</w:t>
            </w:r>
          </w:p>
          <w:p w14:paraId="4E8EB01A"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A53A2D">
              <w:rPr>
                <w:rFonts w:eastAsia="Times New Roman" w:cs="Segoe UI"/>
                <w:sz w:val="16"/>
                <w:szCs w:val="16"/>
                <w:lang w:val="en-US" w:eastAsia="cs-CZ"/>
              </w:rPr>
              <w:t>Z_SAC_REM_2B_SAM</w:t>
            </w:r>
            <w:r>
              <w:rPr>
                <w:rFonts w:eastAsia="Times New Roman" w:cs="Segoe UI"/>
                <w:sz w:val="16"/>
                <w:szCs w:val="16"/>
                <w:lang w:val="en-US" w:eastAsia="cs-CZ"/>
              </w:rPr>
              <w:t xml:space="preserve"> ,</w:t>
            </w:r>
          </w:p>
          <w:p w14:paraId="5306BD12"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1A34B4">
              <w:rPr>
                <w:rFonts w:eastAsia="Times New Roman" w:cs="Segoe UI"/>
                <w:sz w:val="16"/>
                <w:szCs w:val="16"/>
                <w:lang w:val="en-US" w:eastAsia="cs-CZ"/>
              </w:rPr>
              <w:t>Z</w:t>
            </w:r>
            <w:r>
              <w:rPr>
                <w:rFonts w:eastAsia="Times New Roman" w:cs="Segoe UI"/>
                <w:sz w:val="16"/>
                <w:szCs w:val="16"/>
                <w:lang w:val="en-US" w:eastAsia="cs-CZ"/>
              </w:rPr>
              <w:t>_</w:t>
            </w:r>
            <w:r w:rsidRPr="001A34B4">
              <w:rPr>
                <w:rFonts w:eastAsia="Times New Roman" w:cs="Segoe UI"/>
                <w:sz w:val="16"/>
                <w:szCs w:val="16"/>
                <w:lang w:val="en-US" w:eastAsia="cs-CZ"/>
              </w:rPr>
              <w:t>SAC_REM_Smlouvy_Sazba_Obsazenost</w:t>
            </w:r>
            <w:r>
              <w:rPr>
                <w:rFonts w:eastAsia="Times New Roman" w:cs="Segoe UI"/>
                <w:sz w:val="16"/>
                <w:szCs w:val="16"/>
                <w:lang w:val="en-US" w:eastAsia="cs-CZ"/>
              </w:rPr>
              <w:t xml:space="preserve"> </w:t>
            </w:r>
          </w:p>
          <w:p w14:paraId="44903D65" w14:textId="77777777" w:rsidR="00791BB7" w:rsidRDefault="00791BB7" w:rsidP="00791BB7">
            <w:pPr>
              <w:jc w:val="left"/>
              <w:textAlignment w:val="baseline"/>
              <w:rPr>
                <w:rFonts w:eastAsia="Times New Roman" w:cs="Segoe UI"/>
                <w:sz w:val="16"/>
                <w:szCs w:val="16"/>
                <w:lang w:eastAsia="cs-CZ"/>
              </w:rPr>
            </w:pPr>
          </w:p>
          <w:p w14:paraId="6C902E12" w14:textId="77777777" w:rsidR="00791BB7" w:rsidRPr="001C782C" w:rsidRDefault="00791BB7" w:rsidP="00791BB7">
            <w:pPr>
              <w:jc w:val="left"/>
              <w:textAlignment w:val="baseline"/>
              <w:rPr>
                <w:rFonts w:eastAsia="Times New Roman" w:cs="Segoe UI"/>
                <w:sz w:val="16"/>
                <w:szCs w:val="16"/>
                <w:u w:val="single"/>
                <w:lang w:eastAsia="cs-CZ"/>
              </w:rPr>
            </w:pPr>
            <w:r w:rsidRPr="001C782C">
              <w:rPr>
                <w:rFonts w:eastAsia="Times New Roman" w:cs="Segoe UI"/>
                <w:sz w:val="16"/>
                <w:szCs w:val="16"/>
                <w:u w:val="single"/>
                <w:lang w:eastAsia="cs-CZ"/>
              </w:rPr>
              <w:t>Obchodní reporting. Seznam reportů:</w:t>
            </w:r>
          </w:p>
          <w:p w14:paraId="72445555"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eastAsia="cs-CZ"/>
              </w:rPr>
              <w:t xml:space="preserve">- </w:t>
            </w:r>
            <w:r w:rsidRPr="009D37A2">
              <w:rPr>
                <w:rFonts w:eastAsia="Times New Roman" w:cs="Segoe UI"/>
                <w:sz w:val="16"/>
                <w:szCs w:val="16"/>
                <w:lang w:val="en-US" w:eastAsia="cs-CZ"/>
              </w:rPr>
              <w:t>STREP_OBCHODNI_REPORTING</w:t>
            </w:r>
          </w:p>
          <w:p w14:paraId="428A9431" w14:textId="77777777" w:rsidR="00791BB7" w:rsidRPr="001C782C" w:rsidRDefault="00791BB7" w:rsidP="00791BB7">
            <w:pPr>
              <w:jc w:val="left"/>
              <w:textAlignment w:val="baseline"/>
              <w:rPr>
                <w:rFonts w:eastAsia="Times New Roman" w:cs="Segoe UI"/>
                <w:sz w:val="16"/>
                <w:szCs w:val="16"/>
                <w:lang w:eastAsia="cs-CZ"/>
              </w:rPr>
            </w:pPr>
            <w:r>
              <w:rPr>
                <w:rFonts w:eastAsia="Times New Roman" w:cs="Segoe UI"/>
                <w:sz w:val="16"/>
                <w:szCs w:val="16"/>
                <w:lang w:val="en-US" w:eastAsia="cs-CZ"/>
              </w:rPr>
              <w:t>(</w:t>
            </w:r>
            <w:r w:rsidRPr="00956EAC">
              <w:rPr>
                <w:rFonts w:eastAsia="Times New Roman" w:cs="Segoe UI"/>
                <w:sz w:val="16"/>
                <w:szCs w:val="16"/>
                <w:lang w:val="en-US" w:eastAsia="cs-CZ"/>
              </w:rPr>
              <w:t>Segmentový přehled</w:t>
            </w:r>
            <w:r>
              <w:rPr>
                <w:rFonts w:eastAsia="Times New Roman" w:cs="Segoe UI"/>
                <w:sz w:val="16"/>
                <w:szCs w:val="16"/>
                <w:lang w:val="en-US" w:eastAsia="cs-CZ"/>
              </w:rPr>
              <w:t xml:space="preserve">, </w:t>
            </w:r>
            <w:r w:rsidRPr="00956EAC">
              <w:rPr>
                <w:rFonts w:eastAsia="Times New Roman" w:cs="Segoe UI"/>
                <w:sz w:val="16"/>
                <w:szCs w:val="16"/>
                <w:lang w:val="en-US" w:eastAsia="cs-CZ"/>
              </w:rPr>
              <w:t>Celkové tržby z pronájmu dle OŘ</w:t>
            </w:r>
            <w:r>
              <w:rPr>
                <w:rFonts w:eastAsia="Times New Roman" w:cs="Segoe UI"/>
                <w:sz w:val="16"/>
                <w:szCs w:val="16"/>
                <w:lang w:val="en-US" w:eastAsia="cs-CZ"/>
              </w:rPr>
              <w:t xml:space="preserve">, </w:t>
            </w:r>
            <w:r w:rsidRPr="00956EAC">
              <w:rPr>
                <w:rFonts w:eastAsia="Times New Roman" w:cs="Segoe UI"/>
                <w:sz w:val="16"/>
                <w:szCs w:val="16"/>
                <w:lang w:val="en-US" w:eastAsia="cs-CZ"/>
              </w:rPr>
              <w:t>Komerční pronájem, pronájem dopravců, pronájem bytů dle OŘ</w:t>
            </w:r>
            <w:r>
              <w:rPr>
                <w:rFonts w:eastAsia="Times New Roman" w:cs="Segoe UI"/>
                <w:sz w:val="16"/>
                <w:szCs w:val="16"/>
                <w:lang w:val="en-US" w:eastAsia="cs-CZ"/>
              </w:rPr>
              <w:t xml:space="preserve">, </w:t>
            </w:r>
            <w:r w:rsidRPr="002F4822">
              <w:rPr>
                <w:rFonts w:eastAsia="Times New Roman" w:cs="Segoe UI"/>
                <w:sz w:val="16"/>
                <w:szCs w:val="16"/>
                <w:lang w:val="en-US" w:eastAsia="cs-CZ"/>
              </w:rPr>
              <w:t xml:space="preserve">Tržby – TOP </w:t>
            </w:r>
            <w:r>
              <w:rPr>
                <w:rFonts w:eastAsia="Times New Roman" w:cs="Segoe UI"/>
                <w:sz w:val="16"/>
                <w:szCs w:val="16"/>
                <w:lang w:val="en-US" w:eastAsia="cs-CZ"/>
              </w:rPr>
              <w:t xml:space="preserve">locality, </w:t>
            </w:r>
            <w:r w:rsidRPr="002F4822">
              <w:rPr>
                <w:rFonts w:eastAsia="Times New Roman" w:cs="Segoe UI"/>
                <w:sz w:val="16"/>
                <w:szCs w:val="16"/>
                <w:lang w:val="en-US" w:eastAsia="cs-CZ"/>
              </w:rPr>
              <w:t>Pronájem prostor dopravcům</w:t>
            </w:r>
            <w:r>
              <w:rPr>
                <w:rFonts w:eastAsia="Times New Roman" w:cs="Segoe UI"/>
                <w:sz w:val="16"/>
                <w:szCs w:val="16"/>
                <w:lang w:val="en-US" w:eastAsia="cs-CZ"/>
              </w:rPr>
              <w:t xml:space="preserve">, </w:t>
            </w:r>
            <w:r w:rsidRPr="002F4822">
              <w:rPr>
                <w:rFonts w:eastAsia="Times New Roman" w:cs="Segoe UI"/>
                <w:sz w:val="16"/>
                <w:szCs w:val="16"/>
                <w:lang w:val="en-US" w:eastAsia="cs-CZ"/>
              </w:rPr>
              <w:t>Počet veřejných soutěží</w:t>
            </w:r>
            <w:r>
              <w:rPr>
                <w:rFonts w:eastAsia="Times New Roman" w:cs="Segoe UI"/>
                <w:sz w:val="16"/>
                <w:szCs w:val="16"/>
                <w:lang w:val="en-US" w:eastAsia="cs-CZ"/>
              </w:rPr>
              <w:t xml:space="preserve">, </w:t>
            </w:r>
            <w:r w:rsidRPr="002F4822">
              <w:rPr>
                <w:rFonts w:eastAsia="Times New Roman" w:cs="Segoe UI"/>
                <w:sz w:val="16"/>
                <w:szCs w:val="16"/>
                <w:lang w:val="en-US" w:eastAsia="cs-CZ"/>
              </w:rPr>
              <w:t>Tržby z prodeje majetku</w:t>
            </w:r>
            <w:r>
              <w:rPr>
                <w:rFonts w:eastAsia="Times New Roman" w:cs="Segoe UI"/>
                <w:sz w:val="16"/>
                <w:szCs w:val="16"/>
                <w:lang w:val="en-US" w:eastAsia="cs-CZ"/>
              </w:rPr>
              <w:t>)</w:t>
            </w:r>
          </w:p>
          <w:p w14:paraId="00A59AA1" w14:textId="29ECE144" w:rsidR="00791BB7" w:rsidRPr="00860DC4" w:rsidRDefault="00791BB7" w:rsidP="00791BB7">
            <w:pPr>
              <w:jc w:val="left"/>
              <w:textAlignment w:val="baseline"/>
              <w:rPr>
                <w:rFonts w:eastAsia="Times New Roman" w:cs="Segoe UI"/>
                <w:sz w:val="16"/>
                <w:szCs w:val="16"/>
                <w:lang w:eastAsia="cs-CZ"/>
              </w:rPr>
            </w:pPr>
          </w:p>
        </w:tc>
        <w:tc>
          <w:tcPr>
            <w:tcW w:w="1014" w:type="dxa"/>
          </w:tcPr>
          <w:p w14:paraId="6C29C7AF" w14:textId="0B922FB4" w:rsidR="00791BB7" w:rsidRPr="00860DC4" w:rsidRDefault="00791BB7" w:rsidP="00791BB7">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tcPr>
          <w:p w14:paraId="19DE836F" w14:textId="3A9E3057"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SAP</w:t>
            </w:r>
          </w:p>
        </w:tc>
      </w:tr>
    </w:tbl>
    <w:p w14:paraId="476547E8" w14:textId="0E670488" w:rsidR="00DC03BF" w:rsidRDefault="001F7F83" w:rsidP="00DC03BF">
      <w:pPr>
        <w:pStyle w:val="Nadpis2"/>
      </w:pPr>
      <w:bookmarkStart w:id="33" w:name="_Specifické__"/>
      <w:bookmarkStart w:id="34" w:name="_Ref112847982"/>
      <w:bookmarkStart w:id="35" w:name="_Ref112848004"/>
      <w:bookmarkStart w:id="36" w:name="_Toc121813058"/>
      <w:bookmarkStart w:id="37" w:name="_Toc187396483"/>
      <w:bookmarkEnd w:id="33"/>
      <w:r>
        <w:t>Integrace</w:t>
      </w:r>
      <w:bookmarkEnd w:id="34"/>
      <w:bookmarkEnd w:id="35"/>
      <w:bookmarkEnd w:id="36"/>
      <w:bookmarkEnd w:id="37"/>
    </w:p>
    <w:p w14:paraId="0B425021" w14:textId="77777777" w:rsidR="000F01C0" w:rsidRDefault="000F01C0" w:rsidP="003503D9">
      <w:pPr>
        <w:rPr>
          <w:b/>
          <w:bCs/>
        </w:rPr>
      </w:pPr>
    </w:p>
    <w:p w14:paraId="2712CBEB" w14:textId="14BE2617" w:rsidR="00EA2319" w:rsidRDefault="000F01C0" w:rsidP="003503D9">
      <w:pPr>
        <w:rPr>
          <w:b/>
          <w:bCs/>
        </w:rPr>
      </w:pPr>
      <w:r>
        <w:rPr>
          <w:b/>
          <w:bCs/>
        </w:rPr>
        <w:t>Momentální s</w:t>
      </w:r>
      <w:r w:rsidR="50897444" w:rsidRPr="70C45E59">
        <w:rPr>
          <w:b/>
          <w:bCs/>
        </w:rPr>
        <w:t>eznam rozhraní:</w:t>
      </w:r>
    </w:p>
    <w:p w14:paraId="3C0FDAB3" w14:textId="77777777" w:rsidR="000905EB" w:rsidRDefault="000905EB" w:rsidP="003503D9">
      <w:pPr>
        <w:rPr>
          <w:b/>
          <w:bCs/>
        </w:rPr>
      </w:pPr>
    </w:p>
    <w:p w14:paraId="7084BD12" w14:textId="511F8E4C" w:rsidR="000905EB" w:rsidRDefault="000905EB" w:rsidP="003503D9">
      <w:r w:rsidRPr="00274B80">
        <w:lastRenderedPageBreak/>
        <w:t xml:space="preserve">Zadavatel upozorňuje, že </w:t>
      </w:r>
      <w:r w:rsidR="00274B80" w:rsidRPr="00274B80">
        <w:t>níže uvedená tabulka má informativní charakter a nemusí obsahovat úplný výčet všech rozhraní, které k okamžiku Re-implementace budou využívány.</w:t>
      </w:r>
      <w:r w:rsidR="00C46105">
        <w:t xml:space="preserve"> </w:t>
      </w:r>
      <w:r w:rsidR="00803ACE">
        <w:t xml:space="preserve">Šipka </w:t>
      </w:r>
      <w:r w:rsidR="00356E24">
        <w:t>směru rozhraní popisuje hlavní směr komunikace a nevylučuje komun</w:t>
      </w:r>
      <w:r w:rsidR="00803ACE">
        <w:t xml:space="preserve">ikaci obousměrnou. </w:t>
      </w:r>
      <w:r w:rsidR="00BE0B58">
        <w:t>Zadavatel předpokládá, že v průběhu projektu mohou vznikat i další rozhraní</w:t>
      </w:r>
      <w:r w:rsidR="00EA4A1D">
        <w:t xml:space="preserve">, které nejsou uvedeny v tabulce níže. V rámci rozsahu řešení Dodavatel </w:t>
      </w:r>
      <w:r w:rsidR="00597A06">
        <w:t xml:space="preserve">navrhne a </w:t>
      </w:r>
      <w:r w:rsidR="00EA4A1D">
        <w:t>implementuje všechna potřebn</w:t>
      </w:r>
      <w:r w:rsidR="00785289">
        <w:t>á rozhraní.</w:t>
      </w:r>
    </w:p>
    <w:p w14:paraId="7ECB91E0" w14:textId="77777777" w:rsidR="00743516" w:rsidRDefault="00743516" w:rsidP="003503D9">
      <w:pPr>
        <w:rPr>
          <w:b/>
          <w:bCs/>
        </w:rPr>
      </w:pPr>
    </w:p>
    <w:tbl>
      <w:tblPr>
        <w:tblW w:w="8359" w:type="dxa"/>
        <w:tblCellMar>
          <w:left w:w="70" w:type="dxa"/>
          <w:right w:w="70" w:type="dxa"/>
        </w:tblCellMar>
        <w:tblLook w:val="04A0" w:firstRow="1" w:lastRow="0" w:firstColumn="1" w:lastColumn="0" w:noHBand="0" w:noVBand="1"/>
      </w:tblPr>
      <w:tblGrid>
        <w:gridCol w:w="570"/>
        <w:gridCol w:w="3394"/>
        <w:gridCol w:w="4395"/>
      </w:tblGrid>
      <w:tr w:rsidR="00743516" w:rsidRPr="003B4E65" w14:paraId="4AB89D29" w14:textId="77777777" w:rsidTr="5A9CFF39">
        <w:trPr>
          <w:trHeight w:val="255"/>
          <w:tblHeader/>
        </w:trPr>
        <w:tc>
          <w:tcPr>
            <w:tcW w:w="57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14:paraId="20C26268" w14:textId="7C3B3C82" w:rsidR="00743516" w:rsidRPr="0070209D" w:rsidRDefault="00186C8A" w:rsidP="00186C8A">
            <w:pPr>
              <w:spacing w:line="240" w:lineRule="auto"/>
              <w:jc w:val="center"/>
              <w:rPr>
                <w:rFonts w:eastAsia="Times New Roman" w:cs="Times New Roman"/>
                <w:b/>
                <w:bCs/>
                <w:color w:val="000000"/>
                <w:sz w:val="16"/>
                <w:szCs w:val="16"/>
                <w:lang w:eastAsia="cs-CZ"/>
              </w:rPr>
            </w:pPr>
            <w:r w:rsidRPr="0070209D">
              <w:rPr>
                <w:rFonts w:eastAsia="Times New Roman" w:cs="Times New Roman"/>
                <w:b/>
                <w:bCs/>
                <w:color w:val="000000"/>
                <w:sz w:val="16"/>
                <w:szCs w:val="16"/>
                <w:lang w:eastAsia="cs-CZ"/>
              </w:rPr>
              <w:t>ID</w:t>
            </w:r>
          </w:p>
        </w:tc>
        <w:tc>
          <w:tcPr>
            <w:tcW w:w="3394" w:type="dxa"/>
            <w:tcBorders>
              <w:top w:val="single" w:sz="12" w:space="0" w:color="auto"/>
              <w:left w:val="nil"/>
              <w:bottom w:val="single" w:sz="12" w:space="0" w:color="auto"/>
              <w:right w:val="single" w:sz="4" w:space="0" w:color="auto"/>
            </w:tcBorders>
            <w:shd w:val="clear" w:color="auto" w:fill="D9D9D9" w:themeFill="background1" w:themeFillShade="D9"/>
            <w:vAlign w:val="center"/>
            <w:hideMark/>
          </w:tcPr>
          <w:p w14:paraId="5C460067" w14:textId="00D6340B" w:rsidR="00743516" w:rsidRPr="0070209D" w:rsidRDefault="008C09CD" w:rsidP="00743516">
            <w:pPr>
              <w:spacing w:line="240" w:lineRule="auto"/>
              <w:jc w:val="center"/>
              <w:rPr>
                <w:rFonts w:eastAsia="Times New Roman" w:cs="Times New Roman"/>
                <w:b/>
                <w:bCs/>
                <w:color w:val="000000"/>
                <w:sz w:val="16"/>
                <w:szCs w:val="16"/>
                <w:lang w:eastAsia="cs-CZ"/>
              </w:rPr>
            </w:pPr>
            <w:r>
              <w:rPr>
                <w:rFonts w:eastAsia="Times New Roman" w:cs="Times New Roman"/>
                <w:b/>
                <w:bCs/>
                <w:color w:val="000000"/>
                <w:sz w:val="16"/>
                <w:szCs w:val="16"/>
                <w:lang w:eastAsia="cs-CZ"/>
              </w:rPr>
              <w:t>R</w:t>
            </w:r>
            <w:r w:rsidR="00743516" w:rsidRPr="0070209D">
              <w:rPr>
                <w:rFonts w:eastAsia="Times New Roman" w:cs="Times New Roman"/>
                <w:b/>
                <w:bCs/>
                <w:color w:val="000000"/>
                <w:sz w:val="16"/>
                <w:szCs w:val="16"/>
                <w:lang w:eastAsia="cs-CZ"/>
              </w:rPr>
              <w:t>ozhraní</w:t>
            </w:r>
          </w:p>
        </w:tc>
        <w:tc>
          <w:tcPr>
            <w:tcW w:w="4395" w:type="dxa"/>
            <w:tcBorders>
              <w:top w:val="single" w:sz="12" w:space="0" w:color="auto"/>
              <w:left w:val="nil"/>
              <w:bottom w:val="single" w:sz="12" w:space="0" w:color="auto"/>
              <w:right w:val="single" w:sz="12" w:space="0" w:color="auto"/>
            </w:tcBorders>
            <w:shd w:val="clear" w:color="auto" w:fill="D9D9D9" w:themeFill="background1" w:themeFillShade="D9"/>
            <w:vAlign w:val="center"/>
            <w:hideMark/>
          </w:tcPr>
          <w:p w14:paraId="048A5A58" w14:textId="77777777" w:rsidR="00743516" w:rsidRPr="0070209D" w:rsidRDefault="00743516" w:rsidP="00743516">
            <w:pPr>
              <w:spacing w:line="240" w:lineRule="auto"/>
              <w:jc w:val="center"/>
              <w:rPr>
                <w:rFonts w:eastAsia="Times New Roman" w:cs="Times New Roman"/>
                <w:b/>
                <w:bCs/>
                <w:color w:val="000000"/>
                <w:sz w:val="16"/>
                <w:szCs w:val="16"/>
                <w:lang w:eastAsia="cs-CZ"/>
              </w:rPr>
            </w:pPr>
            <w:r w:rsidRPr="0070209D">
              <w:rPr>
                <w:rFonts w:eastAsia="Times New Roman" w:cs="Times New Roman"/>
                <w:b/>
                <w:bCs/>
                <w:color w:val="000000"/>
                <w:sz w:val="16"/>
                <w:szCs w:val="16"/>
                <w:lang w:eastAsia="cs-CZ"/>
              </w:rPr>
              <w:t>Popis</w:t>
            </w:r>
          </w:p>
        </w:tc>
      </w:tr>
      <w:tr w:rsidR="00743516" w:rsidRPr="003B4E65" w14:paraId="271DD5C7" w14:textId="77777777" w:rsidTr="5A9CFF39">
        <w:trPr>
          <w:trHeight w:val="255"/>
        </w:trPr>
        <w:tc>
          <w:tcPr>
            <w:tcW w:w="570" w:type="dxa"/>
            <w:tcBorders>
              <w:top w:val="single" w:sz="12" w:space="0" w:color="auto"/>
              <w:left w:val="single" w:sz="12" w:space="0" w:color="auto"/>
              <w:bottom w:val="single" w:sz="4" w:space="0" w:color="auto"/>
              <w:right w:val="single" w:sz="4" w:space="0" w:color="auto"/>
            </w:tcBorders>
            <w:hideMark/>
          </w:tcPr>
          <w:p w14:paraId="27721AC4"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p>
        </w:tc>
        <w:tc>
          <w:tcPr>
            <w:tcW w:w="3394" w:type="dxa"/>
            <w:tcBorders>
              <w:top w:val="single" w:sz="12" w:space="0" w:color="auto"/>
              <w:left w:val="nil"/>
              <w:bottom w:val="single" w:sz="4" w:space="0" w:color="auto"/>
              <w:right w:val="single" w:sz="4" w:space="0" w:color="auto"/>
            </w:tcBorders>
            <w:hideMark/>
          </w:tcPr>
          <w:p w14:paraId="5F79A81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Pasport P51</w:t>
            </w:r>
          </w:p>
        </w:tc>
        <w:tc>
          <w:tcPr>
            <w:tcW w:w="4395" w:type="dxa"/>
            <w:tcBorders>
              <w:top w:val="single" w:sz="12" w:space="0" w:color="auto"/>
              <w:left w:val="nil"/>
              <w:bottom w:val="single" w:sz="4" w:space="0" w:color="auto"/>
              <w:right w:val="single" w:sz="12" w:space="0" w:color="auto"/>
            </w:tcBorders>
            <w:hideMark/>
          </w:tcPr>
          <w:p w14:paraId="59337B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Odpisy majetku</w:t>
            </w:r>
          </w:p>
        </w:tc>
      </w:tr>
      <w:tr w:rsidR="00743516" w:rsidRPr="003B4E65" w14:paraId="3A3B665F" w14:textId="77777777" w:rsidTr="5A9CFF39">
        <w:trPr>
          <w:trHeight w:val="572"/>
        </w:trPr>
        <w:tc>
          <w:tcPr>
            <w:tcW w:w="570" w:type="dxa"/>
            <w:tcBorders>
              <w:top w:val="nil"/>
              <w:left w:val="single" w:sz="12" w:space="0" w:color="auto"/>
              <w:bottom w:val="single" w:sz="4" w:space="0" w:color="auto"/>
              <w:right w:val="single" w:sz="4" w:space="0" w:color="auto"/>
            </w:tcBorders>
            <w:hideMark/>
          </w:tcPr>
          <w:p w14:paraId="3E9EF2E8"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w:t>
            </w:r>
          </w:p>
        </w:tc>
        <w:tc>
          <w:tcPr>
            <w:tcW w:w="3394" w:type="dxa"/>
            <w:tcBorders>
              <w:top w:val="nil"/>
              <w:left w:val="nil"/>
              <w:bottom w:val="single" w:sz="4" w:space="0" w:color="auto"/>
              <w:right w:val="single" w:sz="4" w:space="0" w:color="auto"/>
            </w:tcBorders>
            <w:hideMark/>
          </w:tcPr>
          <w:p w14:paraId="72D9904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AD</w:t>
            </w:r>
          </w:p>
        </w:tc>
        <w:tc>
          <w:tcPr>
            <w:tcW w:w="4395" w:type="dxa"/>
            <w:tcBorders>
              <w:top w:val="nil"/>
              <w:left w:val="nil"/>
              <w:bottom w:val="single" w:sz="4" w:space="0" w:color="auto"/>
              <w:right w:val="single" w:sz="12" w:space="0" w:color="auto"/>
            </w:tcBorders>
            <w:hideMark/>
          </w:tcPr>
          <w:p w14:paraId="1F8130D7" w14:textId="3B7FDD9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Active </w:t>
            </w:r>
            <w:r w:rsidR="00600019" w:rsidRPr="003B4E65">
              <w:rPr>
                <w:rFonts w:eastAsia="Times New Roman" w:cs="Arial"/>
                <w:sz w:val="16"/>
                <w:szCs w:val="16"/>
                <w:lang w:eastAsia="cs-CZ"/>
              </w:rPr>
              <w:t>directory – výměna</w:t>
            </w:r>
            <w:r w:rsidRPr="003B4E65">
              <w:rPr>
                <w:rFonts w:eastAsia="Times New Roman" w:cs="Arial"/>
                <w:sz w:val="16"/>
                <w:szCs w:val="16"/>
                <w:lang w:eastAsia="cs-CZ"/>
              </w:rPr>
              <w:t xml:space="preserve"> dat, SAP do adresáře a ČD IS scriptem předává dále</w:t>
            </w:r>
          </w:p>
        </w:tc>
      </w:tr>
      <w:tr w:rsidR="00743516" w:rsidRPr="003B4E65" w14:paraId="7C3C2B79" w14:textId="77777777" w:rsidTr="5A9CFF39">
        <w:trPr>
          <w:trHeight w:val="326"/>
        </w:trPr>
        <w:tc>
          <w:tcPr>
            <w:tcW w:w="570" w:type="dxa"/>
            <w:tcBorders>
              <w:top w:val="nil"/>
              <w:left w:val="single" w:sz="12" w:space="0" w:color="auto"/>
              <w:bottom w:val="single" w:sz="4" w:space="0" w:color="auto"/>
              <w:right w:val="single" w:sz="4" w:space="0" w:color="auto"/>
            </w:tcBorders>
            <w:hideMark/>
          </w:tcPr>
          <w:p w14:paraId="13D3222E" w14:textId="3D16E22C" w:rsidR="00115EAF"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w:t>
            </w:r>
          </w:p>
        </w:tc>
        <w:tc>
          <w:tcPr>
            <w:tcW w:w="3394" w:type="dxa"/>
            <w:tcBorders>
              <w:top w:val="nil"/>
              <w:left w:val="nil"/>
              <w:bottom w:val="single" w:sz="4" w:space="0" w:color="auto"/>
              <w:right w:val="single" w:sz="4" w:space="0" w:color="auto"/>
            </w:tcBorders>
            <w:hideMark/>
          </w:tcPr>
          <w:p w14:paraId="25D3061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SAP Portál EPP</w:t>
            </w:r>
          </w:p>
        </w:tc>
        <w:tc>
          <w:tcPr>
            <w:tcW w:w="4395" w:type="dxa"/>
            <w:tcBorders>
              <w:top w:val="nil"/>
              <w:left w:val="nil"/>
              <w:bottom w:val="single" w:sz="4" w:space="0" w:color="auto"/>
              <w:right w:val="single" w:sz="12" w:space="0" w:color="auto"/>
            </w:tcBorders>
            <w:hideMark/>
          </w:tcPr>
          <w:p w14:paraId="2B9E8A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ADS Adobe services</w:t>
            </w:r>
          </w:p>
        </w:tc>
      </w:tr>
      <w:tr w:rsidR="00743516" w:rsidRPr="003B4E65" w14:paraId="15402BCE" w14:textId="77777777" w:rsidTr="5A9CFF39">
        <w:trPr>
          <w:trHeight w:val="255"/>
        </w:trPr>
        <w:tc>
          <w:tcPr>
            <w:tcW w:w="570" w:type="dxa"/>
            <w:tcBorders>
              <w:top w:val="nil"/>
              <w:left w:val="single" w:sz="12" w:space="0" w:color="auto"/>
              <w:bottom w:val="single" w:sz="4" w:space="0" w:color="auto"/>
              <w:right w:val="single" w:sz="4" w:space="0" w:color="auto"/>
            </w:tcBorders>
            <w:hideMark/>
          </w:tcPr>
          <w:p w14:paraId="2B5CCC7A"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w:t>
            </w:r>
          </w:p>
        </w:tc>
        <w:tc>
          <w:tcPr>
            <w:tcW w:w="3394" w:type="dxa"/>
            <w:tcBorders>
              <w:top w:val="nil"/>
              <w:left w:val="nil"/>
              <w:bottom w:val="single" w:sz="4" w:space="0" w:color="auto"/>
              <w:right w:val="single" w:sz="4" w:space="0" w:color="auto"/>
            </w:tcBorders>
            <w:hideMark/>
          </w:tcPr>
          <w:p w14:paraId="221D203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EPOS</w:t>
            </w:r>
          </w:p>
        </w:tc>
        <w:tc>
          <w:tcPr>
            <w:tcW w:w="4395" w:type="dxa"/>
            <w:tcBorders>
              <w:top w:val="nil"/>
              <w:left w:val="nil"/>
              <w:bottom w:val="single" w:sz="4" w:space="0" w:color="auto"/>
              <w:right w:val="single" w:sz="12" w:space="0" w:color="auto"/>
            </w:tcBorders>
            <w:hideMark/>
          </w:tcPr>
          <w:p w14:paraId="5268B04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Data pro EPOS</w:t>
            </w:r>
          </w:p>
        </w:tc>
      </w:tr>
      <w:tr w:rsidR="00743516" w:rsidRPr="003B4E65" w14:paraId="6A102C77" w14:textId="77777777" w:rsidTr="5A9CFF39">
        <w:trPr>
          <w:trHeight w:val="255"/>
        </w:trPr>
        <w:tc>
          <w:tcPr>
            <w:tcW w:w="570" w:type="dxa"/>
            <w:tcBorders>
              <w:top w:val="nil"/>
              <w:left w:val="single" w:sz="12" w:space="0" w:color="auto"/>
              <w:bottom w:val="single" w:sz="4" w:space="0" w:color="auto"/>
              <w:right w:val="single" w:sz="4" w:space="0" w:color="auto"/>
            </w:tcBorders>
            <w:hideMark/>
          </w:tcPr>
          <w:p w14:paraId="59DD294B"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w:t>
            </w:r>
          </w:p>
        </w:tc>
        <w:tc>
          <w:tcPr>
            <w:tcW w:w="3394" w:type="dxa"/>
            <w:tcBorders>
              <w:top w:val="nil"/>
              <w:left w:val="nil"/>
              <w:bottom w:val="single" w:sz="4" w:space="0" w:color="auto"/>
              <w:right w:val="single" w:sz="4" w:space="0" w:color="auto"/>
            </w:tcBorders>
            <w:hideMark/>
          </w:tcPr>
          <w:p w14:paraId="1486099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AD -&gt; SAP Portal</w:t>
            </w:r>
          </w:p>
        </w:tc>
        <w:tc>
          <w:tcPr>
            <w:tcW w:w="4395" w:type="dxa"/>
            <w:tcBorders>
              <w:top w:val="nil"/>
              <w:left w:val="nil"/>
              <w:bottom w:val="single" w:sz="4" w:space="0" w:color="auto"/>
              <w:right w:val="single" w:sz="12" w:space="0" w:color="auto"/>
            </w:tcBorders>
            <w:hideMark/>
          </w:tcPr>
          <w:p w14:paraId="752A1262" w14:textId="3364CE2F"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EPP – komunikace</w:t>
            </w:r>
            <w:r w:rsidR="00743516" w:rsidRPr="003B4E65">
              <w:rPr>
                <w:rFonts w:eastAsia="Times New Roman" w:cs="Arial"/>
                <w:sz w:val="16"/>
                <w:szCs w:val="16"/>
                <w:lang w:eastAsia="cs-CZ"/>
              </w:rPr>
              <w:t xml:space="preserve"> s MS AD</w:t>
            </w:r>
          </w:p>
        </w:tc>
      </w:tr>
      <w:tr w:rsidR="00743516" w:rsidRPr="003B4E65" w14:paraId="170BF267" w14:textId="77777777" w:rsidTr="5A9CFF39">
        <w:trPr>
          <w:trHeight w:val="255"/>
        </w:trPr>
        <w:tc>
          <w:tcPr>
            <w:tcW w:w="570" w:type="dxa"/>
            <w:tcBorders>
              <w:top w:val="nil"/>
              <w:left w:val="single" w:sz="12" w:space="0" w:color="auto"/>
              <w:bottom w:val="single" w:sz="4" w:space="0" w:color="auto"/>
              <w:right w:val="single" w:sz="4" w:space="0" w:color="auto"/>
            </w:tcBorders>
            <w:hideMark/>
          </w:tcPr>
          <w:p w14:paraId="0986BC9B"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w:t>
            </w:r>
          </w:p>
        </w:tc>
        <w:tc>
          <w:tcPr>
            <w:tcW w:w="3394" w:type="dxa"/>
            <w:tcBorders>
              <w:top w:val="nil"/>
              <w:left w:val="nil"/>
              <w:bottom w:val="single" w:sz="4" w:space="0" w:color="auto"/>
              <w:right w:val="single" w:sz="4" w:space="0" w:color="auto"/>
            </w:tcBorders>
            <w:hideMark/>
          </w:tcPr>
          <w:p w14:paraId="10FE44F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SAP Portal</w:t>
            </w:r>
          </w:p>
        </w:tc>
        <w:tc>
          <w:tcPr>
            <w:tcW w:w="4395" w:type="dxa"/>
            <w:tcBorders>
              <w:top w:val="nil"/>
              <w:left w:val="nil"/>
              <w:bottom w:val="single" w:sz="4" w:space="0" w:color="auto"/>
              <w:right w:val="single" w:sz="12" w:space="0" w:color="auto"/>
            </w:tcBorders>
            <w:hideMark/>
          </w:tcPr>
          <w:p w14:paraId="05A7F26D"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EPP SAP uživatelé</w:t>
            </w:r>
          </w:p>
        </w:tc>
      </w:tr>
      <w:tr w:rsidR="00743516" w:rsidRPr="003B4E65" w14:paraId="381AD3E4" w14:textId="77777777" w:rsidTr="5A9CFF39">
        <w:trPr>
          <w:trHeight w:val="510"/>
        </w:trPr>
        <w:tc>
          <w:tcPr>
            <w:tcW w:w="570" w:type="dxa"/>
            <w:tcBorders>
              <w:top w:val="nil"/>
              <w:left w:val="single" w:sz="12" w:space="0" w:color="auto"/>
              <w:bottom w:val="single" w:sz="4" w:space="0" w:color="auto"/>
              <w:right w:val="single" w:sz="4" w:space="0" w:color="auto"/>
            </w:tcBorders>
            <w:hideMark/>
          </w:tcPr>
          <w:p w14:paraId="405F12BD"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p>
        </w:tc>
        <w:tc>
          <w:tcPr>
            <w:tcW w:w="3394" w:type="dxa"/>
            <w:tcBorders>
              <w:top w:val="nil"/>
              <w:left w:val="nil"/>
              <w:bottom w:val="single" w:sz="4" w:space="0" w:color="auto"/>
              <w:right w:val="single" w:sz="4" w:space="0" w:color="auto"/>
            </w:tcBorders>
            <w:hideMark/>
          </w:tcPr>
          <w:p w14:paraId="1A5EB4C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Logserver</w:t>
            </w:r>
          </w:p>
        </w:tc>
        <w:tc>
          <w:tcPr>
            <w:tcW w:w="4395" w:type="dxa"/>
            <w:tcBorders>
              <w:top w:val="nil"/>
              <w:left w:val="nil"/>
              <w:bottom w:val="single" w:sz="4" w:space="0" w:color="auto"/>
              <w:right w:val="single" w:sz="12" w:space="0" w:color="auto"/>
            </w:tcBorders>
            <w:hideMark/>
          </w:tcPr>
          <w:p w14:paraId="3E4A0126" w14:textId="3D46C33B"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Data pro </w:t>
            </w:r>
            <w:r w:rsidR="00600019" w:rsidRPr="003B4E65">
              <w:rPr>
                <w:rFonts w:eastAsia="Times New Roman" w:cs="Arial"/>
                <w:sz w:val="16"/>
                <w:szCs w:val="16"/>
                <w:lang w:eastAsia="cs-CZ"/>
              </w:rPr>
              <w:t>LOGSERVER – údaje</w:t>
            </w:r>
            <w:r w:rsidRPr="003B4E65">
              <w:rPr>
                <w:rFonts w:eastAsia="Times New Roman" w:cs="Arial"/>
                <w:sz w:val="16"/>
                <w:szCs w:val="16"/>
                <w:lang w:eastAsia="cs-CZ"/>
              </w:rPr>
              <w:t xml:space="preserve"> o zaměstnancích</w:t>
            </w:r>
          </w:p>
        </w:tc>
      </w:tr>
      <w:tr w:rsidR="00743516" w:rsidRPr="003B4E65" w14:paraId="74FD9731" w14:textId="77777777" w:rsidTr="5A9CFF39">
        <w:trPr>
          <w:trHeight w:val="255"/>
        </w:trPr>
        <w:tc>
          <w:tcPr>
            <w:tcW w:w="570" w:type="dxa"/>
            <w:tcBorders>
              <w:top w:val="nil"/>
              <w:left w:val="single" w:sz="12" w:space="0" w:color="auto"/>
              <w:bottom w:val="single" w:sz="4" w:space="0" w:color="auto"/>
              <w:right w:val="single" w:sz="4" w:space="0" w:color="auto"/>
            </w:tcBorders>
            <w:hideMark/>
          </w:tcPr>
          <w:p w14:paraId="783F976F"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8</w:t>
            </w:r>
          </w:p>
        </w:tc>
        <w:tc>
          <w:tcPr>
            <w:tcW w:w="3394" w:type="dxa"/>
            <w:tcBorders>
              <w:top w:val="nil"/>
              <w:left w:val="nil"/>
              <w:bottom w:val="single" w:sz="4" w:space="0" w:color="auto"/>
              <w:right w:val="single" w:sz="4" w:space="0" w:color="auto"/>
            </w:tcBorders>
            <w:hideMark/>
          </w:tcPr>
          <w:p w14:paraId="3AA173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Mail -&gt; SAP ERP</w:t>
            </w:r>
          </w:p>
        </w:tc>
        <w:tc>
          <w:tcPr>
            <w:tcW w:w="4395" w:type="dxa"/>
            <w:tcBorders>
              <w:top w:val="nil"/>
              <w:left w:val="nil"/>
              <w:bottom w:val="single" w:sz="4" w:space="0" w:color="auto"/>
              <w:right w:val="single" w:sz="12" w:space="0" w:color="auto"/>
            </w:tcBorders>
            <w:hideMark/>
          </w:tcPr>
          <w:p w14:paraId="5EE0E6A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w:t>
            </w:r>
          </w:p>
        </w:tc>
      </w:tr>
      <w:tr w:rsidR="00743516" w:rsidRPr="003B4E65" w14:paraId="59611016" w14:textId="77777777" w:rsidTr="5A9CFF39">
        <w:trPr>
          <w:trHeight w:val="255"/>
        </w:trPr>
        <w:tc>
          <w:tcPr>
            <w:tcW w:w="570" w:type="dxa"/>
            <w:tcBorders>
              <w:top w:val="nil"/>
              <w:left w:val="single" w:sz="12" w:space="0" w:color="auto"/>
              <w:bottom w:val="single" w:sz="4" w:space="0" w:color="auto"/>
              <w:right w:val="single" w:sz="4" w:space="0" w:color="auto"/>
            </w:tcBorders>
            <w:hideMark/>
          </w:tcPr>
          <w:p w14:paraId="3F9E1CAD" w14:textId="23A41A14" w:rsidR="00743516" w:rsidRPr="003B4E65" w:rsidRDefault="00376B1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9</w:t>
            </w:r>
          </w:p>
        </w:tc>
        <w:tc>
          <w:tcPr>
            <w:tcW w:w="3394" w:type="dxa"/>
            <w:tcBorders>
              <w:top w:val="nil"/>
              <w:left w:val="nil"/>
              <w:bottom w:val="single" w:sz="4" w:space="0" w:color="auto"/>
              <w:right w:val="single" w:sz="4" w:space="0" w:color="auto"/>
            </w:tcBorders>
            <w:hideMark/>
          </w:tcPr>
          <w:p w14:paraId="2FBEE5A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HZS -&gt; SAP ERP</w:t>
            </w:r>
          </w:p>
        </w:tc>
        <w:tc>
          <w:tcPr>
            <w:tcW w:w="4395" w:type="dxa"/>
            <w:tcBorders>
              <w:top w:val="nil"/>
              <w:left w:val="nil"/>
              <w:bottom w:val="single" w:sz="4" w:space="0" w:color="auto"/>
              <w:right w:val="single" w:sz="12" w:space="0" w:color="auto"/>
            </w:tcBorders>
            <w:hideMark/>
          </w:tcPr>
          <w:p w14:paraId="497CF21D"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Zakázky ze SAP a do SAP a ZSP1</w:t>
            </w:r>
          </w:p>
        </w:tc>
      </w:tr>
      <w:tr w:rsidR="00743516" w:rsidRPr="003B4E65" w14:paraId="2800006E" w14:textId="77777777" w:rsidTr="5A9CFF39">
        <w:trPr>
          <w:trHeight w:val="510"/>
        </w:trPr>
        <w:tc>
          <w:tcPr>
            <w:tcW w:w="570" w:type="dxa"/>
            <w:tcBorders>
              <w:top w:val="nil"/>
              <w:left w:val="single" w:sz="12" w:space="0" w:color="auto"/>
              <w:bottom w:val="single" w:sz="4" w:space="0" w:color="auto"/>
              <w:right w:val="single" w:sz="4" w:space="0" w:color="auto"/>
            </w:tcBorders>
            <w:hideMark/>
          </w:tcPr>
          <w:p w14:paraId="7BB2F5C1" w14:textId="16861819" w:rsidR="00743516" w:rsidRPr="003B4E65" w:rsidRDefault="00376B1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10</w:t>
            </w:r>
          </w:p>
        </w:tc>
        <w:tc>
          <w:tcPr>
            <w:tcW w:w="3394" w:type="dxa"/>
            <w:tcBorders>
              <w:top w:val="nil"/>
              <w:left w:val="nil"/>
              <w:bottom w:val="single" w:sz="4" w:space="0" w:color="auto"/>
              <w:right w:val="single" w:sz="4" w:space="0" w:color="auto"/>
            </w:tcBorders>
            <w:hideMark/>
          </w:tcPr>
          <w:p w14:paraId="1B8ADE2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Tiskové služby -&gt; SAP ERP</w:t>
            </w:r>
          </w:p>
        </w:tc>
        <w:tc>
          <w:tcPr>
            <w:tcW w:w="4395" w:type="dxa"/>
            <w:tcBorders>
              <w:top w:val="nil"/>
              <w:left w:val="nil"/>
              <w:bottom w:val="single" w:sz="4" w:space="0" w:color="auto"/>
              <w:right w:val="single" w:sz="12" w:space="0" w:color="auto"/>
            </w:tcBorders>
            <w:hideMark/>
          </w:tcPr>
          <w:p w14:paraId="397A684C" w14:textId="0179FA78"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Tiskové </w:t>
            </w:r>
            <w:r w:rsidR="00600019" w:rsidRPr="003B4E65">
              <w:rPr>
                <w:rFonts w:eastAsia="Times New Roman" w:cs="Arial"/>
                <w:sz w:val="16"/>
                <w:szCs w:val="16"/>
                <w:lang w:eastAsia="cs-CZ"/>
              </w:rPr>
              <w:t>služby – rozpad</w:t>
            </w:r>
            <w:r w:rsidRPr="003B4E65">
              <w:rPr>
                <w:rFonts w:eastAsia="Times New Roman" w:cs="Arial"/>
                <w:sz w:val="16"/>
                <w:szCs w:val="16"/>
                <w:lang w:eastAsia="cs-CZ"/>
              </w:rPr>
              <w:t xml:space="preserve"> </w:t>
            </w:r>
            <w:r w:rsidR="00600019" w:rsidRPr="003B4E65">
              <w:rPr>
                <w:rFonts w:eastAsia="Times New Roman" w:cs="Arial"/>
                <w:sz w:val="16"/>
                <w:szCs w:val="16"/>
                <w:lang w:eastAsia="cs-CZ"/>
              </w:rPr>
              <w:t>fakturace – náklady</w:t>
            </w:r>
            <w:r w:rsidRPr="003B4E65">
              <w:rPr>
                <w:rFonts w:eastAsia="Times New Roman" w:cs="Arial"/>
                <w:sz w:val="16"/>
                <w:szCs w:val="16"/>
                <w:lang w:eastAsia="cs-CZ"/>
              </w:rPr>
              <w:t xml:space="preserve"> zaměstnanců</w:t>
            </w:r>
          </w:p>
        </w:tc>
      </w:tr>
      <w:tr w:rsidR="00743516" w:rsidRPr="003B4E65" w14:paraId="3E51A8DD" w14:textId="77777777" w:rsidTr="5A9CFF39">
        <w:trPr>
          <w:trHeight w:val="690"/>
        </w:trPr>
        <w:tc>
          <w:tcPr>
            <w:tcW w:w="570" w:type="dxa"/>
            <w:tcBorders>
              <w:top w:val="nil"/>
              <w:left w:val="single" w:sz="12" w:space="0" w:color="auto"/>
              <w:bottom w:val="single" w:sz="4" w:space="0" w:color="auto"/>
              <w:right w:val="single" w:sz="4" w:space="0" w:color="auto"/>
            </w:tcBorders>
            <w:hideMark/>
          </w:tcPr>
          <w:p w14:paraId="231D471E" w14:textId="14AF8703"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r w:rsidR="00376B17" w:rsidRPr="003B4E65">
              <w:rPr>
                <w:rFonts w:eastAsia="Times New Roman" w:cs="Arial"/>
                <w:sz w:val="16"/>
                <w:szCs w:val="16"/>
                <w:lang w:eastAsia="cs-CZ"/>
              </w:rPr>
              <w:t>1</w:t>
            </w:r>
          </w:p>
        </w:tc>
        <w:tc>
          <w:tcPr>
            <w:tcW w:w="3394" w:type="dxa"/>
            <w:tcBorders>
              <w:top w:val="nil"/>
              <w:left w:val="nil"/>
              <w:bottom w:val="single" w:sz="4" w:space="0" w:color="auto"/>
              <w:right w:val="single" w:sz="4" w:space="0" w:color="auto"/>
            </w:tcBorders>
            <w:hideMark/>
          </w:tcPr>
          <w:p w14:paraId="353E047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SAP Portál EPP</w:t>
            </w:r>
          </w:p>
        </w:tc>
        <w:tc>
          <w:tcPr>
            <w:tcW w:w="4395" w:type="dxa"/>
            <w:tcBorders>
              <w:top w:val="nil"/>
              <w:left w:val="nil"/>
              <w:bottom w:val="single" w:sz="4" w:space="0" w:color="auto"/>
              <w:right w:val="single" w:sz="12" w:space="0" w:color="auto"/>
            </w:tcBorders>
            <w:hideMark/>
          </w:tcPr>
          <w:p w14:paraId="273F3143" w14:textId="3F8A78A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EF Oběh účetních </w:t>
            </w:r>
            <w:r w:rsidR="00600019" w:rsidRPr="003B4E65">
              <w:rPr>
                <w:rFonts w:eastAsia="Times New Roman" w:cs="Arial"/>
                <w:sz w:val="16"/>
                <w:szCs w:val="16"/>
                <w:lang w:eastAsia="cs-CZ"/>
              </w:rPr>
              <w:t>dokladů – faktury</w:t>
            </w:r>
            <w:r w:rsidRPr="003B4E65">
              <w:rPr>
                <w:rFonts w:eastAsia="Times New Roman" w:cs="Arial"/>
                <w:sz w:val="16"/>
                <w:szCs w:val="16"/>
                <w:lang w:eastAsia="cs-CZ"/>
              </w:rPr>
              <w:t>, vzájemky</w:t>
            </w:r>
            <w:r w:rsidRPr="003B4E65">
              <w:rPr>
                <w:rFonts w:eastAsia="Times New Roman" w:cs="Arial"/>
                <w:sz w:val="16"/>
                <w:szCs w:val="16"/>
                <w:lang w:eastAsia="cs-CZ"/>
              </w:rPr>
              <w:br/>
              <w:t>Komunikace SAP ERP PRO a SAP portál EPP</w:t>
            </w:r>
          </w:p>
        </w:tc>
      </w:tr>
      <w:tr w:rsidR="00743516" w:rsidRPr="003B4E65" w14:paraId="0C52154C" w14:textId="77777777" w:rsidTr="5A9CFF39">
        <w:trPr>
          <w:trHeight w:val="510"/>
        </w:trPr>
        <w:tc>
          <w:tcPr>
            <w:tcW w:w="570" w:type="dxa"/>
            <w:tcBorders>
              <w:top w:val="nil"/>
              <w:left w:val="single" w:sz="12" w:space="0" w:color="auto"/>
              <w:bottom w:val="single" w:sz="4" w:space="0" w:color="auto"/>
              <w:right w:val="single" w:sz="4" w:space="0" w:color="auto"/>
            </w:tcBorders>
            <w:hideMark/>
          </w:tcPr>
          <w:p w14:paraId="5DC7F1BD" w14:textId="7D1C4EE8"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r w:rsidR="00376B17" w:rsidRPr="003B4E65">
              <w:rPr>
                <w:rFonts w:eastAsia="Times New Roman" w:cs="Arial"/>
                <w:sz w:val="16"/>
                <w:szCs w:val="16"/>
                <w:lang w:eastAsia="cs-CZ"/>
              </w:rPr>
              <w:t>2</w:t>
            </w:r>
          </w:p>
        </w:tc>
        <w:tc>
          <w:tcPr>
            <w:tcW w:w="3394" w:type="dxa"/>
            <w:tcBorders>
              <w:top w:val="nil"/>
              <w:left w:val="nil"/>
              <w:bottom w:val="single" w:sz="4" w:space="0" w:color="auto"/>
              <w:right w:val="single" w:sz="4" w:space="0" w:color="auto"/>
            </w:tcBorders>
            <w:hideMark/>
          </w:tcPr>
          <w:p w14:paraId="5A91B620" w14:textId="5324EEA1"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FAMA</w:t>
            </w:r>
            <w:r w:rsidR="1AB48DD4" w:rsidRPr="003B4E65">
              <w:rPr>
                <w:rFonts w:eastAsia="Times New Roman" w:cs="Arial"/>
                <w:sz w:val="16"/>
                <w:szCs w:val="16"/>
                <w:lang w:eastAsia="cs-CZ"/>
              </w:rPr>
              <w:t>+</w:t>
            </w:r>
            <w:r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hideMark/>
          </w:tcPr>
          <w:p w14:paraId="2304DAFE" w14:textId="4520BE53"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Přenos zakázek </w:t>
            </w:r>
            <w:r w:rsidR="4D4AAE50" w:rsidRPr="003B4E65">
              <w:rPr>
                <w:rFonts w:eastAsia="Times New Roman" w:cs="Arial"/>
                <w:sz w:val="16"/>
                <w:szCs w:val="16"/>
                <w:lang w:eastAsia="cs-CZ"/>
              </w:rPr>
              <w:t xml:space="preserve">a objednávek </w:t>
            </w:r>
            <w:r w:rsidR="36FEC073" w:rsidRPr="003B4E65">
              <w:rPr>
                <w:rFonts w:eastAsia="Times New Roman" w:cs="Arial"/>
                <w:sz w:val="16"/>
                <w:szCs w:val="16"/>
                <w:lang w:eastAsia="cs-CZ"/>
              </w:rPr>
              <w:t>z FAMA+</w:t>
            </w:r>
            <w:r w:rsidR="004A6675" w:rsidRPr="003B4E65">
              <w:rPr>
                <w:rFonts w:eastAsia="Times New Roman" w:cs="Arial"/>
                <w:sz w:val="16"/>
                <w:szCs w:val="16"/>
                <w:lang w:eastAsia="cs-CZ"/>
              </w:rPr>
              <w:t xml:space="preserve"> </w:t>
            </w:r>
            <w:r w:rsidRPr="003B4E65">
              <w:rPr>
                <w:rFonts w:eastAsia="Times New Roman" w:cs="Arial"/>
                <w:sz w:val="16"/>
                <w:szCs w:val="16"/>
                <w:lang w:eastAsia="cs-CZ"/>
              </w:rPr>
              <w:t xml:space="preserve">do </w:t>
            </w:r>
            <w:r w:rsidR="3406151A" w:rsidRPr="003B4E65">
              <w:rPr>
                <w:rFonts w:eastAsia="Times New Roman" w:cs="Arial"/>
                <w:sz w:val="16"/>
                <w:szCs w:val="16"/>
                <w:lang w:eastAsia="cs-CZ"/>
              </w:rPr>
              <w:t>SAP ERP</w:t>
            </w:r>
          </w:p>
        </w:tc>
      </w:tr>
      <w:tr w:rsidR="00743516" w:rsidRPr="003B4E65" w14:paraId="27A05EDF" w14:textId="77777777" w:rsidTr="5A9CFF39">
        <w:trPr>
          <w:trHeight w:val="765"/>
        </w:trPr>
        <w:tc>
          <w:tcPr>
            <w:tcW w:w="570" w:type="dxa"/>
            <w:tcBorders>
              <w:top w:val="nil"/>
              <w:left w:val="single" w:sz="12" w:space="0" w:color="auto"/>
              <w:bottom w:val="single" w:sz="4" w:space="0" w:color="auto"/>
              <w:right w:val="single" w:sz="4" w:space="0" w:color="auto"/>
            </w:tcBorders>
            <w:hideMark/>
          </w:tcPr>
          <w:p w14:paraId="4407C1FA" w14:textId="5B9FAAF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r w:rsidR="00376B17" w:rsidRPr="003B4E65">
              <w:rPr>
                <w:rFonts w:eastAsia="Times New Roman" w:cs="Arial"/>
                <w:sz w:val="16"/>
                <w:szCs w:val="16"/>
                <w:lang w:eastAsia="cs-CZ"/>
              </w:rPr>
              <w:t>3</w:t>
            </w:r>
          </w:p>
        </w:tc>
        <w:tc>
          <w:tcPr>
            <w:tcW w:w="3394" w:type="dxa"/>
            <w:tcBorders>
              <w:top w:val="nil"/>
              <w:left w:val="nil"/>
              <w:bottom w:val="single" w:sz="4" w:space="0" w:color="auto"/>
              <w:right w:val="single" w:sz="4" w:space="0" w:color="auto"/>
            </w:tcBorders>
            <w:hideMark/>
          </w:tcPr>
          <w:p w14:paraId="78A9649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FAMA+</w:t>
            </w:r>
          </w:p>
        </w:tc>
        <w:tc>
          <w:tcPr>
            <w:tcW w:w="4395" w:type="dxa"/>
            <w:tcBorders>
              <w:top w:val="nil"/>
              <w:left w:val="nil"/>
              <w:bottom w:val="single" w:sz="4" w:space="0" w:color="auto"/>
              <w:right w:val="single" w:sz="12" w:space="0" w:color="auto"/>
            </w:tcBorders>
            <w:hideMark/>
          </w:tcPr>
          <w:p w14:paraId="1584EDB8" w14:textId="01FE721D"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FAMA </w:t>
            </w:r>
            <w:r w:rsidR="00BE7582" w:rsidRPr="003B4E65">
              <w:rPr>
                <w:rFonts w:eastAsia="Times New Roman" w:cs="Arial"/>
                <w:sz w:val="16"/>
                <w:szCs w:val="16"/>
                <w:lang w:eastAsia="cs-CZ"/>
              </w:rPr>
              <w:t>Plus – import</w:t>
            </w:r>
            <w:r w:rsidR="00600019" w:rsidRPr="003B4E65">
              <w:rPr>
                <w:rFonts w:eastAsia="Times New Roman" w:cs="Arial"/>
                <w:sz w:val="16"/>
                <w:szCs w:val="16"/>
                <w:lang w:eastAsia="cs-CZ"/>
              </w:rPr>
              <w:t xml:space="preserve"> a</w:t>
            </w:r>
            <w:r w:rsidRPr="003B4E65">
              <w:rPr>
                <w:rFonts w:eastAsia="Times New Roman" w:cs="Arial"/>
                <w:sz w:val="16"/>
                <w:szCs w:val="16"/>
                <w:lang w:eastAsia="cs-CZ"/>
              </w:rPr>
              <w:t xml:space="preserve"> export objednávek</w:t>
            </w:r>
            <w:r w:rsidRPr="003B4E65">
              <w:rPr>
                <w:rFonts w:eastAsia="Times New Roman" w:cs="Arial"/>
                <w:sz w:val="16"/>
                <w:szCs w:val="16"/>
                <w:lang w:eastAsia="cs-CZ"/>
              </w:rPr>
              <w:br/>
              <w:t>Export plnění</w:t>
            </w:r>
          </w:p>
        </w:tc>
      </w:tr>
      <w:tr w:rsidR="00743516" w:rsidRPr="003B4E65" w14:paraId="36EA32F2" w14:textId="77777777" w:rsidTr="5A9CFF39">
        <w:trPr>
          <w:trHeight w:val="510"/>
        </w:trPr>
        <w:tc>
          <w:tcPr>
            <w:tcW w:w="570" w:type="dxa"/>
            <w:tcBorders>
              <w:top w:val="nil"/>
              <w:left w:val="single" w:sz="12" w:space="0" w:color="auto"/>
              <w:bottom w:val="single" w:sz="4" w:space="0" w:color="auto"/>
              <w:right w:val="single" w:sz="4" w:space="0" w:color="auto"/>
            </w:tcBorders>
          </w:tcPr>
          <w:p w14:paraId="3C309A39" w14:textId="142849DF" w:rsidR="00743516" w:rsidRPr="003B4E65" w:rsidRDefault="00396A9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14</w:t>
            </w:r>
          </w:p>
        </w:tc>
        <w:tc>
          <w:tcPr>
            <w:tcW w:w="3394" w:type="dxa"/>
            <w:tcBorders>
              <w:top w:val="nil"/>
              <w:left w:val="nil"/>
              <w:bottom w:val="single" w:sz="4" w:space="0" w:color="auto"/>
              <w:right w:val="single" w:sz="4" w:space="0" w:color="auto"/>
            </w:tcBorders>
            <w:hideMark/>
          </w:tcPr>
          <w:p w14:paraId="2F994A1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RC systém</w:t>
            </w:r>
          </w:p>
        </w:tc>
        <w:tc>
          <w:tcPr>
            <w:tcW w:w="4395" w:type="dxa"/>
            <w:tcBorders>
              <w:top w:val="nil"/>
              <w:left w:val="nil"/>
              <w:bottom w:val="single" w:sz="4" w:space="0" w:color="auto"/>
              <w:right w:val="single" w:sz="12" w:space="0" w:color="auto"/>
            </w:tcBorders>
            <w:hideMark/>
          </w:tcPr>
          <w:p w14:paraId="26BCE00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Předávání do RC systém (Satelitní sledování) přes SAMBA</w:t>
            </w:r>
          </w:p>
        </w:tc>
      </w:tr>
      <w:tr w:rsidR="00743516" w:rsidRPr="003B4E65" w14:paraId="1F65A248" w14:textId="77777777" w:rsidTr="5A9CFF39">
        <w:trPr>
          <w:trHeight w:val="255"/>
        </w:trPr>
        <w:tc>
          <w:tcPr>
            <w:tcW w:w="570" w:type="dxa"/>
            <w:tcBorders>
              <w:top w:val="nil"/>
              <w:left w:val="single" w:sz="12" w:space="0" w:color="auto"/>
              <w:bottom w:val="single" w:sz="4" w:space="0" w:color="auto"/>
              <w:right w:val="single" w:sz="4" w:space="0" w:color="auto"/>
            </w:tcBorders>
          </w:tcPr>
          <w:p w14:paraId="51B14AAD" w14:textId="58499FB4"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15</w:t>
            </w:r>
          </w:p>
        </w:tc>
        <w:tc>
          <w:tcPr>
            <w:tcW w:w="3394" w:type="dxa"/>
            <w:tcBorders>
              <w:top w:val="nil"/>
              <w:left w:val="nil"/>
              <w:bottom w:val="single" w:sz="4" w:space="0" w:color="auto"/>
              <w:right w:val="single" w:sz="4" w:space="0" w:color="auto"/>
            </w:tcBorders>
            <w:hideMark/>
          </w:tcPr>
          <w:p w14:paraId="198AA3B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Škody</w:t>
            </w:r>
          </w:p>
        </w:tc>
        <w:tc>
          <w:tcPr>
            <w:tcW w:w="4395" w:type="dxa"/>
            <w:tcBorders>
              <w:top w:val="nil"/>
              <w:left w:val="nil"/>
              <w:bottom w:val="single" w:sz="4" w:space="0" w:color="auto"/>
              <w:right w:val="single" w:sz="12" w:space="0" w:color="auto"/>
            </w:tcBorders>
            <w:hideMark/>
          </w:tcPr>
          <w:p w14:paraId="76B8822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w:t>
            </w:r>
          </w:p>
        </w:tc>
      </w:tr>
      <w:tr w:rsidR="00743516" w:rsidRPr="003B4E65" w14:paraId="7ECF4783" w14:textId="77777777" w:rsidTr="5A9CFF39">
        <w:trPr>
          <w:trHeight w:val="510"/>
        </w:trPr>
        <w:tc>
          <w:tcPr>
            <w:tcW w:w="570" w:type="dxa"/>
            <w:tcBorders>
              <w:top w:val="nil"/>
              <w:left w:val="single" w:sz="12" w:space="0" w:color="auto"/>
              <w:bottom w:val="single" w:sz="4" w:space="0" w:color="auto"/>
              <w:right w:val="single" w:sz="4" w:space="0" w:color="auto"/>
            </w:tcBorders>
          </w:tcPr>
          <w:p w14:paraId="190F59BC" w14:textId="40E89AA7"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16</w:t>
            </w:r>
          </w:p>
        </w:tc>
        <w:tc>
          <w:tcPr>
            <w:tcW w:w="3394" w:type="dxa"/>
            <w:tcBorders>
              <w:top w:val="nil"/>
              <w:left w:val="nil"/>
              <w:bottom w:val="single" w:sz="4" w:space="0" w:color="auto"/>
              <w:right w:val="single" w:sz="4" w:space="0" w:color="auto"/>
            </w:tcBorders>
            <w:hideMark/>
          </w:tcPr>
          <w:p w14:paraId="7CF22FE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Autodoprava Webdispečink -&gt; SAP ERP</w:t>
            </w:r>
          </w:p>
        </w:tc>
        <w:tc>
          <w:tcPr>
            <w:tcW w:w="4395" w:type="dxa"/>
            <w:tcBorders>
              <w:top w:val="nil"/>
              <w:left w:val="nil"/>
              <w:bottom w:val="single" w:sz="4" w:space="0" w:color="auto"/>
              <w:right w:val="single" w:sz="12" w:space="0" w:color="auto"/>
            </w:tcBorders>
            <w:hideMark/>
          </w:tcPr>
          <w:p w14:paraId="72248A01" w14:textId="061D3914"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Autodoprava Webdispečink</w:t>
            </w:r>
            <w:r w:rsidR="00E70D04">
              <w:rPr>
                <w:rFonts w:eastAsia="Times New Roman" w:cs="Arial"/>
                <w:sz w:val="16"/>
                <w:szCs w:val="16"/>
                <w:lang w:eastAsia="cs-CZ"/>
              </w:rPr>
              <w:t xml:space="preserve"> (T-Cars)</w:t>
            </w:r>
          </w:p>
        </w:tc>
      </w:tr>
      <w:tr w:rsidR="00743516" w:rsidRPr="003B4E65" w14:paraId="152AB6E1" w14:textId="77777777" w:rsidTr="5A9CFF39">
        <w:trPr>
          <w:trHeight w:val="533"/>
        </w:trPr>
        <w:tc>
          <w:tcPr>
            <w:tcW w:w="570" w:type="dxa"/>
            <w:tcBorders>
              <w:top w:val="nil"/>
              <w:left w:val="single" w:sz="12" w:space="0" w:color="auto"/>
              <w:bottom w:val="single" w:sz="4" w:space="0" w:color="auto"/>
              <w:right w:val="single" w:sz="4" w:space="0" w:color="auto"/>
            </w:tcBorders>
          </w:tcPr>
          <w:p w14:paraId="70F7763B" w14:textId="24315E9D"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17</w:t>
            </w:r>
          </w:p>
        </w:tc>
        <w:tc>
          <w:tcPr>
            <w:tcW w:w="3394" w:type="dxa"/>
            <w:tcBorders>
              <w:top w:val="nil"/>
              <w:left w:val="nil"/>
              <w:bottom w:val="single" w:sz="4" w:space="0" w:color="auto"/>
              <w:right w:val="single" w:sz="4" w:space="0" w:color="auto"/>
            </w:tcBorders>
            <w:hideMark/>
          </w:tcPr>
          <w:p w14:paraId="607FA93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Účtování rozhraní -&gt; SAP ERP</w:t>
            </w:r>
          </w:p>
        </w:tc>
        <w:tc>
          <w:tcPr>
            <w:tcW w:w="4395" w:type="dxa"/>
            <w:tcBorders>
              <w:top w:val="nil"/>
              <w:left w:val="nil"/>
              <w:bottom w:val="single" w:sz="4" w:space="0" w:color="auto"/>
              <w:right w:val="single" w:sz="12" w:space="0" w:color="auto"/>
            </w:tcBorders>
            <w:hideMark/>
          </w:tcPr>
          <w:p w14:paraId="1C8AD56F" w14:textId="5AE2ECBA"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Účtování rozhraní do </w:t>
            </w:r>
            <w:r w:rsidR="00600019" w:rsidRPr="003B4E65">
              <w:rPr>
                <w:rFonts w:eastAsia="Times New Roman" w:cs="Arial"/>
                <w:sz w:val="16"/>
                <w:szCs w:val="16"/>
                <w:lang w:eastAsia="cs-CZ"/>
              </w:rPr>
              <w:t>FI – Autodoprava</w:t>
            </w:r>
            <w:r w:rsidRPr="003B4E65">
              <w:rPr>
                <w:rFonts w:eastAsia="Times New Roman" w:cs="Arial"/>
                <w:sz w:val="16"/>
                <w:szCs w:val="16"/>
                <w:lang w:eastAsia="cs-CZ"/>
              </w:rPr>
              <w:t xml:space="preserve">, FAMA, </w:t>
            </w:r>
            <w:r w:rsidR="0023718B" w:rsidRPr="003B4E65">
              <w:rPr>
                <w:rFonts w:eastAsia="Times New Roman" w:cs="Arial"/>
                <w:sz w:val="16"/>
                <w:szCs w:val="16"/>
                <w:lang w:eastAsia="cs-CZ"/>
              </w:rPr>
              <w:t>AuditPro</w:t>
            </w:r>
            <w:r w:rsidRPr="003B4E65">
              <w:rPr>
                <w:rFonts w:eastAsia="Times New Roman" w:cs="Arial"/>
                <w:sz w:val="16"/>
                <w:szCs w:val="16"/>
                <w:lang w:eastAsia="cs-CZ"/>
              </w:rPr>
              <w:t>, CCS, Pokladna</w:t>
            </w:r>
          </w:p>
        </w:tc>
      </w:tr>
      <w:tr w:rsidR="00743516" w:rsidRPr="003B4E65" w14:paraId="1680DE6F" w14:textId="77777777" w:rsidTr="5A9CFF39">
        <w:trPr>
          <w:trHeight w:val="255"/>
        </w:trPr>
        <w:tc>
          <w:tcPr>
            <w:tcW w:w="570" w:type="dxa"/>
            <w:tcBorders>
              <w:top w:val="nil"/>
              <w:left w:val="single" w:sz="12" w:space="0" w:color="auto"/>
              <w:bottom w:val="single" w:sz="4" w:space="0" w:color="auto"/>
              <w:right w:val="single" w:sz="4" w:space="0" w:color="auto"/>
            </w:tcBorders>
          </w:tcPr>
          <w:p w14:paraId="22B68804" w14:textId="0064509F"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18</w:t>
            </w:r>
          </w:p>
        </w:tc>
        <w:tc>
          <w:tcPr>
            <w:tcW w:w="3394" w:type="dxa"/>
            <w:tcBorders>
              <w:top w:val="nil"/>
              <w:left w:val="nil"/>
              <w:bottom w:val="single" w:sz="4" w:space="0" w:color="auto"/>
              <w:right w:val="single" w:sz="4" w:space="0" w:color="auto"/>
            </w:tcBorders>
            <w:hideMark/>
          </w:tcPr>
          <w:p w14:paraId="4F8CD6B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Evydo -&gt; SAP ERP</w:t>
            </w:r>
          </w:p>
        </w:tc>
        <w:tc>
          <w:tcPr>
            <w:tcW w:w="4395" w:type="dxa"/>
            <w:tcBorders>
              <w:top w:val="nil"/>
              <w:left w:val="nil"/>
              <w:bottom w:val="single" w:sz="4" w:space="0" w:color="auto"/>
              <w:right w:val="single" w:sz="12" w:space="0" w:color="auto"/>
            </w:tcBorders>
            <w:hideMark/>
          </w:tcPr>
          <w:p w14:paraId="691645C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Export zakázek</w:t>
            </w:r>
          </w:p>
        </w:tc>
      </w:tr>
      <w:tr w:rsidR="00743516" w:rsidRPr="003B4E65" w14:paraId="40C69926" w14:textId="77777777" w:rsidTr="5A9CFF39">
        <w:trPr>
          <w:trHeight w:val="510"/>
        </w:trPr>
        <w:tc>
          <w:tcPr>
            <w:tcW w:w="570" w:type="dxa"/>
            <w:tcBorders>
              <w:top w:val="nil"/>
              <w:left w:val="single" w:sz="12" w:space="0" w:color="auto"/>
              <w:bottom w:val="single" w:sz="4" w:space="0" w:color="auto"/>
              <w:right w:val="single" w:sz="4" w:space="0" w:color="auto"/>
            </w:tcBorders>
          </w:tcPr>
          <w:p w14:paraId="68E1FFB2" w14:textId="4255A243"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19</w:t>
            </w:r>
          </w:p>
        </w:tc>
        <w:tc>
          <w:tcPr>
            <w:tcW w:w="3394" w:type="dxa"/>
            <w:tcBorders>
              <w:top w:val="nil"/>
              <w:left w:val="nil"/>
              <w:bottom w:val="single" w:sz="4" w:space="0" w:color="auto"/>
              <w:right w:val="single" w:sz="4" w:space="0" w:color="auto"/>
            </w:tcBorders>
            <w:hideMark/>
          </w:tcPr>
          <w:p w14:paraId="411B326B"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Evydo -&gt; SAP ERP</w:t>
            </w:r>
          </w:p>
        </w:tc>
        <w:tc>
          <w:tcPr>
            <w:tcW w:w="4395" w:type="dxa"/>
            <w:tcBorders>
              <w:top w:val="nil"/>
              <w:left w:val="nil"/>
              <w:bottom w:val="single" w:sz="4" w:space="0" w:color="auto"/>
              <w:right w:val="single" w:sz="12" w:space="0" w:color="auto"/>
            </w:tcBorders>
            <w:hideMark/>
          </w:tcPr>
          <w:p w14:paraId="4B6A1C2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Import z EVYDO do HR</w:t>
            </w:r>
            <w:r w:rsidRPr="003B4E65">
              <w:rPr>
                <w:rFonts w:eastAsia="Times New Roman" w:cs="Arial"/>
                <w:sz w:val="16"/>
                <w:szCs w:val="16"/>
                <w:lang w:eastAsia="cs-CZ"/>
              </w:rPr>
              <w:br/>
              <w:t>- pohyby</w:t>
            </w:r>
          </w:p>
        </w:tc>
      </w:tr>
      <w:tr w:rsidR="00743516" w:rsidRPr="003B4E65" w14:paraId="2BDD383A" w14:textId="77777777" w:rsidTr="5A9CFF39">
        <w:trPr>
          <w:trHeight w:val="528"/>
        </w:trPr>
        <w:tc>
          <w:tcPr>
            <w:tcW w:w="570" w:type="dxa"/>
            <w:tcBorders>
              <w:top w:val="nil"/>
              <w:left w:val="single" w:sz="12" w:space="0" w:color="auto"/>
              <w:bottom w:val="single" w:sz="4" w:space="0" w:color="auto"/>
              <w:right w:val="single" w:sz="4" w:space="0" w:color="auto"/>
            </w:tcBorders>
            <w:hideMark/>
          </w:tcPr>
          <w:p w14:paraId="1DEE1B40" w14:textId="1D0F7DDF"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20</w:t>
            </w:r>
          </w:p>
        </w:tc>
        <w:tc>
          <w:tcPr>
            <w:tcW w:w="3394" w:type="dxa"/>
            <w:tcBorders>
              <w:top w:val="nil"/>
              <w:left w:val="nil"/>
              <w:bottom w:val="single" w:sz="4" w:space="0" w:color="auto"/>
              <w:right w:val="single" w:sz="4" w:space="0" w:color="auto"/>
            </w:tcBorders>
            <w:hideMark/>
          </w:tcPr>
          <w:p w14:paraId="529834ED"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Evydo -&gt; SAP ERP</w:t>
            </w:r>
          </w:p>
        </w:tc>
        <w:tc>
          <w:tcPr>
            <w:tcW w:w="4395" w:type="dxa"/>
            <w:tcBorders>
              <w:top w:val="nil"/>
              <w:left w:val="nil"/>
              <w:bottom w:val="single" w:sz="4" w:space="0" w:color="auto"/>
              <w:right w:val="single" w:sz="12" w:space="0" w:color="auto"/>
            </w:tcBorders>
            <w:hideMark/>
          </w:tcPr>
          <w:p w14:paraId="3433374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Import z EVYDO do HR</w:t>
            </w:r>
            <w:r w:rsidRPr="003B4E65">
              <w:rPr>
                <w:rFonts w:eastAsia="Times New Roman" w:cs="Arial"/>
                <w:sz w:val="16"/>
                <w:szCs w:val="16"/>
                <w:lang w:eastAsia="cs-CZ"/>
              </w:rPr>
              <w:br/>
              <w:t>- skutečné zakázky</w:t>
            </w:r>
          </w:p>
        </w:tc>
      </w:tr>
      <w:tr w:rsidR="00743516" w:rsidRPr="003B4E65" w14:paraId="6DA3237A" w14:textId="77777777" w:rsidTr="5A9CFF39">
        <w:trPr>
          <w:trHeight w:val="255"/>
        </w:trPr>
        <w:tc>
          <w:tcPr>
            <w:tcW w:w="570" w:type="dxa"/>
            <w:tcBorders>
              <w:top w:val="nil"/>
              <w:left w:val="single" w:sz="12" w:space="0" w:color="auto"/>
              <w:bottom w:val="single" w:sz="4" w:space="0" w:color="auto"/>
              <w:right w:val="single" w:sz="4" w:space="0" w:color="auto"/>
            </w:tcBorders>
            <w:hideMark/>
          </w:tcPr>
          <w:p w14:paraId="60C2C5D6" w14:textId="5B8ACA31"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21</w:t>
            </w:r>
          </w:p>
        </w:tc>
        <w:tc>
          <w:tcPr>
            <w:tcW w:w="3394" w:type="dxa"/>
            <w:tcBorders>
              <w:top w:val="nil"/>
              <w:left w:val="nil"/>
              <w:bottom w:val="single" w:sz="4" w:space="0" w:color="auto"/>
              <w:right w:val="single" w:sz="4" w:space="0" w:color="auto"/>
            </w:tcBorders>
            <w:hideMark/>
          </w:tcPr>
          <w:p w14:paraId="2B2C887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Evydo</w:t>
            </w:r>
          </w:p>
        </w:tc>
        <w:tc>
          <w:tcPr>
            <w:tcW w:w="4395" w:type="dxa"/>
            <w:tcBorders>
              <w:top w:val="nil"/>
              <w:left w:val="nil"/>
              <w:bottom w:val="single" w:sz="4" w:space="0" w:color="auto"/>
              <w:right w:val="single" w:sz="12" w:space="0" w:color="auto"/>
            </w:tcBorders>
            <w:hideMark/>
          </w:tcPr>
          <w:p w14:paraId="667D3D3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Export kmenových dat zaměstnanců</w:t>
            </w:r>
          </w:p>
        </w:tc>
      </w:tr>
      <w:tr w:rsidR="00743516" w:rsidRPr="003B4E65" w14:paraId="5DF7053F" w14:textId="77777777" w:rsidTr="5A9CFF39">
        <w:trPr>
          <w:trHeight w:val="510"/>
        </w:trPr>
        <w:tc>
          <w:tcPr>
            <w:tcW w:w="570" w:type="dxa"/>
            <w:tcBorders>
              <w:top w:val="nil"/>
              <w:left w:val="single" w:sz="12" w:space="0" w:color="auto"/>
              <w:bottom w:val="single" w:sz="4" w:space="0" w:color="auto"/>
              <w:right w:val="single" w:sz="4" w:space="0" w:color="auto"/>
            </w:tcBorders>
            <w:hideMark/>
          </w:tcPr>
          <w:p w14:paraId="2694E2C1" w14:textId="6E5FDB21"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22</w:t>
            </w:r>
          </w:p>
        </w:tc>
        <w:tc>
          <w:tcPr>
            <w:tcW w:w="3394" w:type="dxa"/>
            <w:tcBorders>
              <w:top w:val="nil"/>
              <w:left w:val="nil"/>
              <w:bottom w:val="single" w:sz="4" w:space="0" w:color="auto"/>
              <w:right w:val="single" w:sz="4" w:space="0" w:color="auto"/>
            </w:tcBorders>
            <w:hideMark/>
          </w:tcPr>
          <w:p w14:paraId="38CBBB1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Jízdní výhody ČD</w:t>
            </w:r>
          </w:p>
        </w:tc>
        <w:tc>
          <w:tcPr>
            <w:tcW w:w="4395" w:type="dxa"/>
            <w:tcBorders>
              <w:top w:val="nil"/>
              <w:left w:val="nil"/>
              <w:bottom w:val="single" w:sz="4" w:space="0" w:color="auto"/>
              <w:right w:val="single" w:sz="12" w:space="0" w:color="auto"/>
            </w:tcBorders>
            <w:hideMark/>
          </w:tcPr>
          <w:p w14:paraId="7AD524F0" w14:textId="12E2867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Modrá </w:t>
            </w:r>
            <w:r w:rsidR="00600019" w:rsidRPr="003B4E65">
              <w:rPr>
                <w:rFonts w:eastAsia="Times New Roman" w:cs="Arial"/>
                <w:sz w:val="16"/>
                <w:szCs w:val="16"/>
                <w:lang w:eastAsia="cs-CZ"/>
              </w:rPr>
              <w:t>karta – inkarta</w:t>
            </w:r>
          </w:p>
        </w:tc>
      </w:tr>
      <w:tr w:rsidR="00743516" w:rsidRPr="003B4E65" w14:paraId="1EE12B49" w14:textId="77777777" w:rsidTr="5A9CFF39">
        <w:trPr>
          <w:trHeight w:val="510"/>
        </w:trPr>
        <w:tc>
          <w:tcPr>
            <w:tcW w:w="570" w:type="dxa"/>
            <w:tcBorders>
              <w:top w:val="nil"/>
              <w:left w:val="single" w:sz="12" w:space="0" w:color="auto"/>
              <w:bottom w:val="single" w:sz="4" w:space="0" w:color="auto"/>
              <w:right w:val="single" w:sz="4" w:space="0" w:color="auto"/>
            </w:tcBorders>
            <w:hideMark/>
          </w:tcPr>
          <w:p w14:paraId="689117AD" w14:textId="402AE597"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23</w:t>
            </w:r>
          </w:p>
        </w:tc>
        <w:tc>
          <w:tcPr>
            <w:tcW w:w="3394" w:type="dxa"/>
            <w:tcBorders>
              <w:top w:val="nil"/>
              <w:left w:val="nil"/>
              <w:bottom w:val="single" w:sz="4" w:space="0" w:color="auto"/>
              <w:right w:val="single" w:sz="4" w:space="0" w:color="auto"/>
            </w:tcBorders>
            <w:hideMark/>
          </w:tcPr>
          <w:p w14:paraId="2146473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Průkaz zaměstnance -&gt; SAP ERP</w:t>
            </w:r>
          </w:p>
        </w:tc>
        <w:tc>
          <w:tcPr>
            <w:tcW w:w="4395" w:type="dxa"/>
            <w:tcBorders>
              <w:top w:val="nil"/>
              <w:left w:val="nil"/>
              <w:bottom w:val="single" w:sz="4" w:space="0" w:color="auto"/>
              <w:right w:val="single" w:sz="12" w:space="0" w:color="auto"/>
            </w:tcBorders>
            <w:hideMark/>
          </w:tcPr>
          <w:p w14:paraId="20274DD2" w14:textId="174CFC5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Průkazy </w:t>
            </w:r>
            <w:r w:rsidR="00600019" w:rsidRPr="003B4E65">
              <w:rPr>
                <w:rFonts w:eastAsia="Times New Roman" w:cs="Arial"/>
                <w:sz w:val="16"/>
                <w:szCs w:val="16"/>
                <w:lang w:eastAsia="cs-CZ"/>
              </w:rPr>
              <w:t>zaměstnance – vzorové</w:t>
            </w:r>
            <w:r w:rsidRPr="003B4E65">
              <w:rPr>
                <w:rFonts w:eastAsia="Times New Roman" w:cs="Arial"/>
                <w:sz w:val="16"/>
                <w:szCs w:val="16"/>
                <w:lang w:eastAsia="cs-CZ"/>
              </w:rPr>
              <w:t xml:space="preserve"> XLS</w:t>
            </w:r>
          </w:p>
        </w:tc>
      </w:tr>
      <w:tr w:rsidR="00743516" w:rsidRPr="003B4E65" w14:paraId="3A8F3EF3" w14:textId="77777777" w:rsidTr="5A9CFF39">
        <w:trPr>
          <w:trHeight w:val="255"/>
        </w:trPr>
        <w:tc>
          <w:tcPr>
            <w:tcW w:w="570" w:type="dxa"/>
            <w:tcBorders>
              <w:top w:val="nil"/>
              <w:left w:val="single" w:sz="12" w:space="0" w:color="auto"/>
              <w:bottom w:val="single" w:sz="4" w:space="0" w:color="auto"/>
              <w:right w:val="single" w:sz="4" w:space="0" w:color="auto"/>
            </w:tcBorders>
          </w:tcPr>
          <w:p w14:paraId="75C269DA" w14:textId="13CB6DED"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24</w:t>
            </w:r>
          </w:p>
        </w:tc>
        <w:tc>
          <w:tcPr>
            <w:tcW w:w="3394" w:type="dxa"/>
            <w:tcBorders>
              <w:top w:val="nil"/>
              <w:left w:val="nil"/>
              <w:bottom w:val="single" w:sz="4" w:space="0" w:color="auto"/>
              <w:right w:val="single" w:sz="4" w:space="0" w:color="auto"/>
            </w:tcBorders>
            <w:hideMark/>
          </w:tcPr>
          <w:p w14:paraId="3E63C29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ISPV Trexima</w:t>
            </w:r>
          </w:p>
        </w:tc>
        <w:tc>
          <w:tcPr>
            <w:tcW w:w="4395" w:type="dxa"/>
            <w:tcBorders>
              <w:top w:val="nil"/>
              <w:left w:val="nil"/>
              <w:bottom w:val="single" w:sz="4" w:space="0" w:color="auto"/>
              <w:right w:val="single" w:sz="12" w:space="0" w:color="auto"/>
            </w:tcBorders>
            <w:hideMark/>
          </w:tcPr>
          <w:p w14:paraId="142DC29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Data pro TREXIMA</w:t>
            </w:r>
          </w:p>
        </w:tc>
      </w:tr>
      <w:tr w:rsidR="00743516" w:rsidRPr="003B4E65" w14:paraId="3B5F68B2" w14:textId="77777777" w:rsidTr="5A9CFF39">
        <w:trPr>
          <w:trHeight w:val="510"/>
        </w:trPr>
        <w:tc>
          <w:tcPr>
            <w:tcW w:w="570" w:type="dxa"/>
            <w:tcBorders>
              <w:top w:val="nil"/>
              <w:left w:val="single" w:sz="12" w:space="0" w:color="auto"/>
              <w:bottom w:val="single" w:sz="4" w:space="0" w:color="auto"/>
              <w:right w:val="single" w:sz="4" w:space="0" w:color="auto"/>
            </w:tcBorders>
          </w:tcPr>
          <w:p w14:paraId="246EC22D" w14:textId="0A9E7C10"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lastRenderedPageBreak/>
              <w:t>25</w:t>
            </w:r>
          </w:p>
        </w:tc>
        <w:tc>
          <w:tcPr>
            <w:tcW w:w="3394" w:type="dxa"/>
            <w:tcBorders>
              <w:top w:val="nil"/>
              <w:left w:val="nil"/>
              <w:bottom w:val="single" w:sz="4" w:space="0" w:color="auto"/>
              <w:right w:val="single" w:sz="4" w:space="0" w:color="auto"/>
            </w:tcBorders>
            <w:hideMark/>
          </w:tcPr>
          <w:p w14:paraId="481C004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Email zaměstnanců</w:t>
            </w:r>
          </w:p>
        </w:tc>
        <w:tc>
          <w:tcPr>
            <w:tcW w:w="4395" w:type="dxa"/>
            <w:tcBorders>
              <w:top w:val="nil"/>
              <w:left w:val="nil"/>
              <w:bottom w:val="single" w:sz="4" w:space="0" w:color="auto"/>
              <w:right w:val="single" w:sz="12" w:space="0" w:color="auto"/>
            </w:tcBorders>
            <w:hideMark/>
          </w:tcPr>
          <w:p w14:paraId="75438C0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Odesílání elektronických výplatnic</w:t>
            </w:r>
          </w:p>
        </w:tc>
      </w:tr>
      <w:tr w:rsidR="00743516" w:rsidRPr="003B4E65" w14:paraId="56810A7F" w14:textId="77777777" w:rsidTr="5A9CFF39">
        <w:trPr>
          <w:trHeight w:val="255"/>
        </w:trPr>
        <w:tc>
          <w:tcPr>
            <w:tcW w:w="570" w:type="dxa"/>
            <w:tcBorders>
              <w:top w:val="nil"/>
              <w:left w:val="single" w:sz="12" w:space="0" w:color="auto"/>
              <w:bottom w:val="single" w:sz="4" w:space="0" w:color="auto"/>
              <w:right w:val="single" w:sz="4" w:space="0" w:color="auto"/>
            </w:tcBorders>
          </w:tcPr>
          <w:p w14:paraId="5640363A" w14:textId="7A1D284C" w:rsidR="00743516" w:rsidRPr="003B4E65" w:rsidRDefault="00E02104" w:rsidP="00186C8A">
            <w:pPr>
              <w:spacing w:line="240" w:lineRule="auto"/>
              <w:jc w:val="center"/>
              <w:rPr>
                <w:rFonts w:eastAsia="Times New Roman" w:cs="Arial"/>
                <w:sz w:val="16"/>
                <w:szCs w:val="16"/>
                <w:lang w:eastAsia="cs-CZ"/>
              </w:rPr>
            </w:pPr>
            <w:r w:rsidRPr="003B4E65">
              <w:rPr>
                <w:rFonts w:eastAsia="Times New Roman" w:cs="Arial"/>
                <w:sz w:val="16"/>
                <w:szCs w:val="16"/>
                <w:lang w:eastAsia="cs-CZ"/>
              </w:rPr>
              <w:t>26</w:t>
            </w:r>
          </w:p>
        </w:tc>
        <w:tc>
          <w:tcPr>
            <w:tcW w:w="3394" w:type="dxa"/>
            <w:tcBorders>
              <w:top w:val="nil"/>
              <w:left w:val="nil"/>
              <w:bottom w:val="single" w:sz="4" w:space="0" w:color="auto"/>
              <w:right w:val="single" w:sz="4" w:space="0" w:color="auto"/>
            </w:tcBorders>
            <w:hideMark/>
          </w:tcPr>
          <w:p w14:paraId="786D266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STKR Portál</w:t>
            </w:r>
          </w:p>
        </w:tc>
        <w:tc>
          <w:tcPr>
            <w:tcW w:w="4395" w:type="dxa"/>
            <w:tcBorders>
              <w:top w:val="nil"/>
              <w:left w:val="nil"/>
              <w:bottom w:val="single" w:sz="4" w:space="0" w:color="auto"/>
              <w:right w:val="single" w:sz="12" w:space="0" w:color="auto"/>
            </w:tcBorders>
            <w:hideMark/>
          </w:tcPr>
          <w:p w14:paraId="0E686896" w14:textId="409B5103" w:rsidR="00743516" w:rsidRPr="003B4E65" w:rsidRDefault="00242D60"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Komplexní rozhraní pro výměnu dat mezi personálním portálem a SAP, zahrnujícím informace o docházce, e-learningu, osobních údajích atd.</w:t>
            </w:r>
          </w:p>
        </w:tc>
      </w:tr>
      <w:tr w:rsidR="00743516" w:rsidRPr="003B4E65" w14:paraId="35BA6946" w14:textId="77777777" w:rsidTr="5A9CFF39">
        <w:trPr>
          <w:trHeight w:val="255"/>
        </w:trPr>
        <w:tc>
          <w:tcPr>
            <w:tcW w:w="570" w:type="dxa"/>
            <w:tcBorders>
              <w:top w:val="nil"/>
              <w:left w:val="single" w:sz="12" w:space="0" w:color="auto"/>
              <w:bottom w:val="single" w:sz="4" w:space="0" w:color="auto"/>
              <w:right w:val="single" w:sz="4" w:space="0" w:color="auto"/>
            </w:tcBorders>
          </w:tcPr>
          <w:p w14:paraId="2F7C9955" w14:textId="60656DD3"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27</w:t>
            </w:r>
          </w:p>
        </w:tc>
        <w:tc>
          <w:tcPr>
            <w:tcW w:w="3394" w:type="dxa"/>
            <w:tcBorders>
              <w:top w:val="nil"/>
              <w:left w:val="nil"/>
              <w:bottom w:val="single" w:sz="4" w:space="0" w:color="auto"/>
              <w:right w:val="single" w:sz="4" w:space="0" w:color="auto"/>
            </w:tcBorders>
            <w:hideMark/>
          </w:tcPr>
          <w:p w14:paraId="5A131AA2" w14:textId="449F360C"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ČD </w:t>
            </w:r>
          </w:p>
        </w:tc>
        <w:tc>
          <w:tcPr>
            <w:tcW w:w="4395" w:type="dxa"/>
            <w:tcBorders>
              <w:top w:val="nil"/>
              <w:left w:val="nil"/>
              <w:bottom w:val="single" w:sz="4" w:space="0" w:color="auto"/>
              <w:right w:val="single" w:sz="12" w:space="0" w:color="auto"/>
            </w:tcBorders>
            <w:hideMark/>
          </w:tcPr>
          <w:p w14:paraId="29F1A101" w14:textId="6AB0DD68"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Detailní rozpad ceny elektřiny pro ČD</w:t>
            </w:r>
          </w:p>
        </w:tc>
      </w:tr>
      <w:tr w:rsidR="00743516" w:rsidRPr="003B4E65" w14:paraId="4354AA00" w14:textId="77777777" w:rsidTr="5A9CFF39">
        <w:trPr>
          <w:trHeight w:val="255"/>
        </w:trPr>
        <w:tc>
          <w:tcPr>
            <w:tcW w:w="570" w:type="dxa"/>
            <w:tcBorders>
              <w:top w:val="nil"/>
              <w:left w:val="single" w:sz="12" w:space="0" w:color="auto"/>
              <w:bottom w:val="single" w:sz="4" w:space="0" w:color="auto"/>
              <w:right w:val="single" w:sz="4" w:space="0" w:color="auto"/>
            </w:tcBorders>
          </w:tcPr>
          <w:p w14:paraId="4B6567F6" w14:textId="20705AFD"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28</w:t>
            </w:r>
          </w:p>
        </w:tc>
        <w:tc>
          <w:tcPr>
            <w:tcW w:w="3394" w:type="dxa"/>
            <w:tcBorders>
              <w:top w:val="nil"/>
              <w:left w:val="nil"/>
              <w:bottom w:val="single" w:sz="4" w:space="0" w:color="auto"/>
              <w:right w:val="single" w:sz="4" w:space="0" w:color="auto"/>
            </w:tcBorders>
            <w:hideMark/>
          </w:tcPr>
          <w:p w14:paraId="0C5237CA" w14:textId="556CA21B"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Energeticky </w:t>
            </w:r>
            <w:r w:rsidR="00600019" w:rsidRPr="003B4E65">
              <w:rPr>
                <w:rFonts w:eastAsia="Times New Roman" w:cs="Arial"/>
                <w:sz w:val="16"/>
                <w:szCs w:val="16"/>
                <w:lang w:eastAsia="cs-CZ"/>
              </w:rPr>
              <w:t>dispečink -</w:t>
            </w:r>
            <w:r w:rsidRPr="003B4E65">
              <w:rPr>
                <w:rFonts w:eastAsia="Times New Roman" w:cs="Arial"/>
                <w:sz w:val="16"/>
                <w:szCs w:val="16"/>
                <w:lang w:eastAsia="cs-CZ"/>
              </w:rPr>
              <w:t>&gt; SAP ERP</w:t>
            </w:r>
          </w:p>
        </w:tc>
        <w:tc>
          <w:tcPr>
            <w:tcW w:w="4395" w:type="dxa"/>
            <w:tcBorders>
              <w:top w:val="nil"/>
              <w:left w:val="nil"/>
              <w:bottom w:val="single" w:sz="4" w:space="0" w:color="auto"/>
              <w:right w:val="single" w:sz="12" w:space="0" w:color="auto"/>
            </w:tcBorders>
            <w:hideMark/>
          </w:tcPr>
          <w:p w14:paraId="4932F7AE" w14:textId="6D261165" w:rsidR="00743516" w:rsidRPr="003B4E65" w:rsidRDefault="4E29B6DF" w:rsidP="4A38B6BD">
            <w:pPr>
              <w:spacing w:line="240" w:lineRule="auto"/>
              <w:jc w:val="left"/>
              <w:rPr>
                <w:rFonts w:eastAsia="Arial" w:cs="Arial"/>
                <w:sz w:val="16"/>
                <w:szCs w:val="16"/>
              </w:rPr>
            </w:pPr>
            <w:r w:rsidRPr="003B4E65">
              <w:rPr>
                <w:rFonts w:eastAsia="Times New Roman" w:cs="Arial"/>
                <w:sz w:val="16"/>
                <w:szCs w:val="16"/>
                <w:lang w:eastAsia="cs-CZ"/>
              </w:rPr>
              <w:t xml:space="preserve">Výměna dat s IS ReadM </w:t>
            </w:r>
            <w:r w:rsidR="36F0EF27" w:rsidRPr="003B4E65">
              <w:rPr>
                <w:rFonts w:eastAsia="Arial" w:cs="Arial"/>
                <w:color w:val="000000" w:themeColor="text1"/>
                <w:sz w:val="16"/>
                <w:szCs w:val="16"/>
              </w:rPr>
              <w:t>ProchazkaL@spravazeleznic.cz</w:t>
            </w:r>
          </w:p>
        </w:tc>
      </w:tr>
      <w:tr w:rsidR="00743516" w:rsidRPr="003B4E65" w14:paraId="14849BE8" w14:textId="77777777" w:rsidTr="5A9CFF39">
        <w:trPr>
          <w:trHeight w:val="510"/>
        </w:trPr>
        <w:tc>
          <w:tcPr>
            <w:tcW w:w="570" w:type="dxa"/>
            <w:tcBorders>
              <w:top w:val="nil"/>
              <w:left w:val="single" w:sz="12" w:space="0" w:color="auto"/>
              <w:bottom w:val="single" w:sz="4" w:space="0" w:color="auto"/>
              <w:right w:val="single" w:sz="4" w:space="0" w:color="auto"/>
            </w:tcBorders>
          </w:tcPr>
          <w:p w14:paraId="220A8909" w14:textId="3895ACD2"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29</w:t>
            </w:r>
          </w:p>
        </w:tc>
        <w:tc>
          <w:tcPr>
            <w:tcW w:w="3394" w:type="dxa"/>
            <w:tcBorders>
              <w:top w:val="nil"/>
              <w:left w:val="nil"/>
              <w:bottom w:val="single" w:sz="4" w:space="0" w:color="auto"/>
              <w:right w:val="single" w:sz="4" w:space="0" w:color="auto"/>
            </w:tcBorders>
            <w:hideMark/>
          </w:tcPr>
          <w:p w14:paraId="0937D93E" w14:textId="77777777"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FA24 -&gt; SAP ERP</w:t>
            </w:r>
          </w:p>
        </w:tc>
        <w:tc>
          <w:tcPr>
            <w:tcW w:w="4395" w:type="dxa"/>
            <w:tcBorders>
              <w:top w:val="nil"/>
              <w:left w:val="nil"/>
              <w:bottom w:val="single" w:sz="4" w:space="0" w:color="auto"/>
              <w:right w:val="single" w:sz="12" w:space="0" w:color="auto"/>
            </w:tcBorders>
            <w:hideMark/>
          </w:tcPr>
          <w:p w14:paraId="3E95D120" w14:textId="4C05CDD9" w:rsidR="00743516" w:rsidRPr="003B4E65" w:rsidRDefault="76618478" w:rsidP="00743516">
            <w:pPr>
              <w:spacing w:line="240" w:lineRule="auto"/>
              <w:jc w:val="left"/>
              <w:rPr>
                <w:rFonts w:eastAsia="Times New Roman" w:cs="Arial"/>
                <w:sz w:val="16"/>
                <w:szCs w:val="16"/>
                <w:lang w:eastAsia="cs-CZ"/>
              </w:rPr>
            </w:pPr>
            <w:r w:rsidRPr="12F5C347">
              <w:rPr>
                <w:rFonts w:eastAsia="Times New Roman" w:cs="Arial"/>
                <w:sz w:val="16"/>
                <w:szCs w:val="16"/>
                <w:lang w:eastAsia="cs-CZ"/>
              </w:rPr>
              <w:t>SCPI: import faktur (XML a PDF) elektřina ČEZ, PPas</w:t>
            </w:r>
          </w:p>
        </w:tc>
      </w:tr>
      <w:tr w:rsidR="00743516" w:rsidRPr="003B4E65" w14:paraId="031763CB" w14:textId="77777777" w:rsidTr="5A9CFF39">
        <w:trPr>
          <w:trHeight w:val="510"/>
        </w:trPr>
        <w:tc>
          <w:tcPr>
            <w:tcW w:w="570" w:type="dxa"/>
            <w:tcBorders>
              <w:top w:val="nil"/>
              <w:left w:val="single" w:sz="12" w:space="0" w:color="auto"/>
              <w:bottom w:val="single" w:sz="4" w:space="0" w:color="auto"/>
              <w:right w:val="single" w:sz="4" w:space="0" w:color="auto"/>
            </w:tcBorders>
          </w:tcPr>
          <w:p w14:paraId="1DDDDF63" w14:textId="3BCE70B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30</w:t>
            </w:r>
          </w:p>
        </w:tc>
        <w:tc>
          <w:tcPr>
            <w:tcW w:w="3394" w:type="dxa"/>
            <w:tcBorders>
              <w:top w:val="nil"/>
              <w:left w:val="nil"/>
              <w:bottom w:val="single" w:sz="4" w:space="0" w:color="auto"/>
              <w:right w:val="single" w:sz="4" w:space="0" w:color="auto"/>
            </w:tcBorders>
            <w:hideMark/>
          </w:tcPr>
          <w:p w14:paraId="63CF9954" w14:textId="77777777" w:rsidR="00743516" w:rsidRPr="003B4E65" w:rsidRDefault="529D3DA2" w:rsidP="00743516">
            <w:pPr>
              <w:spacing w:line="240" w:lineRule="auto"/>
              <w:jc w:val="left"/>
              <w:rPr>
                <w:rFonts w:eastAsia="Times New Roman" w:cs="Arial"/>
                <w:sz w:val="16"/>
                <w:szCs w:val="16"/>
                <w:lang w:eastAsia="cs-CZ"/>
              </w:rPr>
            </w:pPr>
            <w:r w:rsidRPr="5A9CFF39">
              <w:rPr>
                <w:rFonts w:eastAsia="Times New Roman" w:cs="Arial"/>
                <w:sz w:val="16"/>
                <w:szCs w:val="16"/>
                <w:lang w:eastAsia="cs-CZ"/>
              </w:rPr>
              <w:t>MyAvis -&gt; SAP ERP</w:t>
            </w:r>
          </w:p>
        </w:tc>
        <w:tc>
          <w:tcPr>
            <w:tcW w:w="4395" w:type="dxa"/>
            <w:tcBorders>
              <w:top w:val="nil"/>
              <w:left w:val="nil"/>
              <w:bottom w:val="single" w:sz="4" w:space="0" w:color="auto"/>
              <w:right w:val="single" w:sz="12" w:space="0" w:color="auto"/>
            </w:tcBorders>
            <w:hideMark/>
          </w:tcPr>
          <w:p w14:paraId="2E3A067B" w14:textId="16825119"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KVADOS SOAP</w:t>
            </w:r>
            <w:r w:rsidR="00743516" w:rsidRPr="003B4E65">
              <w:rPr>
                <w:rFonts w:eastAsia="Times New Roman" w:cs="Arial"/>
                <w:sz w:val="16"/>
                <w:szCs w:val="16"/>
                <w:lang w:eastAsia="cs-CZ"/>
              </w:rPr>
              <w:t xml:space="preserve"> Mobilní odpočty DOE</w:t>
            </w:r>
          </w:p>
        </w:tc>
      </w:tr>
      <w:tr w:rsidR="00743516" w:rsidRPr="003B4E65" w14:paraId="454C2238" w14:textId="77777777" w:rsidTr="5A9CFF39">
        <w:trPr>
          <w:trHeight w:val="510"/>
        </w:trPr>
        <w:tc>
          <w:tcPr>
            <w:tcW w:w="570" w:type="dxa"/>
            <w:tcBorders>
              <w:top w:val="nil"/>
              <w:left w:val="single" w:sz="12" w:space="0" w:color="auto"/>
              <w:bottom w:val="single" w:sz="4" w:space="0" w:color="auto"/>
              <w:right w:val="single" w:sz="4" w:space="0" w:color="auto"/>
            </w:tcBorders>
          </w:tcPr>
          <w:p w14:paraId="335C24AF" w14:textId="57CB4A37"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31</w:t>
            </w:r>
          </w:p>
        </w:tc>
        <w:tc>
          <w:tcPr>
            <w:tcW w:w="3394" w:type="dxa"/>
            <w:tcBorders>
              <w:top w:val="nil"/>
              <w:left w:val="nil"/>
              <w:bottom w:val="single" w:sz="4" w:space="0" w:color="auto"/>
              <w:right w:val="single" w:sz="4" w:space="0" w:color="auto"/>
            </w:tcBorders>
            <w:hideMark/>
          </w:tcPr>
          <w:p w14:paraId="70F8216B" w14:textId="2A1BD0B9" w:rsidR="00743516" w:rsidRPr="003B4E65" w:rsidRDefault="50CD703F"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M</w:t>
            </w:r>
            <w:r w:rsidR="5A967936" w:rsidRPr="003B4E65">
              <w:rPr>
                <w:rFonts w:eastAsia="Times New Roman" w:cs="Arial"/>
                <w:sz w:val="16"/>
                <w:szCs w:val="16"/>
                <w:lang w:eastAsia="cs-CZ"/>
              </w:rPr>
              <w:t>yAVIS -&gt; SAP ERP</w:t>
            </w:r>
          </w:p>
        </w:tc>
        <w:tc>
          <w:tcPr>
            <w:tcW w:w="4395" w:type="dxa"/>
            <w:tcBorders>
              <w:top w:val="nil"/>
              <w:left w:val="nil"/>
              <w:bottom w:val="single" w:sz="4" w:space="0" w:color="auto"/>
              <w:right w:val="single" w:sz="12" w:space="0" w:color="auto"/>
            </w:tcBorders>
            <w:hideMark/>
          </w:tcPr>
          <w:p w14:paraId="7A270087" w14:textId="40C9AC8F"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Mobilní odečítání </w:t>
            </w:r>
            <w:r w:rsidR="00C46A25" w:rsidRPr="003B4E65">
              <w:rPr>
                <w:rFonts w:eastAsia="Times New Roman" w:cs="Arial"/>
                <w:sz w:val="16"/>
                <w:szCs w:val="16"/>
                <w:lang w:eastAsia="cs-CZ"/>
              </w:rPr>
              <w:t>měřičů</w:t>
            </w:r>
            <w:r w:rsidRPr="003B4E65">
              <w:rPr>
                <w:rFonts w:eastAsia="Times New Roman" w:cs="Arial"/>
                <w:sz w:val="16"/>
                <w:szCs w:val="16"/>
                <w:lang w:eastAsia="cs-CZ"/>
              </w:rPr>
              <w:t xml:space="preserve"> (myAVIS) - nofitikace, zápis odečtů</w:t>
            </w:r>
          </w:p>
        </w:tc>
      </w:tr>
      <w:tr w:rsidR="00743516" w:rsidRPr="003B4E65" w14:paraId="2C3A5917" w14:textId="77777777" w:rsidTr="5A9CFF39">
        <w:trPr>
          <w:trHeight w:val="510"/>
        </w:trPr>
        <w:tc>
          <w:tcPr>
            <w:tcW w:w="570" w:type="dxa"/>
            <w:tcBorders>
              <w:top w:val="nil"/>
              <w:left w:val="single" w:sz="12" w:space="0" w:color="auto"/>
              <w:bottom w:val="single" w:sz="4" w:space="0" w:color="auto"/>
              <w:right w:val="single" w:sz="4" w:space="0" w:color="auto"/>
            </w:tcBorders>
          </w:tcPr>
          <w:p w14:paraId="14C99CD5" w14:textId="6CEE435C"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32</w:t>
            </w:r>
          </w:p>
        </w:tc>
        <w:tc>
          <w:tcPr>
            <w:tcW w:w="3394" w:type="dxa"/>
            <w:tcBorders>
              <w:top w:val="nil"/>
              <w:left w:val="nil"/>
              <w:bottom w:val="single" w:sz="4" w:space="0" w:color="auto"/>
              <w:right w:val="single" w:sz="4" w:space="0" w:color="auto"/>
            </w:tcBorders>
            <w:hideMark/>
          </w:tcPr>
          <w:p w14:paraId="15924CBB" w14:textId="4AC22DC4" w:rsidR="00743516" w:rsidRPr="003B4E65" w:rsidRDefault="4B597887"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M</w:t>
            </w:r>
            <w:r w:rsidR="5A967936" w:rsidRPr="003B4E65">
              <w:rPr>
                <w:rFonts w:eastAsia="Times New Roman" w:cs="Arial"/>
                <w:sz w:val="16"/>
                <w:szCs w:val="16"/>
                <w:lang w:eastAsia="cs-CZ"/>
              </w:rPr>
              <w:t>yAVIS -&gt; SAP ERP</w:t>
            </w:r>
          </w:p>
        </w:tc>
        <w:tc>
          <w:tcPr>
            <w:tcW w:w="4395" w:type="dxa"/>
            <w:tcBorders>
              <w:top w:val="nil"/>
              <w:left w:val="nil"/>
              <w:bottom w:val="single" w:sz="4" w:space="0" w:color="auto"/>
              <w:right w:val="single" w:sz="12" w:space="0" w:color="auto"/>
            </w:tcBorders>
            <w:hideMark/>
          </w:tcPr>
          <w:p w14:paraId="28966200" w14:textId="13645418"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Mobilní odečítání </w:t>
            </w:r>
            <w:r w:rsidR="00C46A25" w:rsidRPr="003B4E65">
              <w:rPr>
                <w:rFonts w:eastAsia="Times New Roman" w:cs="Arial"/>
                <w:sz w:val="16"/>
                <w:szCs w:val="16"/>
                <w:lang w:eastAsia="cs-CZ"/>
              </w:rPr>
              <w:t>měřičů</w:t>
            </w:r>
            <w:r w:rsidRPr="003B4E65">
              <w:rPr>
                <w:rFonts w:eastAsia="Times New Roman" w:cs="Arial"/>
                <w:sz w:val="16"/>
                <w:szCs w:val="16"/>
                <w:lang w:eastAsia="cs-CZ"/>
              </w:rPr>
              <w:t xml:space="preserve"> (myAVIS) - číselníky</w:t>
            </w:r>
          </w:p>
        </w:tc>
      </w:tr>
      <w:tr w:rsidR="00743516" w:rsidRPr="003B4E65" w14:paraId="10BC0B7F" w14:textId="77777777" w:rsidTr="5A9CFF39">
        <w:trPr>
          <w:trHeight w:val="510"/>
        </w:trPr>
        <w:tc>
          <w:tcPr>
            <w:tcW w:w="570" w:type="dxa"/>
            <w:tcBorders>
              <w:top w:val="nil"/>
              <w:left w:val="single" w:sz="12" w:space="0" w:color="auto"/>
              <w:bottom w:val="single" w:sz="4" w:space="0" w:color="auto"/>
              <w:right w:val="single" w:sz="4" w:space="0" w:color="auto"/>
            </w:tcBorders>
          </w:tcPr>
          <w:p w14:paraId="55789EF2" w14:textId="3A5DB0A1"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33</w:t>
            </w:r>
          </w:p>
        </w:tc>
        <w:tc>
          <w:tcPr>
            <w:tcW w:w="3394" w:type="dxa"/>
            <w:tcBorders>
              <w:top w:val="nil"/>
              <w:left w:val="nil"/>
              <w:bottom w:val="single" w:sz="4" w:space="0" w:color="auto"/>
              <w:right w:val="single" w:sz="4" w:space="0" w:color="auto"/>
            </w:tcBorders>
            <w:hideMark/>
          </w:tcPr>
          <w:p w14:paraId="0F7690B8" w14:textId="20B1A0E8" w:rsidR="00743516" w:rsidRPr="003B4E65" w:rsidRDefault="3087A293"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M</w:t>
            </w:r>
            <w:r w:rsidR="5A967936" w:rsidRPr="003B4E65">
              <w:rPr>
                <w:rFonts w:eastAsia="Times New Roman" w:cs="Arial"/>
                <w:sz w:val="16"/>
                <w:szCs w:val="16"/>
                <w:lang w:eastAsia="cs-CZ"/>
              </w:rPr>
              <w:t>yAVIS -&gt; SAP ERP</w:t>
            </w:r>
          </w:p>
        </w:tc>
        <w:tc>
          <w:tcPr>
            <w:tcW w:w="4395" w:type="dxa"/>
            <w:tcBorders>
              <w:top w:val="nil"/>
              <w:left w:val="nil"/>
              <w:bottom w:val="single" w:sz="4" w:space="0" w:color="auto"/>
              <w:right w:val="single" w:sz="12" w:space="0" w:color="auto"/>
            </w:tcBorders>
            <w:hideMark/>
          </w:tcPr>
          <w:p w14:paraId="529A9E69" w14:textId="16A42418" w:rsidR="00743516" w:rsidRPr="003B4E65" w:rsidRDefault="3617B092"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Požadavky na </w:t>
            </w:r>
            <w:r w:rsidR="5A967936" w:rsidRPr="003B4E65">
              <w:rPr>
                <w:rFonts w:eastAsia="Times New Roman" w:cs="Arial"/>
                <w:sz w:val="16"/>
                <w:szCs w:val="16"/>
                <w:lang w:eastAsia="cs-CZ"/>
              </w:rPr>
              <w:t xml:space="preserve"> </w:t>
            </w:r>
            <w:r w:rsidR="7B8A4FBA" w:rsidRPr="003B4E65">
              <w:rPr>
                <w:rFonts w:eastAsia="Times New Roman" w:cs="Arial"/>
                <w:sz w:val="16"/>
                <w:szCs w:val="16"/>
                <w:lang w:eastAsia="cs-CZ"/>
              </w:rPr>
              <w:t xml:space="preserve"> odečtení </w:t>
            </w:r>
            <w:r w:rsidR="00600019" w:rsidRPr="003B4E65">
              <w:rPr>
                <w:rFonts w:eastAsia="Times New Roman" w:cs="Arial"/>
                <w:sz w:val="16"/>
                <w:szCs w:val="16"/>
                <w:lang w:eastAsia="cs-CZ"/>
              </w:rPr>
              <w:t>elektroměrů (MyAVIS – odečtové</w:t>
            </w:r>
            <w:r w:rsidR="743DBCD4" w:rsidRPr="003B4E65">
              <w:rPr>
                <w:rFonts w:eastAsia="Times New Roman" w:cs="Arial"/>
                <w:sz w:val="16"/>
                <w:szCs w:val="16"/>
                <w:lang w:eastAsia="cs-CZ"/>
              </w:rPr>
              <w:t xml:space="preserve"> jednotky, elektroměry</w:t>
            </w:r>
            <w:r w:rsidR="5A967936" w:rsidRPr="003B4E65">
              <w:rPr>
                <w:rFonts w:eastAsia="Times New Roman" w:cs="Arial"/>
                <w:sz w:val="16"/>
                <w:szCs w:val="16"/>
                <w:lang w:eastAsia="cs-CZ"/>
              </w:rPr>
              <w:t>)</w:t>
            </w:r>
          </w:p>
        </w:tc>
      </w:tr>
      <w:tr w:rsidR="00743516" w:rsidRPr="003B4E65" w14:paraId="65BD90D0" w14:textId="77777777" w:rsidTr="5A9CFF39">
        <w:trPr>
          <w:trHeight w:val="510"/>
        </w:trPr>
        <w:tc>
          <w:tcPr>
            <w:tcW w:w="570" w:type="dxa"/>
            <w:tcBorders>
              <w:top w:val="nil"/>
              <w:left w:val="single" w:sz="12" w:space="0" w:color="auto"/>
              <w:bottom w:val="single" w:sz="4" w:space="0" w:color="auto"/>
              <w:right w:val="single" w:sz="4" w:space="0" w:color="auto"/>
            </w:tcBorders>
          </w:tcPr>
          <w:p w14:paraId="1911C973" w14:textId="780472DB"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34</w:t>
            </w:r>
          </w:p>
        </w:tc>
        <w:tc>
          <w:tcPr>
            <w:tcW w:w="3394" w:type="dxa"/>
            <w:tcBorders>
              <w:top w:val="nil"/>
              <w:left w:val="nil"/>
              <w:bottom w:val="single" w:sz="4" w:space="0" w:color="auto"/>
              <w:right w:val="single" w:sz="4" w:space="0" w:color="auto"/>
            </w:tcBorders>
            <w:hideMark/>
          </w:tcPr>
          <w:p w14:paraId="5A6A1119" w14:textId="77777777"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OTE SMW</w:t>
            </w:r>
          </w:p>
        </w:tc>
        <w:tc>
          <w:tcPr>
            <w:tcW w:w="4395" w:type="dxa"/>
            <w:tcBorders>
              <w:top w:val="nil"/>
              <w:left w:val="nil"/>
              <w:bottom w:val="single" w:sz="4" w:space="0" w:color="auto"/>
              <w:right w:val="single" w:sz="12" w:space="0" w:color="auto"/>
            </w:tcBorders>
            <w:hideMark/>
          </w:tcPr>
          <w:p w14:paraId="321EE17F" w14:textId="320963B8"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Operátor trhu s </w:t>
            </w:r>
            <w:r w:rsidR="00600019" w:rsidRPr="003B4E65">
              <w:rPr>
                <w:rFonts w:eastAsia="Times New Roman" w:cs="Arial"/>
                <w:sz w:val="16"/>
                <w:szCs w:val="16"/>
                <w:lang w:eastAsia="cs-CZ"/>
              </w:rPr>
              <w:t>elektřinou – SMW</w:t>
            </w:r>
            <w:r w:rsidRPr="003B4E65">
              <w:rPr>
                <w:rFonts w:eastAsia="Times New Roman" w:cs="Arial"/>
                <w:sz w:val="16"/>
                <w:szCs w:val="16"/>
                <w:lang w:eastAsia="cs-CZ"/>
              </w:rPr>
              <w:t xml:space="preserve"> Sabris</w:t>
            </w:r>
          </w:p>
        </w:tc>
      </w:tr>
      <w:tr w:rsidR="00743516" w:rsidRPr="003B4E65" w14:paraId="76C307DC" w14:textId="77777777" w:rsidTr="5A9CFF39">
        <w:trPr>
          <w:trHeight w:val="510"/>
        </w:trPr>
        <w:tc>
          <w:tcPr>
            <w:tcW w:w="570" w:type="dxa"/>
            <w:tcBorders>
              <w:top w:val="nil"/>
              <w:left w:val="single" w:sz="12" w:space="0" w:color="auto"/>
              <w:bottom w:val="single" w:sz="4" w:space="0" w:color="auto"/>
              <w:right w:val="single" w:sz="4" w:space="0" w:color="auto"/>
            </w:tcBorders>
          </w:tcPr>
          <w:p w14:paraId="63145521" w14:textId="18617318"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35</w:t>
            </w:r>
          </w:p>
        </w:tc>
        <w:tc>
          <w:tcPr>
            <w:tcW w:w="3394" w:type="dxa"/>
            <w:tcBorders>
              <w:top w:val="nil"/>
              <w:left w:val="nil"/>
              <w:bottom w:val="single" w:sz="4" w:space="0" w:color="auto"/>
              <w:right w:val="single" w:sz="4" w:space="0" w:color="auto"/>
            </w:tcBorders>
            <w:hideMark/>
          </w:tcPr>
          <w:p w14:paraId="1E12D17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ISPD mapy</w:t>
            </w:r>
          </w:p>
        </w:tc>
        <w:tc>
          <w:tcPr>
            <w:tcW w:w="4395" w:type="dxa"/>
            <w:tcBorders>
              <w:top w:val="nil"/>
              <w:left w:val="nil"/>
              <w:bottom w:val="single" w:sz="4" w:space="0" w:color="auto"/>
              <w:right w:val="single" w:sz="12" w:space="0" w:color="auto"/>
            </w:tcBorders>
            <w:hideMark/>
          </w:tcPr>
          <w:p w14:paraId="52FAB37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Export kompletní databáze budov a pozemků</w:t>
            </w:r>
          </w:p>
        </w:tc>
      </w:tr>
      <w:tr w:rsidR="00743516" w:rsidRPr="003B4E65" w14:paraId="0B1F9E5F" w14:textId="77777777" w:rsidTr="5A9CFF39">
        <w:trPr>
          <w:trHeight w:val="255"/>
        </w:trPr>
        <w:tc>
          <w:tcPr>
            <w:tcW w:w="570" w:type="dxa"/>
            <w:tcBorders>
              <w:top w:val="nil"/>
              <w:left w:val="single" w:sz="12" w:space="0" w:color="auto"/>
              <w:bottom w:val="single" w:sz="4" w:space="0" w:color="auto"/>
              <w:right w:val="single" w:sz="4" w:space="0" w:color="auto"/>
            </w:tcBorders>
          </w:tcPr>
          <w:p w14:paraId="33116EE5" w14:textId="240355FE"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36</w:t>
            </w:r>
          </w:p>
        </w:tc>
        <w:tc>
          <w:tcPr>
            <w:tcW w:w="3394" w:type="dxa"/>
            <w:tcBorders>
              <w:top w:val="nil"/>
              <w:left w:val="nil"/>
              <w:bottom w:val="single" w:sz="4" w:space="0" w:color="auto"/>
              <w:right w:val="single" w:sz="4" w:space="0" w:color="auto"/>
            </w:tcBorders>
            <w:hideMark/>
          </w:tcPr>
          <w:p w14:paraId="3ED8174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Katastr -&gt; SAP ERP</w:t>
            </w:r>
          </w:p>
        </w:tc>
        <w:tc>
          <w:tcPr>
            <w:tcW w:w="4395" w:type="dxa"/>
            <w:tcBorders>
              <w:top w:val="nil"/>
              <w:left w:val="nil"/>
              <w:bottom w:val="single" w:sz="4" w:space="0" w:color="auto"/>
              <w:right w:val="single" w:sz="12" w:space="0" w:color="auto"/>
            </w:tcBorders>
            <w:hideMark/>
          </w:tcPr>
          <w:p w14:paraId="0302526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Import dat z katastru</w:t>
            </w:r>
          </w:p>
        </w:tc>
      </w:tr>
      <w:tr w:rsidR="00743516" w:rsidRPr="003B4E65" w14:paraId="230A4945" w14:textId="77777777" w:rsidTr="5A9CFF39">
        <w:trPr>
          <w:trHeight w:val="255"/>
        </w:trPr>
        <w:tc>
          <w:tcPr>
            <w:tcW w:w="570" w:type="dxa"/>
            <w:tcBorders>
              <w:top w:val="nil"/>
              <w:left w:val="single" w:sz="12" w:space="0" w:color="auto"/>
              <w:bottom w:val="single" w:sz="4" w:space="0" w:color="auto"/>
              <w:right w:val="single" w:sz="4" w:space="0" w:color="auto"/>
            </w:tcBorders>
          </w:tcPr>
          <w:p w14:paraId="570B6666" w14:textId="3902BEA9"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37</w:t>
            </w:r>
          </w:p>
        </w:tc>
        <w:tc>
          <w:tcPr>
            <w:tcW w:w="3394" w:type="dxa"/>
            <w:tcBorders>
              <w:top w:val="nil"/>
              <w:left w:val="nil"/>
              <w:bottom w:val="single" w:sz="4" w:space="0" w:color="auto"/>
              <w:right w:val="single" w:sz="4" w:space="0" w:color="auto"/>
            </w:tcBorders>
            <w:hideMark/>
          </w:tcPr>
          <w:p w14:paraId="6B64374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ISPD mapy</w:t>
            </w:r>
          </w:p>
        </w:tc>
        <w:tc>
          <w:tcPr>
            <w:tcW w:w="4395" w:type="dxa"/>
            <w:tcBorders>
              <w:top w:val="nil"/>
              <w:left w:val="nil"/>
              <w:bottom w:val="single" w:sz="4" w:space="0" w:color="auto"/>
              <w:right w:val="single" w:sz="12" w:space="0" w:color="auto"/>
            </w:tcBorders>
            <w:hideMark/>
          </w:tcPr>
          <w:p w14:paraId="7EA88BDB"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Extraktor pro ISPD budovy</w:t>
            </w:r>
          </w:p>
        </w:tc>
      </w:tr>
      <w:tr w:rsidR="00743516" w:rsidRPr="003B4E65" w14:paraId="1096E247" w14:textId="77777777" w:rsidTr="5A9CFF39">
        <w:trPr>
          <w:trHeight w:val="255"/>
        </w:trPr>
        <w:tc>
          <w:tcPr>
            <w:tcW w:w="570" w:type="dxa"/>
            <w:tcBorders>
              <w:top w:val="nil"/>
              <w:left w:val="single" w:sz="12" w:space="0" w:color="auto"/>
              <w:bottom w:val="single" w:sz="4" w:space="0" w:color="auto"/>
              <w:right w:val="single" w:sz="4" w:space="0" w:color="auto"/>
            </w:tcBorders>
          </w:tcPr>
          <w:p w14:paraId="5CA9A785" w14:textId="6EADB9C8"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38</w:t>
            </w:r>
          </w:p>
        </w:tc>
        <w:tc>
          <w:tcPr>
            <w:tcW w:w="3394" w:type="dxa"/>
            <w:tcBorders>
              <w:top w:val="nil"/>
              <w:left w:val="nil"/>
              <w:bottom w:val="single" w:sz="4" w:space="0" w:color="auto"/>
              <w:right w:val="single" w:sz="4" w:space="0" w:color="auto"/>
            </w:tcBorders>
            <w:hideMark/>
          </w:tcPr>
          <w:p w14:paraId="738C6FC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ISPD mapy</w:t>
            </w:r>
          </w:p>
        </w:tc>
        <w:tc>
          <w:tcPr>
            <w:tcW w:w="4395" w:type="dxa"/>
            <w:tcBorders>
              <w:top w:val="nil"/>
              <w:left w:val="nil"/>
              <w:bottom w:val="single" w:sz="4" w:space="0" w:color="auto"/>
              <w:right w:val="single" w:sz="12" w:space="0" w:color="auto"/>
            </w:tcBorders>
            <w:hideMark/>
          </w:tcPr>
          <w:p w14:paraId="6DA93D0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Extraktor pro ISPD pozemky</w:t>
            </w:r>
          </w:p>
        </w:tc>
      </w:tr>
      <w:tr w:rsidR="00743516" w:rsidRPr="003B4E65" w14:paraId="2D2A27D9" w14:textId="77777777" w:rsidTr="5A9CFF39">
        <w:trPr>
          <w:trHeight w:val="255"/>
        </w:trPr>
        <w:tc>
          <w:tcPr>
            <w:tcW w:w="570" w:type="dxa"/>
            <w:tcBorders>
              <w:top w:val="nil"/>
              <w:left w:val="single" w:sz="12" w:space="0" w:color="auto"/>
              <w:bottom w:val="single" w:sz="4" w:space="0" w:color="auto"/>
              <w:right w:val="single" w:sz="4" w:space="0" w:color="auto"/>
            </w:tcBorders>
          </w:tcPr>
          <w:p w14:paraId="07738235" w14:textId="125103C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39</w:t>
            </w:r>
          </w:p>
        </w:tc>
        <w:tc>
          <w:tcPr>
            <w:tcW w:w="3394" w:type="dxa"/>
            <w:tcBorders>
              <w:top w:val="nil"/>
              <w:left w:val="nil"/>
              <w:bottom w:val="single" w:sz="4" w:space="0" w:color="auto"/>
              <w:right w:val="single" w:sz="4" w:space="0" w:color="auto"/>
            </w:tcBorders>
            <w:hideMark/>
          </w:tcPr>
          <w:p w14:paraId="7556D88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ADIS -&gt; SAP ERP</w:t>
            </w:r>
          </w:p>
        </w:tc>
        <w:tc>
          <w:tcPr>
            <w:tcW w:w="4395" w:type="dxa"/>
            <w:tcBorders>
              <w:top w:val="nil"/>
              <w:left w:val="nil"/>
              <w:bottom w:val="single" w:sz="4" w:space="0" w:color="auto"/>
              <w:right w:val="single" w:sz="12" w:space="0" w:color="auto"/>
            </w:tcBorders>
            <w:hideMark/>
          </w:tcPr>
          <w:p w14:paraId="1FBCE857" w14:textId="2D4349C2"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ADIS – Projekt</w:t>
            </w:r>
            <w:r w:rsidR="00743516" w:rsidRPr="003B4E65">
              <w:rPr>
                <w:rFonts w:eastAsia="Times New Roman" w:cs="Arial"/>
                <w:sz w:val="16"/>
                <w:szCs w:val="16"/>
                <w:lang w:eastAsia="cs-CZ"/>
              </w:rPr>
              <w:t xml:space="preserve"> Rejstříky</w:t>
            </w:r>
          </w:p>
        </w:tc>
      </w:tr>
      <w:tr w:rsidR="00743516" w:rsidRPr="003B4E65" w14:paraId="1054430F" w14:textId="77777777" w:rsidTr="5A9CFF39">
        <w:trPr>
          <w:trHeight w:val="255"/>
        </w:trPr>
        <w:tc>
          <w:tcPr>
            <w:tcW w:w="570" w:type="dxa"/>
            <w:tcBorders>
              <w:top w:val="nil"/>
              <w:left w:val="single" w:sz="12" w:space="0" w:color="auto"/>
              <w:bottom w:val="single" w:sz="4" w:space="0" w:color="auto"/>
              <w:right w:val="single" w:sz="4" w:space="0" w:color="auto"/>
            </w:tcBorders>
          </w:tcPr>
          <w:p w14:paraId="45478C4B" w14:textId="685B43C5"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40</w:t>
            </w:r>
          </w:p>
        </w:tc>
        <w:tc>
          <w:tcPr>
            <w:tcW w:w="3394" w:type="dxa"/>
            <w:tcBorders>
              <w:top w:val="nil"/>
              <w:left w:val="nil"/>
              <w:bottom w:val="single" w:sz="4" w:space="0" w:color="auto"/>
              <w:right w:val="single" w:sz="4" w:space="0" w:color="auto"/>
            </w:tcBorders>
            <w:hideMark/>
          </w:tcPr>
          <w:p w14:paraId="64DDF8A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ISIR -&gt; SAP ERP</w:t>
            </w:r>
          </w:p>
        </w:tc>
        <w:tc>
          <w:tcPr>
            <w:tcW w:w="4395" w:type="dxa"/>
            <w:tcBorders>
              <w:top w:val="nil"/>
              <w:left w:val="nil"/>
              <w:bottom w:val="single" w:sz="4" w:space="0" w:color="auto"/>
              <w:right w:val="single" w:sz="12" w:space="0" w:color="auto"/>
            </w:tcBorders>
            <w:hideMark/>
          </w:tcPr>
          <w:p w14:paraId="32981B18" w14:textId="09716EFF"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ISIR – Projekt</w:t>
            </w:r>
            <w:r w:rsidR="00743516" w:rsidRPr="003B4E65">
              <w:rPr>
                <w:rFonts w:eastAsia="Times New Roman" w:cs="Arial"/>
                <w:sz w:val="16"/>
                <w:szCs w:val="16"/>
                <w:lang w:eastAsia="cs-CZ"/>
              </w:rPr>
              <w:t xml:space="preserve"> Rejstříky</w:t>
            </w:r>
          </w:p>
        </w:tc>
      </w:tr>
      <w:tr w:rsidR="00743516" w:rsidRPr="003B4E65" w14:paraId="416F30D3" w14:textId="77777777" w:rsidTr="5A9CFF39">
        <w:trPr>
          <w:trHeight w:val="255"/>
        </w:trPr>
        <w:tc>
          <w:tcPr>
            <w:tcW w:w="570" w:type="dxa"/>
            <w:tcBorders>
              <w:top w:val="nil"/>
              <w:left w:val="single" w:sz="12" w:space="0" w:color="auto"/>
              <w:bottom w:val="single" w:sz="4" w:space="0" w:color="auto"/>
              <w:right w:val="single" w:sz="4" w:space="0" w:color="auto"/>
            </w:tcBorders>
          </w:tcPr>
          <w:p w14:paraId="0B9D5A0A" w14:textId="56101990"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41</w:t>
            </w:r>
          </w:p>
        </w:tc>
        <w:tc>
          <w:tcPr>
            <w:tcW w:w="3394" w:type="dxa"/>
            <w:tcBorders>
              <w:top w:val="nil"/>
              <w:left w:val="nil"/>
              <w:bottom w:val="single" w:sz="4" w:space="0" w:color="auto"/>
              <w:right w:val="single" w:sz="4" w:space="0" w:color="auto"/>
            </w:tcBorders>
            <w:hideMark/>
          </w:tcPr>
          <w:p w14:paraId="2E93DEF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ARES -&gt; SAP ERP</w:t>
            </w:r>
          </w:p>
        </w:tc>
        <w:tc>
          <w:tcPr>
            <w:tcW w:w="4395" w:type="dxa"/>
            <w:tcBorders>
              <w:top w:val="nil"/>
              <w:left w:val="nil"/>
              <w:bottom w:val="single" w:sz="4" w:space="0" w:color="auto"/>
              <w:right w:val="single" w:sz="12" w:space="0" w:color="auto"/>
            </w:tcBorders>
            <w:hideMark/>
          </w:tcPr>
          <w:p w14:paraId="79DD7F72" w14:textId="5FBBE61B"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ARES – Projekt</w:t>
            </w:r>
            <w:r w:rsidR="00743516" w:rsidRPr="003B4E65">
              <w:rPr>
                <w:rFonts w:eastAsia="Times New Roman" w:cs="Arial"/>
                <w:sz w:val="16"/>
                <w:szCs w:val="16"/>
                <w:lang w:eastAsia="cs-CZ"/>
              </w:rPr>
              <w:t xml:space="preserve"> SKZ</w:t>
            </w:r>
          </w:p>
        </w:tc>
      </w:tr>
      <w:tr w:rsidR="00743516" w:rsidRPr="003B4E65" w14:paraId="230301BE" w14:textId="77777777" w:rsidTr="5A9CFF39">
        <w:trPr>
          <w:trHeight w:val="255"/>
        </w:trPr>
        <w:tc>
          <w:tcPr>
            <w:tcW w:w="570" w:type="dxa"/>
            <w:tcBorders>
              <w:top w:val="nil"/>
              <w:left w:val="single" w:sz="12" w:space="0" w:color="auto"/>
              <w:bottom w:val="single" w:sz="4" w:space="0" w:color="auto"/>
              <w:right w:val="single" w:sz="4" w:space="0" w:color="auto"/>
            </w:tcBorders>
          </w:tcPr>
          <w:p w14:paraId="55611060" w14:textId="0D303FDE"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42</w:t>
            </w:r>
          </w:p>
        </w:tc>
        <w:tc>
          <w:tcPr>
            <w:tcW w:w="3394" w:type="dxa"/>
            <w:tcBorders>
              <w:top w:val="nil"/>
              <w:left w:val="nil"/>
              <w:bottom w:val="single" w:sz="4" w:space="0" w:color="auto"/>
              <w:right w:val="single" w:sz="4" w:space="0" w:color="auto"/>
            </w:tcBorders>
            <w:hideMark/>
          </w:tcPr>
          <w:p w14:paraId="07BE228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VIES -&gt; SAP ERP</w:t>
            </w:r>
          </w:p>
        </w:tc>
        <w:tc>
          <w:tcPr>
            <w:tcW w:w="4395" w:type="dxa"/>
            <w:tcBorders>
              <w:top w:val="nil"/>
              <w:left w:val="nil"/>
              <w:bottom w:val="single" w:sz="4" w:space="0" w:color="auto"/>
              <w:right w:val="single" w:sz="12" w:space="0" w:color="auto"/>
            </w:tcBorders>
            <w:hideMark/>
          </w:tcPr>
          <w:p w14:paraId="243F1485" w14:textId="46777FDC"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VIES – Projekt</w:t>
            </w:r>
            <w:r w:rsidR="00743516" w:rsidRPr="003B4E65">
              <w:rPr>
                <w:rFonts w:eastAsia="Times New Roman" w:cs="Arial"/>
                <w:sz w:val="16"/>
                <w:szCs w:val="16"/>
                <w:lang w:eastAsia="cs-CZ"/>
              </w:rPr>
              <w:t xml:space="preserve"> SKZ</w:t>
            </w:r>
          </w:p>
        </w:tc>
      </w:tr>
      <w:tr w:rsidR="00743516" w:rsidRPr="003B4E65" w14:paraId="7BE6E202" w14:textId="77777777" w:rsidTr="5A9CFF39">
        <w:trPr>
          <w:trHeight w:val="510"/>
        </w:trPr>
        <w:tc>
          <w:tcPr>
            <w:tcW w:w="570" w:type="dxa"/>
            <w:tcBorders>
              <w:top w:val="nil"/>
              <w:left w:val="single" w:sz="12" w:space="0" w:color="auto"/>
              <w:bottom w:val="single" w:sz="4" w:space="0" w:color="auto"/>
              <w:right w:val="single" w:sz="4" w:space="0" w:color="auto"/>
            </w:tcBorders>
          </w:tcPr>
          <w:p w14:paraId="1FC5420B" w14:textId="145586B5"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43</w:t>
            </w:r>
          </w:p>
        </w:tc>
        <w:tc>
          <w:tcPr>
            <w:tcW w:w="3394" w:type="dxa"/>
            <w:tcBorders>
              <w:top w:val="nil"/>
              <w:left w:val="nil"/>
              <w:bottom w:val="single" w:sz="4" w:space="0" w:color="auto"/>
              <w:right w:val="single" w:sz="4" w:space="0" w:color="auto"/>
            </w:tcBorders>
            <w:hideMark/>
          </w:tcPr>
          <w:p w14:paraId="6D836E2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Žádankový systém</w:t>
            </w:r>
          </w:p>
        </w:tc>
        <w:tc>
          <w:tcPr>
            <w:tcW w:w="4395" w:type="dxa"/>
            <w:tcBorders>
              <w:top w:val="nil"/>
              <w:left w:val="nil"/>
              <w:bottom w:val="single" w:sz="4" w:space="0" w:color="auto"/>
              <w:right w:val="single" w:sz="12" w:space="0" w:color="auto"/>
            </w:tcBorders>
            <w:hideMark/>
          </w:tcPr>
          <w:p w14:paraId="6626DC86" w14:textId="717103E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SKZ: rozhraní SAP</w:t>
            </w:r>
            <w:r w:rsidR="00600019" w:rsidRPr="003B4E65">
              <w:rPr>
                <w:rFonts w:eastAsia="Times New Roman" w:cs="Arial"/>
                <w:sz w:val="16"/>
                <w:szCs w:val="16"/>
                <w:lang w:eastAsia="cs-CZ"/>
              </w:rPr>
              <w:t>-&gt; Žádankový</w:t>
            </w:r>
            <w:r w:rsidRPr="003B4E65">
              <w:rPr>
                <w:rFonts w:eastAsia="Times New Roman" w:cs="Arial"/>
                <w:sz w:val="16"/>
                <w:szCs w:val="16"/>
                <w:lang w:eastAsia="cs-CZ"/>
              </w:rPr>
              <w:t xml:space="preserve"> systém</w:t>
            </w:r>
          </w:p>
        </w:tc>
      </w:tr>
      <w:tr w:rsidR="00743516" w:rsidRPr="003B4E65" w14:paraId="28392CF6" w14:textId="77777777" w:rsidTr="5A9CFF39">
        <w:trPr>
          <w:trHeight w:val="510"/>
        </w:trPr>
        <w:tc>
          <w:tcPr>
            <w:tcW w:w="570" w:type="dxa"/>
            <w:tcBorders>
              <w:top w:val="nil"/>
              <w:left w:val="single" w:sz="12" w:space="0" w:color="auto"/>
              <w:bottom w:val="single" w:sz="4" w:space="0" w:color="auto"/>
              <w:right w:val="single" w:sz="4" w:space="0" w:color="auto"/>
            </w:tcBorders>
          </w:tcPr>
          <w:p w14:paraId="6379650E" w14:textId="35D43DA1"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44</w:t>
            </w:r>
          </w:p>
        </w:tc>
        <w:tc>
          <w:tcPr>
            <w:tcW w:w="3394" w:type="dxa"/>
            <w:tcBorders>
              <w:top w:val="nil"/>
              <w:left w:val="nil"/>
              <w:bottom w:val="single" w:sz="4" w:space="0" w:color="auto"/>
              <w:right w:val="single" w:sz="4" w:space="0" w:color="auto"/>
            </w:tcBorders>
            <w:hideMark/>
          </w:tcPr>
          <w:p w14:paraId="4326AD8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Žádankový systém -&gt; SAP ERP</w:t>
            </w:r>
          </w:p>
        </w:tc>
        <w:tc>
          <w:tcPr>
            <w:tcW w:w="4395" w:type="dxa"/>
            <w:tcBorders>
              <w:top w:val="nil"/>
              <w:left w:val="nil"/>
              <w:bottom w:val="single" w:sz="4" w:space="0" w:color="auto"/>
              <w:right w:val="single" w:sz="12" w:space="0" w:color="auto"/>
            </w:tcBorders>
            <w:hideMark/>
          </w:tcPr>
          <w:p w14:paraId="3DDB7C37" w14:textId="17AF5464"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SKZ: Žádankový systém</w:t>
            </w:r>
            <w:r w:rsidR="00600019" w:rsidRPr="003B4E65">
              <w:rPr>
                <w:rFonts w:eastAsia="Times New Roman" w:cs="Arial"/>
                <w:sz w:val="16"/>
                <w:szCs w:val="16"/>
                <w:lang w:eastAsia="cs-CZ"/>
              </w:rPr>
              <w:t>-&gt; rozhraní</w:t>
            </w:r>
            <w:r w:rsidRPr="003B4E65">
              <w:rPr>
                <w:rFonts w:eastAsia="Times New Roman" w:cs="Arial"/>
                <w:sz w:val="16"/>
                <w:szCs w:val="16"/>
                <w:lang w:eastAsia="cs-CZ"/>
              </w:rPr>
              <w:t xml:space="preserve"> SAP</w:t>
            </w:r>
          </w:p>
        </w:tc>
      </w:tr>
      <w:tr w:rsidR="00743516" w:rsidRPr="003B4E65" w14:paraId="304AAE50" w14:textId="77777777" w:rsidTr="5A9CFF39">
        <w:trPr>
          <w:trHeight w:val="255"/>
        </w:trPr>
        <w:tc>
          <w:tcPr>
            <w:tcW w:w="570" w:type="dxa"/>
            <w:tcBorders>
              <w:top w:val="nil"/>
              <w:left w:val="single" w:sz="12" w:space="0" w:color="auto"/>
              <w:bottom w:val="single" w:sz="4" w:space="0" w:color="auto"/>
              <w:right w:val="single" w:sz="4" w:space="0" w:color="auto"/>
            </w:tcBorders>
          </w:tcPr>
          <w:p w14:paraId="347EB12F" w14:textId="16B2A7D9"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45</w:t>
            </w:r>
          </w:p>
        </w:tc>
        <w:tc>
          <w:tcPr>
            <w:tcW w:w="3394" w:type="dxa"/>
            <w:tcBorders>
              <w:top w:val="nil"/>
              <w:left w:val="nil"/>
              <w:bottom w:val="single" w:sz="4" w:space="0" w:color="auto"/>
              <w:right w:val="single" w:sz="4" w:space="0" w:color="auto"/>
            </w:tcBorders>
            <w:hideMark/>
          </w:tcPr>
          <w:p w14:paraId="7B602D6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hideMark/>
          </w:tcPr>
          <w:p w14:paraId="33BB3771" w14:textId="3F2D45F3"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STKR IN </w:t>
            </w:r>
            <w:r w:rsidR="00F871B6">
              <w:rPr>
                <w:rFonts w:eastAsia="Times New Roman" w:cs="Arial"/>
                <w:sz w:val="16"/>
                <w:szCs w:val="16"/>
                <w:lang w:eastAsia="cs-CZ"/>
              </w:rPr>
              <w:t>e</w:t>
            </w:r>
            <w:r w:rsidR="00F871B6" w:rsidRPr="003B4E65">
              <w:rPr>
                <w:rFonts w:eastAsia="Times New Roman" w:cs="Arial"/>
                <w:sz w:val="16"/>
                <w:szCs w:val="16"/>
                <w:lang w:eastAsia="cs-CZ"/>
              </w:rPr>
              <w:t>learning</w:t>
            </w:r>
          </w:p>
        </w:tc>
      </w:tr>
      <w:tr w:rsidR="00743516" w:rsidRPr="003B4E65" w14:paraId="7BBCAD90" w14:textId="77777777" w:rsidTr="5A9CFF39">
        <w:trPr>
          <w:trHeight w:val="255"/>
        </w:trPr>
        <w:tc>
          <w:tcPr>
            <w:tcW w:w="570" w:type="dxa"/>
            <w:tcBorders>
              <w:top w:val="nil"/>
              <w:left w:val="single" w:sz="12" w:space="0" w:color="auto"/>
              <w:bottom w:val="single" w:sz="4" w:space="0" w:color="auto"/>
              <w:right w:val="single" w:sz="4" w:space="0" w:color="auto"/>
            </w:tcBorders>
          </w:tcPr>
          <w:p w14:paraId="3C0DF8BF" w14:textId="4342E91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46</w:t>
            </w:r>
          </w:p>
        </w:tc>
        <w:tc>
          <w:tcPr>
            <w:tcW w:w="3394" w:type="dxa"/>
            <w:tcBorders>
              <w:top w:val="nil"/>
              <w:left w:val="nil"/>
              <w:bottom w:val="single" w:sz="4" w:space="0" w:color="auto"/>
              <w:right w:val="single" w:sz="4" w:space="0" w:color="auto"/>
            </w:tcBorders>
            <w:hideMark/>
          </w:tcPr>
          <w:p w14:paraId="7F0C8E6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hideMark/>
          </w:tcPr>
          <w:p w14:paraId="1FBEF4A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dislokace (místnosti)</w:t>
            </w:r>
          </w:p>
        </w:tc>
      </w:tr>
      <w:tr w:rsidR="00743516" w:rsidRPr="003B4E65" w14:paraId="0CA6A4D3" w14:textId="77777777" w:rsidTr="5A9CFF39">
        <w:trPr>
          <w:trHeight w:val="255"/>
        </w:trPr>
        <w:tc>
          <w:tcPr>
            <w:tcW w:w="570" w:type="dxa"/>
            <w:tcBorders>
              <w:top w:val="nil"/>
              <w:left w:val="single" w:sz="12" w:space="0" w:color="auto"/>
              <w:bottom w:val="single" w:sz="4" w:space="0" w:color="auto"/>
              <w:right w:val="single" w:sz="4" w:space="0" w:color="auto"/>
            </w:tcBorders>
          </w:tcPr>
          <w:p w14:paraId="105B7A08" w14:textId="1278A073"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47</w:t>
            </w:r>
          </w:p>
        </w:tc>
        <w:tc>
          <w:tcPr>
            <w:tcW w:w="3394" w:type="dxa"/>
            <w:tcBorders>
              <w:top w:val="nil"/>
              <w:left w:val="nil"/>
              <w:bottom w:val="single" w:sz="4" w:space="0" w:color="auto"/>
              <w:right w:val="single" w:sz="4" w:space="0" w:color="auto"/>
            </w:tcBorders>
            <w:hideMark/>
          </w:tcPr>
          <w:p w14:paraId="20653D2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hideMark/>
          </w:tcPr>
          <w:p w14:paraId="66E8D0FF" w14:textId="3C453EE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Daně (</w:t>
            </w:r>
            <w:r w:rsidR="00600019" w:rsidRPr="003B4E65">
              <w:rPr>
                <w:rFonts w:eastAsia="Times New Roman" w:cs="Arial"/>
                <w:sz w:val="16"/>
                <w:szCs w:val="16"/>
                <w:lang w:eastAsia="cs-CZ"/>
              </w:rPr>
              <w:t>PPD, RZD</w:t>
            </w:r>
            <w:r w:rsidRPr="003B4E65">
              <w:rPr>
                <w:rFonts w:eastAsia="Times New Roman" w:cs="Arial"/>
                <w:sz w:val="16"/>
                <w:szCs w:val="16"/>
                <w:lang w:eastAsia="cs-CZ"/>
              </w:rPr>
              <w:t>)</w:t>
            </w:r>
          </w:p>
        </w:tc>
      </w:tr>
      <w:tr w:rsidR="00743516" w:rsidRPr="003B4E65" w14:paraId="3BA21393" w14:textId="77777777" w:rsidTr="5A9CFF39">
        <w:trPr>
          <w:trHeight w:val="255"/>
        </w:trPr>
        <w:tc>
          <w:tcPr>
            <w:tcW w:w="570" w:type="dxa"/>
            <w:tcBorders>
              <w:top w:val="nil"/>
              <w:left w:val="single" w:sz="12" w:space="0" w:color="auto"/>
              <w:bottom w:val="single" w:sz="4" w:space="0" w:color="auto"/>
              <w:right w:val="single" w:sz="4" w:space="0" w:color="auto"/>
            </w:tcBorders>
          </w:tcPr>
          <w:p w14:paraId="700DF27D" w14:textId="0324195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48</w:t>
            </w:r>
          </w:p>
        </w:tc>
        <w:tc>
          <w:tcPr>
            <w:tcW w:w="3394" w:type="dxa"/>
            <w:tcBorders>
              <w:top w:val="nil"/>
              <w:left w:val="nil"/>
              <w:bottom w:val="single" w:sz="4" w:space="0" w:color="auto"/>
              <w:right w:val="single" w:sz="4" w:space="0" w:color="auto"/>
            </w:tcBorders>
            <w:hideMark/>
          </w:tcPr>
          <w:p w14:paraId="621C9C5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hideMark/>
          </w:tcPr>
          <w:p w14:paraId="7EA5D9D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kontakty</w:t>
            </w:r>
          </w:p>
        </w:tc>
      </w:tr>
      <w:tr w:rsidR="00743516" w:rsidRPr="003B4E65" w14:paraId="5EB194BC" w14:textId="77777777" w:rsidTr="5A9CFF39">
        <w:trPr>
          <w:trHeight w:val="255"/>
        </w:trPr>
        <w:tc>
          <w:tcPr>
            <w:tcW w:w="570" w:type="dxa"/>
            <w:tcBorders>
              <w:top w:val="nil"/>
              <w:left w:val="single" w:sz="12" w:space="0" w:color="auto"/>
              <w:bottom w:val="single" w:sz="4" w:space="0" w:color="auto"/>
              <w:right w:val="single" w:sz="4" w:space="0" w:color="auto"/>
            </w:tcBorders>
          </w:tcPr>
          <w:p w14:paraId="53D5B090" w14:textId="5F2E784B"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49</w:t>
            </w:r>
          </w:p>
        </w:tc>
        <w:tc>
          <w:tcPr>
            <w:tcW w:w="3394" w:type="dxa"/>
            <w:tcBorders>
              <w:top w:val="nil"/>
              <w:left w:val="nil"/>
              <w:bottom w:val="single" w:sz="4" w:space="0" w:color="auto"/>
              <w:right w:val="single" w:sz="4" w:space="0" w:color="auto"/>
            </w:tcBorders>
            <w:hideMark/>
          </w:tcPr>
          <w:p w14:paraId="47E36D1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hideMark/>
          </w:tcPr>
          <w:p w14:paraId="7ADBD61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FKSP</w:t>
            </w:r>
          </w:p>
        </w:tc>
      </w:tr>
      <w:tr w:rsidR="00743516" w:rsidRPr="003B4E65" w14:paraId="18EB48DE" w14:textId="77777777" w:rsidTr="5A9CFF39">
        <w:trPr>
          <w:trHeight w:val="255"/>
        </w:trPr>
        <w:tc>
          <w:tcPr>
            <w:tcW w:w="570" w:type="dxa"/>
            <w:tcBorders>
              <w:top w:val="nil"/>
              <w:left w:val="single" w:sz="12" w:space="0" w:color="auto"/>
              <w:bottom w:val="single" w:sz="4" w:space="0" w:color="auto"/>
              <w:right w:val="single" w:sz="4" w:space="0" w:color="auto"/>
            </w:tcBorders>
          </w:tcPr>
          <w:p w14:paraId="5DA3E2B6" w14:textId="634172A9"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50</w:t>
            </w:r>
          </w:p>
        </w:tc>
        <w:tc>
          <w:tcPr>
            <w:tcW w:w="3394" w:type="dxa"/>
            <w:tcBorders>
              <w:top w:val="nil"/>
              <w:left w:val="nil"/>
              <w:bottom w:val="single" w:sz="4" w:space="0" w:color="auto"/>
              <w:right w:val="single" w:sz="4" w:space="0" w:color="auto"/>
            </w:tcBorders>
            <w:hideMark/>
          </w:tcPr>
          <w:p w14:paraId="733D47F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IdM</w:t>
            </w:r>
          </w:p>
        </w:tc>
        <w:tc>
          <w:tcPr>
            <w:tcW w:w="4395" w:type="dxa"/>
            <w:tcBorders>
              <w:top w:val="nil"/>
              <w:left w:val="nil"/>
              <w:bottom w:val="single" w:sz="4" w:space="0" w:color="auto"/>
              <w:right w:val="single" w:sz="12" w:space="0" w:color="auto"/>
            </w:tcBorders>
            <w:hideMark/>
          </w:tcPr>
          <w:p w14:paraId="10FEC57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IdM</w:t>
            </w:r>
          </w:p>
        </w:tc>
      </w:tr>
      <w:tr w:rsidR="00743516" w:rsidRPr="003B4E65" w14:paraId="72F6F56C" w14:textId="77777777" w:rsidTr="5A9CFF39">
        <w:trPr>
          <w:trHeight w:val="255"/>
        </w:trPr>
        <w:tc>
          <w:tcPr>
            <w:tcW w:w="570" w:type="dxa"/>
            <w:tcBorders>
              <w:top w:val="nil"/>
              <w:left w:val="single" w:sz="12" w:space="0" w:color="auto"/>
              <w:bottom w:val="single" w:sz="4" w:space="0" w:color="auto"/>
              <w:right w:val="single" w:sz="4" w:space="0" w:color="auto"/>
            </w:tcBorders>
          </w:tcPr>
          <w:p w14:paraId="15573B2D" w14:textId="2245B123"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51</w:t>
            </w:r>
          </w:p>
        </w:tc>
        <w:tc>
          <w:tcPr>
            <w:tcW w:w="3394" w:type="dxa"/>
            <w:tcBorders>
              <w:top w:val="nil"/>
              <w:left w:val="nil"/>
              <w:bottom w:val="single" w:sz="4" w:space="0" w:color="auto"/>
              <w:right w:val="single" w:sz="4" w:space="0" w:color="auto"/>
            </w:tcBorders>
            <w:hideMark/>
          </w:tcPr>
          <w:p w14:paraId="4E85EE9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SŽ elektřina</w:t>
            </w:r>
          </w:p>
        </w:tc>
        <w:tc>
          <w:tcPr>
            <w:tcW w:w="4395" w:type="dxa"/>
            <w:tcBorders>
              <w:top w:val="nil"/>
              <w:left w:val="nil"/>
              <w:bottom w:val="single" w:sz="4" w:space="0" w:color="auto"/>
              <w:right w:val="single" w:sz="12" w:space="0" w:color="auto"/>
            </w:tcBorders>
            <w:hideMark/>
          </w:tcPr>
          <w:p w14:paraId="031FB888" w14:textId="1985C3F2" w:rsidR="00743516" w:rsidRPr="003B4E65" w:rsidRDefault="1A5FAD92"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Z</w:t>
            </w:r>
            <w:r w:rsidR="5A967936" w:rsidRPr="003B4E65">
              <w:rPr>
                <w:rFonts w:eastAsia="Times New Roman" w:cs="Arial"/>
                <w:sz w:val="16"/>
                <w:szCs w:val="16"/>
                <w:lang w:eastAsia="cs-CZ"/>
              </w:rPr>
              <w:t>ákaznic</w:t>
            </w:r>
            <w:r w:rsidR="00F871B6">
              <w:rPr>
                <w:rFonts w:eastAsia="Times New Roman" w:cs="Arial"/>
                <w:sz w:val="16"/>
                <w:szCs w:val="16"/>
                <w:lang w:eastAsia="cs-CZ"/>
              </w:rPr>
              <w:t>k</w:t>
            </w:r>
            <w:r w:rsidR="5A967936" w:rsidRPr="003B4E65">
              <w:rPr>
                <w:rFonts w:eastAsia="Times New Roman" w:cs="Arial"/>
                <w:sz w:val="16"/>
                <w:szCs w:val="16"/>
                <w:lang w:eastAsia="cs-CZ"/>
              </w:rPr>
              <w:t xml:space="preserve">ý </w:t>
            </w:r>
            <w:r w:rsidR="668F6CEC" w:rsidRPr="003B4E65">
              <w:rPr>
                <w:rFonts w:eastAsia="Times New Roman" w:cs="Arial"/>
                <w:sz w:val="16"/>
                <w:szCs w:val="16"/>
                <w:lang w:eastAsia="cs-CZ"/>
              </w:rPr>
              <w:t>P</w:t>
            </w:r>
            <w:r w:rsidR="5A967936" w:rsidRPr="003B4E65">
              <w:rPr>
                <w:rFonts w:eastAsia="Times New Roman" w:cs="Arial"/>
                <w:sz w:val="16"/>
                <w:szCs w:val="16"/>
                <w:lang w:eastAsia="cs-CZ"/>
              </w:rPr>
              <w:t>ortál</w:t>
            </w:r>
          </w:p>
        </w:tc>
      </w:tr>
      <w:tr w:rsidR="00743516" w:rsidRPr="003B4E65" w14:paraId="32D1EF99" w14:textId="77777777" w:rsidTr="5A9CFF39">
        <w:trPr>
          <w:trHeight w:val="255"/>
        </w:trPr>
        <w:tc>
          <w:tcPr>
            <w:tcW w:w="570" w:type="dxa"/>
            <w:tcBorders>
              <w:top w:val="nil"/>
              <w:left w:val="single" w:sz="12" w:space="0" w:color="auto"/>
              <w:bottom w:val="single" w:sz="4" w:space="0" w:color="auto"/>
              <w:right w:val="single" w:sz="4" w:space="0" w:color="auto"/>
            </w:tcBorders>
          </w:tcPr>
          <w:p w14:paraId="07321D09" w14:textId="2E846B3D"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52</w:t>
            </w:r>
          </w:p>
        </w:tc>
        <w:tc>
          <w:tcPr>
            <w:tcW w:w="3394" w:type="dxa"/>
            <w:tcBorders>
              <w:top w:val="nil"/>
              <w:left w:val="nil"/>
              <w:bottom w:val="single" w:sz="4" w:space="0" w:color="auto"/>
              <w:right w:val="single" w:sz="4" w:space="0" w:color="auto"/>
            </w:tcBorders>
            <w:hideMark/>
          </w:tcPr>
          <w:p w14:paraId="2890A2E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SŽ elektřina</w:t>
            </w:r>
          </w:p>
        </w:tc>
        <w:tc>
          <w:tcPr>
            <w:tcW w:w="4395" w:type="dxa"/>
            <w:tcBorders>
              <w:top w:val="nil"/>
              <w:left w:val="nil"/>
              <w:bottom w:val="single" w:sz="4" w:space="0" w:color="auto"/>
              <w:right w:val="single" w:sz="12" w:space="0" w:color="auto"/>
            </w:tcBorders>
            <w:hideMark/>
          </w:tcPr>
          <w:p w14:paraId="4FC77B4C" w14:textId="0AAF0144" w:rsidR="00743516" w:rsidRPr="003B4E65" w:rsidRDefault="69EDFE4F"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E</w:t>
            </w:r>
            <w:r w:rsidR="5A967936" w:rsidRPr="003B4E65">
              <w:rPr>
                <w:rFonts w:eastAsia="Times New Roman" w:cs="Arial"/>
                <w:sz w:val="16"/>
                <w:szCs w:val="16"/>
                <w:lang w:eastAsia="cs-CZ"/>
              </w:rPr>
              <w:t xml:space="preserve">nergetický </w:t>
            </w:r>
            <w:r w:rsidR="0733814C" w:rsidRPr="003B4E65">
              <w:rPr>
                <w:rFonts w:eastAsia="Times New Roman" w:cs="Arial"/>
                <w:sz w:val="16"/>
                <w:szCs w:val="16"/>
                <w:lang w:eastAsia="cs-CZ"/>
              </w:rPr>
              <w:t>P</w:t>
            </w:r>
            <w:r w:rsidR="5A967936" w:rsidRPr="003B4E65">
              <w:rPr>
                <w:rFonts w:eastAsia="Times New Roman" w:cs="Arial"/>
                <w:sz w:val="16"/>
                <w:szCs w:val="16"/>
                <w:lang w:eastAsia="cs-CZ"/>
              </w:rPr>
              <w:t>otrál</w:t>
            </w:r>
          </w:p>
        </w:tc>
      </w:tr>
      <w:tr w:rsidR="00743516" w:rsidRPr="003B4E65" w14:paraId="3A1BF33C" w14:textId="77777777" w:rsidTr="5A9CFF39">
        <w:trPr>
          <w:trHeight w:val="255"/>
        </w:trPr>
        <w:tc>
          <w:tcPr>
            <w:tcW w:w="570" w:type="dxa"/>
            <w:tcBorders>
              <w:top w:val="nil"/>
              <w:left w:val="single" w:sz="12" w:space="0" w:color="auto"/>
              <w:bottom w:val="single" w:sz="4" w:space="0" w:color="auto"/>
              <w:right w:val="single" w:sz="4" w:space="0" w:color="auto"/>
            </w:tcBorders>
          </w:tcPr>
          <w:p w14:paraId="3AE18405" w14:textId="3628F6D4"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53</w:t>
            </w:r>
          </w:p>
        </w:tc>
        <w:tc>
          <w:tcPr>
            <w:tcW w:w="3394" w:type="dxa"/>
            <w:tcBorders>
              <w:top w:val="nil"/>
              <w:left w:val="nil"/>
              <w:bottom w:val="single" w:sz="4" w:space="0" w:color="auto"/>
              <w:right w:val="single" w:sz="4" w:space="0" w:color="auto"/>
            </w:tcBorders>
            <w:hideMark/>
          </w:tcPr>
          <w:p w14:paraId="78927992" w14:textId="6C9AA19B"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 SAP ERP -&gt; PPD</w:t>
            </w:r>
          </w:p>
        </w:tc>
        <w:tc>
          <w:tcPr>
            <w:tcW w:w="4395" w:type="dxa"/>
            <w:tcBorders>
              <w:top w:val="nil"/>
              <w:left w:val="nil"/>
              <w:bottom w:val="single" w:sz="4" w:space="0" w:color="auto"/>
              <w:right w:val="single" w:sz="12" w:space="0" w:color="auto"/>
            </w:tcBorders>
            <w:hideMark/>
          </w:tcPr>
          <w:p w14:paraId="002A2D0D" w14:textId="099776AD"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PPD portál provozování dráhy</w:t>
            </w:r>
          </w:p>
          <w:p w14:paraId="264EDA5D" w14:textId="1E3C8B8B" w:rsidR="00743516" w:rsidRPr="003B4E65" w:rsidRDefault="2C94C405" w:rsidP="2C94C405">
            <w:pPr>
              <w:spacing w:line="240" w:lineRule="auto"/>
              <w:jc w:val="left"/>
              <w:rPr>
                <w:rFonts w:eastAsia="Arial" w:cs="Arial"/>
                <w:sz w:val="16"/>
                <w:szCs w:val="16"/>
              </w:rPr>
            </w:pPr>
            <w:r w:rsidRPr="00544E73">
              <w:rPr>
                <w:rFonts w:eastAsia="Arial" w:cs="Arial"/>
                <w:sz w:val="16"/>
                <w:szCs w:val="16"/>
              </w:rPr>
              <w:t>Portál provozování dráhy (spravazeleznic.cz)</w:t>
            </w:r>
          </w:p>
        </w:tc>
      </w:tr>
      <w:tr w:rsidR="00743516" w:rsidRPr="003B4E65" w14:paraId="310BE2FF" w14:textId="77777777" w:rsidTr="5A9CFF39">
        <w:trPr>
          <w:trHeight w:val="255"/>
        </w:trPr>
        <w:tc>
          <w:tcPr>
            <w:tcW w:w="570" w:type="dxa"/>
            <w:tcBorders>
              <w:top w:val="nil"/>
              <w:left w:val="single" w:sz="12" w:space="0" w:color="auto"/>
              <w:bottom w:val="single" w:sz="4" w:space="0" w:color="auto"/>
              <w:right w:val="single" w:sz="4" w:space="0" w:color="auto"/>
            </w:tcBorders>
          </w:tcPr>
          <w:p w14:paraId="5D4F0948" w14:textId="1DD7D0D2"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54</w:t>
            </w:r>
          </w:p>
        </w:tc>
        <w:tc>
          <w:tcPr>
            <w:tcW w:w="3394" w:type="dxa"/>
            <w:tcBorders>
              <w:top w:val="nil"/>
              <w:left w:val="nil"/>
              <w:bottom w:val="single" w:sz="4" w:space="0" w:color="auto"/>
              <w:right w:val="single" w:sz="4" w:space="0" w:color="auto"/>
            </w:tcBorders>
            <w:hideMark/>
          </w:tcPr>
          <w:p w14:paraId="3C23E9BF" w14:textId="653253BF"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Jurisoft</w:t>
            </w:r>
          </w:p>
        </w:tc>
        <w:tc>
          <w:tcPr>
            <w:tcW w:w="4395" w:type="dxa"/>
            <w:tcBorders>
              <w:top w:val="nil"/>
              <w:left w:val="nil"/>
              <w:bottom w:val="single" w:sz="4" w:space="0" w:color="auto"/>
              <w:right w:val="single" w:sz="12" w:space="0" w:color="auto"/>
            </w:tcBorders>
            <w:hideMark/>
          </w:tcPr>
          <w:p w14:paraId="48CB0F04" w14:textId="3295539A"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DI Jurisoft, pohledávky</w:t>
            </w:r>
          </w:p>
        </w:tc>
      </w:tr>
      <w:tr w:rsidR="00743516" w:rsidRPr="003B4E65" w14:paraId="47EE7AB1" w14:textId="77777777" w:rsidTr="5A9CFF39">
        <w:trPr>
          <w:trHeight w:val="510"/>
        </w:trPr>
        <w:tc>
          <w:tcPr>
            <w:tcW w:w="570" w:type="dxa"/>
            <w:tcBorders>
              <w:top w:val="nil"/>
              <w:left w:val="single" w:sz="12" w:space="0" w:color="auto"/>
              <w:bottom w:val="single" w:sz="4" w:space="0" w:color="auto"/>
              <w:right w:val="single" w:sz="4" w:space="0" w:color="auto"/>
            </w:tcBorders>
          </w:tcPr>
          <w:p w14:paraId="3010229C" w14:textId="2F0253C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55</w:t>
            </w:r>
          </w:p>
        </w:tc>
        <w:tc>
          <w:tcPr>
            <w:tcW w:w="3394" w:type="dxa"/>
            <w:tcBorders>
              <w:top w:val="nil"/>
              <w:left w:val="nil"/>
              <w:bottom w:val="single" w:sz="4" w:space="0" w:color="auto"/>
              <w:right w:val="single" w:sz="4" w:space="0" w:color="auto"/>
            </w:tcBorders>
            <w:hideMark/>
          </w:tcPr>
          <w:p w14:paraId="760C899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ERMS</w:t>
            </w:r>
          </w:p>
        </w:tc>
        <w:tc>
          <w:tcPr>
            <w:tcW w:w="4395" w:type="dxa"/>
            <w:tcBorders>
              <w:top w:val="nil"/>
              <w:left w:val="nil"/>
              <w:bottom w:val="single" w:sz="4" w:space="0" w:color="auto"/>
              <w:right w:val="single" w:sz="12" w:space="0" w:color="auto"/>
            </w:tcBorders>
            <w:hideMark/>
          </w:tcPr>
          <w:p w14:paraId="5A068A2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DI ERMS OUT dodavatelé/odběratelé</w:t>
            </w:r>
          </w:p>
        </w:tc>
      </w:tr>
      <w:tr w:rsidR="00743516" w:rsidRPr="003B4E65" w14:paraId="45F1627D" w14:textId="77777777" w:rsidTr="5A9CFF39">
        <w:trPr>
          <w:trHeight w:val="255"/>
        </w:trPr>
        <w:tc>
          <w:tcPr>
            <w:tcW w:w="570" w:type="dxa"/>
            <w:tcBorders>
              <w:top w:val="nil"/>
              <w:left w:val="single" w:sz="12" w:space="0" w:color="auto"/>
              <w:bottom w:val="single" w:sz="4" w:space="0" w:color="auto"/>
              <w:right w:val="single" w:sz="4" w:space="0" w:color="auto"/>
            </w:tcBorders>
          </w:tcPr>
          <w:p w14:paraId="22E5BC8F" w14:textId="2AB6C2DB"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56</w:t>
            </w:r>
          </w:p>
        </w:tc>
        <w:tc>
          <w:tcPr>
            <w:tcW w:w="3394" w:type="dxa"/>
            <w:tcBorders>
              <w:top w:val="nil"/>
              <w:left w:val="nil"/>
              <w:bottom w:val="single" w:sz="4" w:space="0" w:color="auto"/>
              <w:right w:val="single" w:sz="4" w:space="0" w:color="auto"/>
            </w:tcBorders>
            <w:hideMark/>
          </w:tcPr>
          <w:p w14:paraId="627F6EC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ERMS</w:t>
            </w:r>
          </w:p>
        </w:tc>
        <w:tc>
          <w:tcPr>
            <w:tcW w:w="4395" w:type="dxa"/>
            <w:tcBorders>
              <w:top w:val="nil"/>
              <w:left w:val="nil"/>
              <w:bottom w:val="single" w:sz="4" w:space="0" w:color="auto"/>
              <w:right w:val="single" w:sz="12" w:space="0" w:color="auto"/>
            </w:tcBorders>
            <w:hideMark/>
          </w:tcPr>
          <w:p w14:paraId="4DC97DF1" w14:textId="7C9D69A9"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DI ERMS OUT </w:t>
            </w:r>
            <w:r w:rsidR="724DCAC3" w:rsidRPr="003B4E65">
              <w:rPr>
                <w:rFonts w:eastAsia="Times New Roman" w:cs="Arial"/>
                <w:sz w:val="16"/>
                <w:szCs w:val="16"/>
                <w:lang w:eastAsia="cs-CZ"/>
              </w:rPr>
              <w:t>ob</w:t>
            </w:r>
            <w:r w:rsidR="41F51BD4" w:rsidRPr="003B4E65">
              <w:rPr>
                <w:rFonts w:eastAsia="Times New Roman" w:cs="Arial"/>
                <w:sz w:val="16"/>
                <w:szCs w:val="16"/>
                <w:lang w:eastAsia="cs-CZ"/>
              </w:rPr>
              <w:t>j</w:t>
            </w:r>
            <w:r w:rsidR="44F21F5B" w:rsidRPr="003B4E65">
              <w:rPr>
                <w:rFonts w:eastAsia="Times New Roman" w:cs="Arial"/>
                <w:sz w:val="16"/>
                <w:szCs w:val="16"/>
                <w:lang w:eastAsia="cs-CZ"/>
              </w:rPr>
              <w:t>e</w:t>
            </w:r>
            <w:r w:rsidR="724DCAC3" w:rsidRPr="003B4E65">
              <w:rPr>
                <w:rFonts w:eastAsia="Times New Roman" w:cs="Arial"/>
                <w:sz w:val="16"/>
                <w:szCs w:val="16"/>
                <w:lang w:eastAsia="cs-CZ"/>
              </w:rPr>
              <w:t>dnávky/smlo</w:t>
            </w:r>
            <w:r w:rsidR="0FBC983E" w:rsidRPr="003B4E65">
              <w:rPr>
                <w:rFonts w:eastAsia="Times New Roman" w:cs="Arial"/>
                <w:sz w:val="16"/>
                <w:szCs w:val="16"/>
                <w:lang w:eastAsia="cs-CZ"/>
              </w:rPr>
              <w:t>u</w:t>
            </w:r>
            <w:r w:rsidR="724DCAC3" w:rsidRPr="003B4E65">
              <w:rPr>
                <w:rFonts w:eastAsia="Times New Roman" w:cs="Arial"/>
                <w:sz w:val="16"/>
                <w:szCs w:val="16"/>
                <w:lang w:eastAsia="cs-CZ"/>
              </w:rPr>
              <w:t>vy</w:t>
            </w:r>
          </w:p>
        </w:tc>
      </w:tr>
      <w:tr w:rsidR="00743516" w:rsidRPr="003B4E65" w14:paraId="3043CAAC" w14:textId="77777777" w:rsidTr="5A9CFF39">
        <w:trPr>
          <w:trHeight w:val="255"/>
        </w:trPr>
        <w:tc>
          <w:tcPr>
            <w:tcW w:w="570" w:type="dxa"/>
            <w:tcBorders>
              <w:top w:val="nil"/>
              <w:left w:val="single" w:sz="12" w:space="0" w:color="auto"/>
              <w:bottom w:val="single" w:sz="4" w:space="0" w:color="auto"/>
              <w:right w:val="single" w:sz="4" w:space="0" w:color="auto"/>
            </w:tcBorders>
          </w:tcPr>
          <w:p w14:paraId="585C2A61" w14:textId="49FB2F49"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57</w:t>
            </w:r>
          </w:p>
        </w:tc>
        <w:tc>
          <w:tcPr>
            <w:tcW w:w="3394" w:type="dxa"/>
            <w:tcBorders>
              <w:top w:val="nil"/>
              <w:left w:val="nil"/>
              <w:bottom w:val="single" w:sz="4" w:space="0" w:color="auto"/>
              <w:right w:val="single" w:sz="4" w:space="0" w:color="auto"/>
            </w:tcBorders>
            <w:hideMark/>
          </w:tcPr>
          <w:p w14:paraId="62D2A45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ERMS -&gt; SAP ERP</w:t>
            </w:r>
          </w:p>
        </w:tc>
        <w:tc>
          <w:tcPr>
            <w:tcW w:w="4395" w:type="dxa"/>
            <w:tcBorders>
              <w:top w:val="nil"/>
              <w:left w:val="nil"/>
              <w:bottom w:val="single" w:sz="4" w:space="0" w:color="auto"/>
              <w:right w:val="single" w:sz="12" w:space="0" w:color="auto"/>
            </w:tcBorders>
            <w:hideMark/>
          </w:tcPr>
          <w:p w14:paraId="45F7033B" w14:textId="478AA45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DI </w:t>
            </w:r>
            <w:r w:rsidR="00600019" w:rsidRPr="003B4E65">
              <w:rPr>
                <w:rFonts w:eastAsia="Times New Roman" w:cs="Arial"/>
                <w:sz w:val="16"/>
                <w:szCs w:val="16"/>
                <w:lang w:eastAsia="cs-CZ"/>
              </w:rPr>
              <w:t>ERMS IN</w:t>
            </w:r>
            <w:r w:rsidRPr="003B4E65">
              <w:rPr>
                <w:rFonts w:eastAsia="Times New Roman" w:cs="Arial"/>
                <w:sz w:val="16"/>
                <w:szCs w:val="16"/>
                <w:lang w:eastAsia="cs-CZ"/>
              </w:rPr>
              <w:t xml:space="preserve"> ZEF_FAKTURY</w:t>
            </w:r>
          </w:p>
        </w:tc>
      </w:tr>
      <w:tr w:rsidR="00743516" w:rsidRPr="003B4E65" w14:paraId="5D19E5A7" w14:textId="77777777" w:rsidTr="5A9CFF39">
        <w:trPr>
          <w:trHeight w:val="255"/>
        </w:trPr>
        <w:tc>
          <w:tcPr>
            <w:tcW w:w="570" w:type="dxa"/>
            <w:tcBorders>
              <w:top w:val="nil"/>
              <w:left w:val="single" w:sz="12" w:space="0" w:color="auto"/>
              <w:bottom w:val="single" w:sz="4" w:space="0" w:color="auto"/>
              <w:right w:val="single" w:sz="4" w:space="0" w:color="auto"/>
            </w:tcBorders>
          </w:tcPr>
          <w:p w14:paraId="33C2F2F7" w14:textId="588B7274"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58</w:t>
            </w:r>
          </w:p>
        </w:tc>
        <w:tc>
          <w:tcPr>
            <w:tcW w:w="3394" w:type="dxa"/>
            <w:tcBorders>
              <w:top w:val="nil"/>
              <w:left w:val="nil"/>
              <w:bottom w:val="single" w:sz="4" w:space="0" w:color="auto"/>
              <w:right w:val="single" w:sz="4" w:space="0" w:color="auto"/>
            </w:tcBorders>
            <w:hideMark/>
          </w:tcPr>
          <w:p w14:paraId="58EFB65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ERMS -&gt; SAP ERP</w:t>
            </w:r>
          </w:p>
        </w:tc>
        <w:tc>
          <w:tcPr>
            <w:tcW w:w="4395" w:type="dxa"/>
            <w:tcBorders>
              <w:top w:val="nil"/>
              <w:left w:val="nil"/>
              <w:bottom w:val="single" w:sz="4" w:space="0" w:color="auto"/>
              <w:right w:val="single" w:sz="12" w:space="0" w:color="auto"/>
            </w:tcBorders>
            <w:hideMark/>
          </w:tcPr>
          <w:p w14:paraId="7F32DB7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Skenovací linka</w:t>
            </w:r>
          </w:p>
        </w:tc>
      </w:tr>
      <w:tr w:rsidR="00743516" w:rsidRPr="003B4E65" w14:paraId="22E5D22F" w14:textId="77777777" w:rsidTr="5A9CFF39">
        <w:trPr>
          <w:trHeight w:val="255"/>
        </w:trPr>
        <w:tc>
          <w:tcPr>
            <w:tcW w:w="570" w:type="dxa"/>
            <w:tcBorders>
              <w:top w:val="nil"/>
              <w:left w:val="single" w:sz="12" w:space="0" w:color="auto"/>
              <w:bottom w:val="single" w:sz="4" w:space="0" w:color="auto"/>
              <w:right w:val="single" w:sz="4" w:space="0" w:color="auto"/>
            </w:tcBorders>
          </w:tcPr>
          <w:p w14:paraId="458C22E4" w14:textId="0D4ED4EE"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59</w:t>
            </w:r>
          </w:p>
        </w:tc>
        <w:tc>
          <w:tcPr>
            <w:tcW w:w="3394" w:type="dxa"/>
            <w:tcBorders>
              <w:top w:val="nil"/>
              <w:left w:val="nil"/>
              <w:bottom w:val="single" w:sz="4" w:space="0" w:color="auto"/>
              <w:right w:val="single" w:sz="4" w:space="0" w:color="auto"/>
            </w:tcBorders>
            <w:hideMark/>
          </w:tcPr>
          <w:p w14:paraId="2C235BE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ERMS</w:t>
            </w:r>
          </w:p>
        </w:tc>
        <w:tc>
          <w:tcPr>
            <w:tcW w:w="4395" w:type="dxa"/>
            <w:tcBorders>
              <w:top w:val="nil"/>
              <w:left w:val="nil"/>
              <w:bottom w:val="single" w:sz="4" w:space="0" w:color="auto"/>
              <w:right w:val="single" w:sz="12" w:space="0" w:color="auto"/>
            </w:tcBorders>
            <w:hideMark/>
          </w:tcPr>
          <w:p w14:paraId="63893C93" w14:textId="76117AAC"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OUM Tiskový modul</w:t>
            </w:r>
          </w:p>
        </w:tc>
      </w:tr>
      <w:tr w:rsidR="00743516" w:rsidRPr="003B4E65" w14:paraId="6109713A" w14:textId="77777777" w:rsidTr="5A9CFF39">
        <w:trPr>
          <w:trHeight w:val="255"/>
        </w:trPr>
        <w:tc>
          <w:tcPr>
            <w:tcW w:w="570" w:type="dxa"/>
            <w:tcBorders>
              <w:top w:val="nil"/>
              <w:left w:val="single" w:sz="12" w:space="0" w:color="auto"/>
              <w:bottom w:val="single" w:sz="4" w:space="0" w:color="auto"/>
              <w:right w:val="single" w:sz="4" w:space="0" w:color="auto"/>
            </w:tcBorders>
          </w:tcPr>
          <w:p w14:paraId="65BD1570" w14:textId="0FE08F76"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lastRenderedPageBreak/>
              <w:t>60</w:t>
            </w:r>
          </w:p>
        </w:tc>
        <w:tc>
          <w:tcPr>
            <w:tcW w:w="3394" w:type="dxa"/>
            <w:tcBorders>
              <w:top w:val="nil"/>
              <w:left w:val="nil"/>
              <w:bottom w:val="single" w:sz="4" w:space="0" w:color="auto"/>
              <w:right w:val="single" w:sz="4" w:space="0" w:color="auto"/>
            </w:tcBorders>
            <w:hideMark/>
          </w:tcPr>
          <w:p w14:paraId="21EC44A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EVAL -&gt; SAP ERP</w:t>
            </w:r>
          </w:p>
        </w:tc>
        <w:tc>
          <w:tcPr>
            <w:tcW w:w="4395" w:type="dxa"/>
            <w:tcBorders>
              <w:top w:val="nil"/>
              <w:left w:val="nil"/>
              <w:bottom w:val="single" w:sz="4" w:space="0" w:color="auto"/>
              <w:right w:val="single" w:sz="12" w:space="0" w:color="auto"/>
            </w:tcBorders>
            <w:hideMark/>
          </w:tcPr>
          <w:p w14:paraId="001281C7" w14:textId="7F4969AC"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SKZ EVAL </w:t>
            </w:r>
            <w:r w:rsidR="00064496" w:rsidRPr="003B4E65">
              <w:rPr>
                <w:rFonts w:eastAsia="Times New Roman" w:cs="Arial"/>
                <w:sz w:val="16"/>
                <w:szCs w:val="16"/>
                <w:lang w:eastAsia="cs-CZ"/>
              </w:rPr>
              <w:t>Insolvenční</w:t>
            </w:r>
            <w:r w:rsidRPr="003B4E65">
              <w:rPr>
                <w:rFonts w:eastAsia="Times New Roman" w:cs="Arial"/>
                <w:sz w:val="16"/>
                <w:szCs w:val="16"/>
                <w:lang w:eastAsia="cs-CZ"/>
              </w:rPr>
              <w:t xml:space="preserve"> </w:t>
            </w:r>
            <w:r w:rsidR="00064496" w:rsidRPr="003B4E65">
              <w:rPr>
                <w:rFonts w:eastAsia="Times New Roman" w:cs="Arial"/>
                <w:sz w:val="16"/>
                <w:szCs w:val="16"/>
                <w:lang w:eastAsia="cs-CZ"/>
              </w:rPr>
              <w:t>rejstřík</w:t>
            </w:r>
          </w:p>
        </w:tc>
      </w:tr>
      <w:tr w:rsidR="00743516" w:rsidRPr="003B4E65" w14:paraId="382CDAD9" w14:textId="77777777" w:rsidTr="5A9CFF39">
        <w:trPr>
          <w:trHeight w:val="255"/>
        </w:trPr>
        <w:tc>
          <w:tcPr>
            <w:tcW w:w="570" w:type="dxa"/>
            <w:tcBorders>
              <w:top w:val="nil"/>
              <w:left w:val="single" w:sz="12" w:space="0" w:color="auto"/>
              <w:bottom w:val="single" w:sz="4" w:space="0" w:color="auto"/>
              <w:right w:val="single" w:sz="4" w:space="0" w:color="auto"/>
            </w:tcBorders>
          </w:tcPr>
          <w:p w14:paraId="4249B848" w14:textId="0E56D261"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61</w:t>
            </w:r>
          </w:p>
        </w:tc>
        <w:tc>
          <w:tcPr>
            <w:tcW w:w="3394" w:type="dxa"/>
            <w:tcBorders>
              <w:top w:val="nil"/>
              <w:left w:val="nil"/>
              <w:bottom w:val="single" w:sz="4" w:space="0" w:color="auto"/>
              <w:right w:val="single" w:sz="4" w:space="0" w:color="auto"/>
            </w:tcBorders>
            <w:hideMark/>
          </w:tcPr>
          <w:p w14:paraId="212F6D16" w14:textId="2680246F"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ISIR2 -&gt; SAP ERP</w:t>
            </w:r>
          </w:p>
        </w:tc>
        <w:tc>
          <w:tcPr>
            <w:tcW w:w="4395" w:type="dxa"/>
            <w:tcBorders>
              <w:top w:val="nil"/>
              <w:left w:val="nil"/>
              <w:bottom w:val="single" w:sz="4" w:space="0" w:color="auto"/>
              <w:right w:val="single" w:sz="12" w:space="0" w:color="auto"/>
            </w:tcBorders>
            <w:hideMark/>
          </w:tcPr>
          <w:p w14:paraId="3378B10C" w14:textId="520E86AF"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SKZ ISIR2 </w:t>
            </w:r>
            <w:r w:rsidR="00064496" w:rsidRPr="003B4E65">
              <w:rPr>
                <w:rFonts w:eastAsia="Times New Roman" w:cs="Arial"/>
                <w:sz w:val="16"/>
                <w:szCs w:val="16"/>
                <w:lang w:eastAsia="cs-CZ"/>
              </w:rPr>
              <w:t>Insolvenční</w:t>
            </w:r>
            <w:r w:rsidRPr="003B4E65">
              <w:rPr>
                <w:rFonts w:eastAsia="Times New Roman" w:cs="Arial"/>
                <w:sz w:val="16"/>
                <w:szCs w:val="16"/>
                <w:lang w:eastAsia="cs-CZ"/>
              </w:rPr>
              <w:t xml:space="preserve"> </w:t>
            </w:r>
            <w:r w:rsidR="00064496" w:rsidRPr="003B4E65">
              <w:rPr>
                <w:rFonts w:eastAsia="Times New Roman" w:cs="Arial"/>
                <w:sz w:val="16"/>
                <w:szCs w:val="16"/>
                <w:lang w:eastAsia="cs-CZ"/>
              </w:rPr>
              <w:t>rejstřík</w:t>
            </w:r>
          </w:p>
        </w:tc>
      </w:tr>
      <w:tr w:rsidR="00743516" w:rsidRPr="003B4E65" w14:paraId="708EF569" w14:textId="77777777" w:rsidTr="5A9CFF39">
        <w:trPr>
          <w:trHeight w:val="255"/>
        </w:trPr>
        <w:tc>
          <w:tcPr>
            <w:tcW w:w="570" w:type="dxa"/>
            <w:tcBorders>
              <w:top w:val="nil"/>
              <w:left w:val="single" w:sz="12" w:space="0" w:color="auto"/>
              <w:bottom w:val="single" w:sz="4" w:space="0" w:color="auto"/>
              <w:right w:val="single" w:sz="4" w:space="0" w:color="auto"/>
            </w:tcBorders>
          </w:tcPr>
          <w:p w14:paraId="2BD4873B" w14:textId="597B239A"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62</w:t>
            </w:r>
          </w:p>
        </w:tc>
        <w:tc>
          <w:tcPr>
            <w:tcW w:w="3394" w:type="dxa"/>
            <w:tcBorders>
              <w:top w:val="nil"/>
              <w:left w:val="nil"/>
              <w:bottom w:val="single" w:sz="4" w:space="0" w:color="auto"/>
              <w:right w:val="single" w:sz="4" w:space="0" w:color="auto"/>
            </w:tcBorders>
            <w:hideMark/>
          </w:tcPr>
          <w:p w14:paraId="1354B87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hideMark/>
          </w:tcPr>
          <w:p w14:paraId="343501B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Žádanková aplikace</w:t>
            </w:r>
          </w:p>
        </w:tc>
      </w:tr>
      <w:tr w:rsidR="00743516" w:rsidRPr="003B4E65" w14:paraId="69946D18" w14:textId="77777777" w:rsidTr="5A9CFF39">
        <w:trPr>
          <w:trHeight w:val="255"/>
        </w:trPr>
        <w:tc>
          <w:tcPr>
            <w:tcW w:w="570" w:type="dxa"/>
            <w:tcBorders>
              <w:top w:val="nil"/>
              <w:left w:val="single" w:sz="12" w:space="0" w:color="auto"/>
              <w:bottom w:val="single" w:sz="4" w:space="0" w:color="auto"/>
              <w:right w:val="single" w:sz="4" w:space="0" w:color="auto"/>
            </w:tcBorders>
          </w:tcPr>
          <w:p w14:paraId="37699EA1" w14:textId="1EAA0968"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63</w:t>
            </w:r>
          </w:p>
        </w:tc>
        <w:tc>
          <w:tcPr>
            <w:tcW w:w="3394" w:type="dxa"/>
            <w:tcBorders>
              <w:top w:val="nil"/>
              <w:left w:val="nil"/>
              <w:bottom w:val="single" w:sz="4" w:space="0" w:color="auto"/>
              <w:right w:val="single" w:sz="4" w:space="0" w:color="auto"/>
            </w:tcBorders>
            <w:hideMark/>
          </w:tcPr>
          <w:p w14:paraId="69F7461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ČSSZ -&gt; SAP ERP</w:t>
            </w:r>
          </w:p>
        </w:tc>
        <w:tc>
          <w:tcPr>
            <w:tcW w:w="4395" w:type="dxa"/>
            <w:tcBorders>
              <w:top w:val="nil"/>
              <w:left w:val="nil"/>
              <w:bottom w:val="single" w:sz="4" w:space="0" w:color="auto"/>
              <w:right w:val="single" w:sz="12" w:space="0" w:color="auto"/>
            </w:tcBorders>
            <w:hideMark/>
          </w:tcPr>
          <w:p w14:paraId="4E493573" w14:textId="2CD08770"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eNEschopenky</w:t>
            </w:r>
          </w:p>
        </w:tc>
      </w:tr>
      <w:tr w:rsidR="00743516" w:rsidRPr="003B4E65" w14:paraId="3887DA43" w14:textId="77777777" w:rsidTr="5A9CFF39">
        <w:trPr>
          <w:trHeight w:val="255"/>
        </w:trPr>
        <w:tc>
          <w:tcPr>
            <w:tcW w:w="570" w:type="dxa"/>
            <w:tcBorders>
              <w:top w:val="nil"/>
              <w:left w:val="single" w:sz="12" w:space="0" w:color="auto"/>
              <w:bottom w:val="single" w:sz="4" w:space="0" w:color="auto"/>
              <w:right w:val="single" w:sz="4" w:space="0" w:color="auto"/>
            </w:tcBorders>
          </w:tcPr>
          <w:p w14:paraId="7E2A1645" w14:textId="46B48A03"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64</w:t>
            </w:r>
          </w:p>
        </w:tc>
        <w:tc>
          <w:tcPr>
            <w:tcW w:w="3394" w:type="dxa"/>
            <w:tcBorders>
              <w:top w:val="nil"/>
              <w:left w:val="nil"/>
              <w:bottom w:val="single" w:sz="4" w:space="0" w:color="auto"/>
              <w:right w:val="single" w:sz="4" w:space="0" w:color="auto"/>
            </w:tcBorders>
            <w:hideMark/>
          </w:tcPr>
          <w:p w14:paraId="2FA54C2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hideMark/>
          </w:tcPr>
          <w:p w14:paraId="73665997" w14:textId="56E88CA2"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NEMPRI</w:t>
            </w:r>
          </w:p>
        </w:tc>
      </w:tr>
      <w:tr w:rsidR="00743516" w:rsidRPr="003B4E65" w14:paraId="119C1C0D" w14:textId="77777777" w:rsidTr="5A9CFF39">
        <w:trPr>
          <w:trHeight w:val="255"/>
        </w:trPr>
        <w:tc>
          <w:tcPr>
            <w:tcW w:w="570" w:type="dxa"/>
            <w:tcBorders>
              <w:top w:val="nil"/>
              <w:left w:val="single" w:sz="12" w:space="0" w:color="auto"/>
              <w:bottom w:val="single" w:sz="4" w:space="0" w:color="auto"/>
              <w:right w:val="single" w:sz="4" w:space="0" w:color="auto"/>
            </w:tcBorders>
          </w:tcPr>
          <w:p w14:paraId="4ECCFF1A" w14:textId="4495F3D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65</w:t>
            </w:r>
          </w:p>
        </w:tc>
        <w:tc>
          <w:tcPr>
            <w:tcW w:w="3394" w:type="dxa"/>
            <w:tcBorders>
              <w:top w:val="nil"/>
              <w:left w:val="nil"/>
              <w:bottom w:val="single" w:sz="4" w:space="0" w:color="auto"/>
              <w:right w:val="single" w:sz="4" w:space="0" w:color="auto"/>
            </w:tcBorders>
            <w:hideMark/>
          </w:tcPr>
          <w:p w14:paraId="29635C3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hideMark/>
          </w:tcPr>
          <w:p w14:paraId="63D586AA" w14:textId="3267FE7D"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HZUPN</w:t>
            </w:r>
          </w:p>
        </w:tc>
      </w:tr>
      <w:tr w:rsidR="00743516" w:rsidRPr="003B4E65" w14:paraId="40BF24DD" w14:textId="77777777" w:rsidTr="5A9CFF39">
        <w:trPr>
          <w:trHeight w:val="255"/>
        </w:trPr>
        <w:tc>
          <w:tcPr>
            <w:tcW w:w="570" w:type="dxa"/>
            <w:tcBorders>
              <w:top w:val="nil"/>
              <w:left w:val="single" w:sz="12" w:space="0" w:color="auto"/>
              <w:bottom w:val="single" w:sz="4" w:space="0" w:color="auto"/>
              <w:right w:val="single" w:sz="4" w:space="0" w:color="auto"/>
            </w:tcBorders>
          </w:tcPr>
          <w:p w14:paraId="2CECCE9A" w14:textId="1230B83A"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66</w:t>
            </w:r>
          </w:p>
        </w:tc>
        <w:tc>
          <w:tcPr>
            <w:tcW w:w="3394" w:type="dxa"/>
            <w:tcBorders>
              <w:top w:val="nil"/>
              <w:left w:val="nil"/>
              <w:bottom w:val="single" w:sz="4" w:space="0" w:color="auto"/>
              <w:right w:val="single" w:sz="4" w:space="0" w:color="auto"/>
            </w:tcBorders>
            <w:hideMark/>
          </w:tcPr>
          <w:p w14:paraId="13BEC66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hideMark/>
          </w:tcPr>
          <w:p w14:paraId="18CE632B" w14:textId="5A9AE0D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ELPD</w:t>
            </w:r>
          </w:p>
        </w:tc>
      </w:tr>
      <w:tr w:rsidR="00743516" w:rsidRPr="003B4E65" w14:paraId="4FD07C05" w14:textId="77777777" w:rsidTr="5A9CFF39">
        <w:trPr>
          <w:trHeight w:val="255"/>
        </w:trPr>
        <w:tc>
          <w:tcPr>
            <w:tcW w:w="570" w:type="dxa"/>
            <w:tcBorders>
              <w:top w:val="nil"/>
              <w:left w:val="single" w:sz="12" w:space="0" w:color="auto"/>
              <w:bottom w:val="single" w:sz="4" w:space="0" w:color="auto"/>
              <w:right w:val="single" w:sz="4" w:space="0" w:color="auto"/>
            </w:tcBorders>
          </w:tcPr>
          <w:p w14:paraId="7FF60D9F" w14:textId="761EF262"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67</w:t>
            </w:r>
          </w:p>
        </w:tc>
        <w:tc>
          <w:tcPr>
            <w:tcW w:w="3394" w:type="dxa"/>
            <w:tcBorders>
              <w:top w:val="nil"/>
              <w:left w:val="nil"/>
              <w:bottom w:val="single" w:sz="4" w:space="0" w:color="auto"/>
              <w:right w:val="single" w:sz="4" w:space="0" w:color="auto"/>
            </w:tcBorders>
            <w:hideMark/>
          </w:tcPr>
          <w:p w14:paraId="1D7576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hideMark/>
          </w:tcPr>
          <w:p w14:paraId="3E57F7F6" w14:textId="02B18E3A"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DUZP</w:t>
            </w:r>
          </w:p>
        </w:tc>
      </w:tr>
      <w:tr w:rsidR="00743516" w:rsidRPr="003B4E65" w14:paraId="1775E746" w14:textId="77777777" w:rsidTr="5A9CFF39">
        <w:trPr>
          <w:trHeight w:val="510"/>
        </w:trPr>
        <w:tc>
          <w:tcPr>
            <w:tcW w:w="570" w:type="dxa"/>
            <w:tcBorders>
              <w:top w:val="nil"/>
              <w:left w:val="single" w:sz="12" w:space="0" w:color="auto"/>
              <w:bottom w:val="single" w:sz="4" w:space="0" w:color="auto"/>
              <w:right w:val="single" w:sz="4" w:space="0" w:color="auto"/>
            </w:tcBorders>
          </w:tcPr>
          <w:p w14:paraId="768ED8D0" w14:textId="51431840"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w:t>
            </w:r>
            <w:r w:rsidR="002F38EC">
              <w:rPr>
                <w:rFonts w:eastAsia="Times New Roman" w:cs="Arial"/>
                <w:sz w:val="16"/>
                <w:szCs w:val="16"/>
                <w:lang w:eastAsia="cs-CZ"/>
              </w:rPr>
              <w:t>8</w:t>
            </w:r>
          </w:p>
        </w:tc>
        <w:tc>
          <w:tcPr>
            <w:tcW w:w="3394" w:type="dxa"/>
            <w:tcBorders>
              <w:top w:val="nil"/>
              <w:left w:val="nil"/>
              <w:bottom w:val="single" w:sz="4" w:space="0" w:color="auto"/>
              <w:right w:val="single" w:sz="4" w:space="0" w:color="auto"/>
            </w:tcBorders>
            <w:hideMark/>
          </w:tcPr>
          <w:p w14:paraId="612093A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SF SuccesFactors</w:t>
            </w:r>
          </w:p>
        </w:tc>
        <w:tc>
          <w:tcPr>
            <w:tcW w:w="4395" w:type="dxa"/>
            <w:tcBorders>
              <w:top w:val="nil"/>
              <w:left w:val="nil"/>
              <w:bottom w:val="single" w:sz="4" w:space="0" w:color="auto"/>
              <w:right w:val="single" w:sz="12" w:space="0" w:color="auto"/>
            </w:tcBorders>
            <w:hideMark/>
          </w:tcPr>
          <w:p w14:paraId="39CD63A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Denní export HR dat do SF</w:t>
            </w:r>
          </w:p>
        </w:tc>
      </w:tr>
      <w:tr w:rsidR="00743516" w:rsidRPr="003B4E65" w14:paraId="1378E52E" w14:textId="77777777" w:rsidTr="5A9CFF39">
        <w:trPr>
          <w:trHeight w:val="255"/>
        </w:trPr>
        <w:tc>
          <w:tcPr>
            <w:tcW w:w="570" w:type="dxa"/>
            <w:tcBorders>
              <w:top w:val="nil"/>
              <w:left w:val="single" w:sz="12" w:space="0" w:color="auto"/>
              <w:bottom w:val="single" w:sz="4" w:space="0" w:color="auto"/>
              <w:right w:val="single" w:sz="4" w:space="0" w:color="auto"/>
            </w:tcBorders>
          </w:tcPr>
          <w:p w14:paraId="213632D6" w14:textId="0E5E4D1C" w:rsidR="00743516" w:rsidRPr="003B4E65" w:rsidRDefault="00FC42F6" w:rsidP="003B4E65">
            <w:pPr>
              <w:spacing w:line="240" w:lineRule="auto"/>
              <w:jc w:val="center"/>
              <w:rPr>
                <w:rFonts w:eastAsia="Times New Roman" w:cs="Arial"/>
                <w:sz w:val="16"/>
                <w:szCs w:val="16"/>
                <w:lang w:eastAsia="cs-CZ"/>
              </w:rPr>
            </w:pPr>
            <w:r>
              <w:rPr>
                <w:rFonts w:eastAsia="Times New Roman" w:cs="Arial"/>
                <w:sz w:val="16"/>
                <w:szCs w:val="16"/>
                <w:lang w:eastAsia="cs-CZ"/>
              </w:rPr>
              <w:t>69</w:t>
            </w:r>
          </w:p>
        </w:tc>
        <w:tc>
          <w:tcPr>
            <w:tcW w:w="3394" w:type="dxa"/>
            <w:tcBorders>
              <w:top w:val="nil"/>
              <w:left w:val="nil"/>
              <w:bottom w:val="single" w:sz="4" w:space="0" w:color="auto"/>
              <w:right w:val="single" w:sz="4" w:space="0" w:color="auto"/>
            </w:tcBorders>
            <w:hideMark/>
          </w:tcPr>
          <w:p w14:paraId="3748FD6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Směrnice M12 -&gt; SAP ERP</w:t>
            </w:r>
          </w:p>
        </w:tc>
        <w:tc>
          <w:tcPr>
            <w:tcW w:w="4395" w:type="dxa"/>
            <w:tcBorders>
              <w:top w:val="nil"/>
              <w:left w:val="nil"/>
              <w:bottom w:val="single" w:sz="4" w:space="0" w:color="auto"/>
              <w:right w:val="single" w:sz="12" w:space="0" w:color="auto"/>
            </w:tcBorders>
            <w:hideMark/>
          </w:tcPr>
          <w:p w14:paraId="062D5094" w14:textId="4399030F"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M12 – REM</w:t>
            </w:r>
          </w:p>
        </w:tc>
      </w:tr>
      <w:tr w:rsidR="00743516" w:rsidRPr="003B4E65" w14:paraId="1AB9C1E9" w14:textId="77777777" w:rsidTr="5A9CFF39">
        <w:trPr>
          <w:trHeight w:val="528"/>
        </w:trPr>
        <w:tc>
          <w:tcPr>
            <w:tcW w:w="570" w:type="dxa"/>
            <w:tcBorders>
              <w:top w:val="nil"/>
              <w:left w:val="single" w:sz="12" w:space="0" w:color="auto"/>
              <w:bottom w:val="single" w:sz="4" w:space="0" w:color="auto"/>
              <w:right w:val="single" w:sz="4" w:space="0" w:color="auto"/>
            </w:tcBorders>
          </w:tcPr>
          <w:p w14:paraId="1FFCDE05" w14:textId="4BCBFD92"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0</w:t>
            </w:r>
          </w:p>
        </w:tc>
        <w:tc>
          <w:tcPr>
            <w:tcW w:w="3394" w:type="dxa"/>
            <w:tcBorders>
              <w:top w:val="nil"/>
              <w:left w:val="nil"/>
              <w:bottom w:val="single" w:sz="4" w:space="0" w:color="auto"/>
              <w:right w:val="single" w:sz="4" w:space="0" w:color="auto"/>
            </w:tcBorders>
            <w:hideMark/>
          </w:tcPr>
          <w:p w14:paraId="42DE2428" w14:textId="09E5E1B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w:t>
            </w:r>
            <w:r w:rsidR="00242D60" w:rsidRPr="003B4E65">
              <w:rPr>
                <w:rFonts w:eastAsia="Times New Roman" w:cs="Arial"/>
                <w:sz w:val="16"/>
                <w:szCs w:val="16"/>
                <w:lang w:eastAsia="cs-CZ"/>
              </w:rPr>
              <w:t>Různé systémy</w:t>
            </w:r>
          </w:p>
        </w:tc>
        <w:tc>
          <w:tcPr>
            <w:tcW w:w="4395" w:type="dxa"/>
            <w:tcBorders>
              <w:top w:val="nil"/>
              <w:left w:val="nil"/>
              <w:bottom w:val="single" w:sz="4" w:space="0" w:color="auto"/>
              <w:right w:val="single" w:sz="12" w:space="0" w:color="auto"/>
            </w:tcBorders>
            <w:hideMark/>
          </w:tcPr>
          <w:p w14:paraId="5F1DF12A" w14:textId="6D1275AF"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w:t>
            </w:r>
            <w:r w:rsidR="00242D60" w:rsidRPr="003B4E65">
              <w:rPr>
                <w:rFonts w:eastAsia="Times New Roman" w:cs="Arial"/>
                <w:sz w:val="16"/>
                <w:szCs w:val="16"/>
                <w:lang w:eastAsia="cs-CZ"/>
              </w:rPr>
              <w:t>í</w:t>
            </w:r>
            <w:r w:rsidRPr="003B4E65">
              <w:rPr>
                <w:rFonts w:eastAsia="Times New Roman" w:cs="Arial"/>
                <w:sz w:val="16"/>
                <w:szCs w:val="16"/>
                <w:lang w:eastAsia="cs-CZ"/>
              </w:rPr>
              <w:t xml:space="preserve">ce </w:t>
            </w:r>
            <w:r w:rsidR="00BC0770" w:rsidRPr="003B4E65">
              <w:rPr>
                <w:rFonts w:eastAsia="Times New Roman" w:cs="Arial"/>
                <w:sz w:val="16"/>
                <w:szCs w:val="16"/>
                <w:lang w:eastAsia="cs-CZ"/>
              </w:rPr>
              <w:t>jobů</w:t>
            </w:r>
            <w:r w:rsidRPr="003B4E65">
              <w:rPr>
                <w:rFonts w:eastAsia="Times New Roman" w:cs="Arial"/>
                <w:sz w:val="16"/>
                <w:szCs w:val="16"/>
                <w:lang w:eastAsia="cs-CZ"/>
              </w:rPr>
              <w:t>, v</w:t>
            </w:r>
            <w:r w:rsidR="00242D60" w:rsidRPr="003B4E65">
              <w:rPr>
                <w:rFonts w:eastAsia="Times New Roman" w:cs="Arial"/>
                <w:sz w:val="16"/>
                <w:szCs w:val="16"/>
                <w:lang w:eastAsia="cs-CZ"/>
              </w:rPr>
              <w:t>í</w:t>
            </w:r>
            <w:r w:rsidRPr="003B4E65">
              <w:rPr>
                <w:rFonts w:eastAsia="Times New Roman" w:cs="Arial"/>
                <w:sz w:val="16"/>
                <w:szCs w:val="16"/>
                <w:lang w:eastAsia="cs-CZ"/>
              </w:rPr>
              <w:t xml:space="preserve">ce </w:t>
            </w:r>
            <w:r w:rsidR="00AA5012" w:rsidRPr="003B4E65">
              <w:rPr>
                <w:rFonts w:eastAsia="Times New Roman" w:cs="Arial"/>
                <w:sz w:val="16"/>
                <w:szCs w:val="16"/>
                <w:lang w:eastAsia="cs-CZ"/>
              </w:rPr>
              <w:t>cílových</w:t>
            </w:r>
            <w:r w:rsidRPr="003B4E65">
              <w:rPr>
                <w:rFonts w:eastAsia="Times New Roman" w:cs="Arial"/>
                <w:sz w:val="16"/>
                <w:szCs w:val="16"/>
                <w:lang w:eastAsia="cs-CZ"/>
              </w:rPr>
              <w:t xml:space="preserve"> </w:t>
            </w:r>
            <w:r w:rsidR="00AA5012" w:rsidRPr="003B4E65">
              <w:rPr>
                <w:rFonts w:eastAsia="Times New Roman" w:cs="Arial"/>
                <w:sz w:val="16"/>
                <w:szCs w:val="16"/>
                <w:lang w:eastAsia="cs-CZ"/>
              </w:rPr>
              <w:t>systémů</w:t>
            </w:r>
            <w:r w:rsidRPr="003B4E65">
              <w:rPr>
                <w:rFonts w:eastAsia="Times New Roman" w:cs="Arial"/>
                <w:sz w:val="16"/>
                <w:szCs w:val="16"/>
                <w:lang w:eastAsia="cs-CZ"/>
              </w:rPr>
              <w:t xml:space="preserve"> (FAMA, MTZ, EVYDO, </w:t>
            </w:r>
            <w:r w:rsidR="00A974A8" w:rsidRPr="003B4E65">
              <w:rPr>
                <w:rFonts w:eastAsia="Times New Roman" w:cs="Arial"/>
                <w:sz w:val="16"/>
                <w:szCs w:val="16"/>
                <w:lang w:eastAsia="cs-CZ"/>
              </w:rPr>
              <w:t>AUTOPROVOZ – ručně</w:t>
            </w:r>
          </w:p>
        </w:tc>
      </w:tr>
      <w:tr w:rsidR="00743516" w:rsidRPr="003B4E65" w14:paraId="46C846F7" w14:textId="77777777" w:rsidTr="5A9CFF39">
        <w:trPr>
          <w:trHeight w:val="510"/>
        </w:trPr>
        <w:tc>
          <w:tcPr>
            <w:tcW w:w="570" w:type="dxa"/>
            <w:tcBorders>
              <w:top w:val="nil"/>
              <w:left w:val="single" w:sz="12" w:space="0" w:color="auto"/>
              <w:bottom w:val="single" w:sz="4" w:space="0" w:color="auto"/>
              <w:right w:val="single" w:sz="4" w:space="0" w:color="auto"/>
            </w:tcBorders>
          </w:tcPr>
          <w:p w14:paraId="6350BF77" w14:textId="6D3F39A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1</w:t>
            </w:r>
          </w:p>
        </w:tc>
        <w:tc>
          <w:tcPr>
            <w:tcW w:w="3394" w:type="dxa"/>
            <w:tcBorders>
              <w:top w:val="nil"/>
              <w:left w:val="nil"/>
              <w:bottom w:val="single" w:sz="4" w:space="0" w:color="auto"/>
              <w:right w:val="single" w:sz="4" w:space="0" w:color="auto"/>
            </w:tcBorders>
            <w:hideMark/>
          </w:tcPr>
          <w:p w14:paraId="2BCE1E6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Ministerstvo dopravy</w:t>
            </w:r>
          </w:p>
        </w:tc>
        <w:tc>
          <w:tcPr>
            <w:tcW w:w="4395" w:type="dxa"/>
            <w:tcBorders>
              <w:top w:val="nil"/>
              <w:left w:val="nil"/>
              <w:bottom w:val="single" w:sz="4" w:space="0" w:color="auto"/>
              <w:right w:val="single" w:sz="12" w:space="0" w:color="auto"/>
            </w:tcBorders>
            <w:hideMark/>
          </w:tcPr>
          <w:p w14:paraId="1D7258E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Zveřejnění uhrazených faktur na Ministerstvo Dopravy</w:t>
            </w:r>
          </w:p>
        </w:tc>
      </w:tr>
      <w:tr w:rsidR="00743516" w:rsidRPr="003B4E65" w14:paraId="715B457C" w14:textId="77777777" w:rsidTr="5A9CFF39">
        <w:trPr>
          <w:trHeight w:val="510"/>
        </w:trPr>
        <w:tc>
          <w:tcPr>
            <w:tcW w:w="570" w:type="dxa"/>
            <w:tcBorders>
              <w:top w:val="nil"/>
              <w:left w:val="single" w:sz="12" w:space="0" w:color="auto"/>
              <w:bottom w:val="single" w:sz="4" w:space="0" w:color="auto"/>
              <w:right w:val="single" w:sz="4" w:space="0" w:color="auto"/>
            </w:tcBorders>
          </w:tcPr>
          <w:p w14:paraId="0C575769" w14:textId="57954549"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2</w:t>
            </w:r>
          </w:p>
        </w:tc>
        <w:tc>
          <w:tcPr>
            <w:tcW w:w="3394" w:type="dxa"/>
            <w:tcBorders>
              <w:top w:val="nil"/>
              <w:left w:val="nil"/>
              <w:bottom w:val="single" w:sz="4" w:space="0" w:color="auto"/>
              <w:right w:val="single" w:sz="4" w:space="0" w:color="auto"/>
            </w:tcBorders>
            <w:hideMark/>
          </w:tcPr>
          <w:p w14:paraId="0DC11D48" w14:textId="7D845515" w:rsidR="00743516" w:rsidRPr="003B4E65" w:rsidRDefault="4E29B6DF"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 SAP ERP -&gt; Ministerstvo dopravy</w:t>
            </w:r>
          </w:p>
        </w:tc>
        <w:tc>
          <w:tcPr>
            <w:tcW w:w="4395" w:type="dxa"/>
            <w:tcBorders>
              <w:top w:val="nil"/>
              <w:left w:val="nil"/>
              <w:bottom w:val="single" w:sz="4" w:space="0" w:color="auto"/>
              <w:right w:val="single" w:sz="12" w:space="0" w:color="auto"/>
            </w:tcBorders>
            <w:hideMark/>
          </w:tcPr>
          <w:p w14:paraId="448D073B" w14:textId="044D4D8F" w:rsidR="00743516" w:rsidRPr="003B4E65" w:rsidRDefault="00583103"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Zveřejnění</w:t>
            </w:r>
            <w:r w:rsidR="00743516" w:rsidRPr="003B4E65">
              <w:rPr>
                <w:rFonts w:eastAsia="Times New Roman" w:cs="Arial"/>
                <w:sz w:val="16"/>
                <w:szCs w:val="16"/>
                <w:lang w:eastAsia="cs-CZ"/>
              </w:rPr>
              <w:t xml:space="preserve"> smluv a objednávek na Minist</w:t>
            </w:r>
            <w:r w:rsidRPr="003B4E65">
              <w:rPr>
                <w:rFonts w:eastAsia="Times New Roman" w:cs="Arial"/>
                <w:sz w:val="16"/>
                <w:szCs w:val="16"/>
                <w:lang w:eastAsia="cs-CZ"/>
              </w:rPr>
              <w:t>e</w:t>
            </w:r>
            <w:r w:rsidR="00743516" w:rsidRPr="003B4E65">
              <w:rPr>
                <w:rFonts w:eastAsia="Times New Roman" w:cs="Arial"/>
                <w:sz w:val="16"/>
                <w:szCs w:val="16"/>
                <w:lang w:eastAsia="cs-CZ"/>
              </w:rPr>
              <w:t>rstvo dopravy</w:t>
            </w:r>
          </w:p>
        </w:tc>
      </w:tr>
      <w:tr w:rsidR="00743516" w:rsidRPr="003B4E65" w14:paraId="3A5E9220" w14:textId="77777777" w:rsidTr="5A9CFF39">
        <w:trPr>
          <w:trHeight w:val="588"/>
        </w:trPr>
        <w:tc>
          <w:tcPr>
            <w:tcW w:w="570" w:type="dxa"/>
            <w:tcBorders>
              <w:top w:val="nil"/>
              <w:left w:val="single" w:sz="12" w:space="0" w:color="auto"/>
              <w:bottom w:val="single" w:sz="4" w:space="0" w:color="auto"/>
              <w:right w:val="single" w:sz="4" w:space="0" w:color="auto"/>
            </w:tcBorders>
          </w:tcPr>
          <w:p w14:paraId="5585AB32" w14:textId="0D5C96D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3</w:t>
            </w:r>
          </w:p>
        </w:tc>
        <w:tc>
          <w:tcPr>
            <w:tcW w:w="3394" w:type="dxa"/>
            <w:tcBorders>
              <w:top w:val="nil"/>
              <w:left w:val="nil"/>
              <w:bottom w:val="single" w:sz="4" w:space="0" w:color="auto"/>
              <w:right w:val="single" w:sz="4" w:space="0" w:color="auto"/>
            </w:tcBorders>
            <w:hideMark/>
          </w:tcPr>
          <w:p w14:paraId="04056E7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Česká Pošta</w:t>
            </w:r>
          </w:p>
        </w:tc>
        <w:tc>
          <w:tcPr>
            <w:tcW w:w="4395" w:type="dxa"/>
            <w:tcBorders>
              <w:top w:val="nil"/>
              <w:left w:val="nil"/>
              <w:bottom w:val="single" w:sz="4" w:space="0" w:color="auto"/>
              <w:right w:val="single" w:sz="12" w:space="0" w:color="auto"/>
            </w:tcBorders>
            <w:hideMark/>
          </w:tcPr>
          <w:p w14:paraId="5F6B81C7" w14:textId="179C1B9D"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Vytvořené soubory na O1 se zasílají na OŘ, kde je pak zakryptují a pošlou na Českou poštu</w:t>
            </w:r>
          </w:p>
        </w:tc>
      </w:tr>
      <w:tr w:rsidR="00743516" w:rsidRPr="003B4E65" w14:paraId="5153E5BC" w14:textId="77777777" w:rsidTr="5A9CFF39">
        <w:trPr>
          <w:trHeight w:val="731"/>
        </w:trPr>
        <w:tc>
          <w:tcPr>
            <w:tcW w:w="570" w:type="dxa"/>
            <w:tcBorders>
              <w:top w:val="nil"/>
              <w:left w:val="single" w:sz="12" w:space="0" w:color="auto"/>
              <w:bottom w:val="single" w:sz="4" w:space="0" w:color="auto"/>
              <w:right w:val="single" w:sz="4" w:space="0" w:color="auto"/>
            </w:tcBorders>
          </w:tcPr>
          <w:p w14:paraId="59189F81" w14:textId="5E6DB6FB"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4</w:t>
            </w:r>
          </w:p>
        </w:tc>
        <w:tc>
          <w:tcPr>
            <w:tcW w:w="3394" w:type="dxa"/>
            <w:tcBorders>
              <w:top w:val="nil"/>
              <w:left w:val="nil"/>
              <w:bottom w:val="single" w:sz="4" w:space="0" w:color="auto"/>
              <w:right w:val="single" w:sz="4" w:space="0" w:color="auto"/>
            </w:tcBorders>
            <w:hideMark/>
          </w:tcPr>
          <w:p w14:paraId="20ABF57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Česká Pošta -&gt; SAP ERP</w:t>
            </w:r>
          </w:p>
        </w:tc>
        <w:tc>
          <w:tcPr>
            <w:tcW w:w="4395" w:type="dxa"/>
            <w:tcBorders>
              <w:top w:val="nil"/>
              <w:left w:val="nil"/>
              <w:bottom w:val="single" w:sz="4" w:space="0" w:color="auto"/>
              <w:right w:val="single" w:sz="12" w:space="0" w:color="auto"/>
            </w:tcBorders>
            <w:hideMark/>
          </w:tcPr>
          <w:p w14:paraId="7FF41198" w14:textId="5ADC04B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Vrácené soubory z České pošty zasílají OŘ na O1, kde se pak načítají do modulu FI a párují s předpisy</w:t>
            </w:r>
          </w:p>
        </w:tc>
      </w:tr>
      <w:tr w:rsidR="00743516" w:rsidRPr="003B4E65" w14:paraId="20DDBAC0" w14:textId="77777777" w:rsidTr="5A9CFF39">
        <w:trPr>
          <w:trHeight w:val="765"/>
        </w:trPr>
        <w:tc>
          <w:tcPr>
            <w:tcW w:w="570" w:type="dxa"/>
            <w:tcBorders>
              <w:top w:val="nil"/>
              <w:left w:val="single" w:sz="12" w:space="0" w:color="auto"/>
              <w:bottom w:val="single" w:sz="12" w:space="0" w:color="auto"/>
              <w:right w:val="single" w:sz="4" w:space="0" w:color="auto"/>
            </w:tcBorders>
          </w:tcPr>
          <w:p w14:paraId="1AA13E55" w14:textId="52C48027"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5</w:t>
            </w:r>
          </w:p>
        </w:tc>
        <w:tc>
          <w:tcPr>
            <w:tcW w:w="3394" w:type="dxa"/>
            <w:tcBorders>
              <w:top w:val="nil"/>
              <w:left w:val="nil"/>
              <w:bottom w:val="single" w:sz="12" w:space="0" w:color="auto"/>
              <w:right w:val="single" w:sz="4" w:space="0" w:color="auto"/>
            </w:tcBorders>
            <w:hideMark/>
          </w:tcPr>
          <w:p w14:paraId="36E0FEF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HM</w:t>
            </w:r>
          </w:p>
        </w:tc>
        <w:tc>
          <w:tcPr>
            <w:tcW w:w="4395" w:type="dxa"/>
            <w:tcBorders>
              <w:top w:val="nil"/>
              <w:left w:val="nil"/>
              <w:bottom w:val="single" w:sz="12" w:space="0" w:color="auto"/>
              <w:right w:val="single" w:sz="12" w:space="0" w:color="auto"/>
            </w:tcBorders>
            <w:hideMark/>
          </w:tcPr>
          <w:p w14:paraId="70A263DB" w14:textId="158717A2"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Výměna vstupních a výstupních dat dopravců, kteří provozují elektrickou trakci, komunikace SAP &lt;--&gt; </w:t>
            </w:r>
            <w:r w:rsidR="00A974A8" w:rsidRPr="003B4E65">
              <w:rPr>
                <w:rFonts w:eastAsia="Times New Roman" w:cs="Arial"/>
                <w:sz w:val="16"/>
                <w:szCs w:val="16"/>
                <w:lang w:eastAsia="cs-CZ"/>
              </w:rPr>
              <w:t>Hybridní</w:t>
            </w:r>
            <w:r w:rsidRPr="003B4E65">
              <w:rPr>
                <w:rFonts w:eastAsia="Times New Roman" w:cs="Arial"/>
                <w:sz w:val="16"/>
                <w:szCs w:val="16"/>
                <w:lang w:eastAsia="cs-CZ"/>
              </w:rPr>
              <w:t xml:space="preserve"> Model</w:t>
            </w:r>
          </w:p>
        </w:tc>
      </w:tr>
      <w:tr w:rsidR="518BBF09" w14:paraId="4CE1DE75" w14:textId="77777777" w:rsidTr="5A9CFF39">
        <w:trPr>
          <w:trHeight w:val="765"/>
        </w:trPr>
        <w:tc>
          <w:tcPr>
            <w:tcW w:w="570" w:type="dxa"/>
            <w:tcBorders>
              <w:top w:val="nil"/>
              <w:left w:val="single" w:sz="12" w:space="0" w:color="auto"/>
              <w:bottom w:val="single" w:sz="12" w:space="0" w:color="auto"/>
              <w:right w:val="single" w:sz="4" w:space="0" w:color="auto"/>
            </w:tcBorders>
          </w:tcPr>
          <w:p w14:paraId="7287990C" w14:textId="52E869A2"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7</w:t>
            </w:r>
            <w:r w:rsidR="00FC42F6">
              <w:rPr>
                <w:rFonts w:eastAsia="Times New Roman" w:cs="Arial"/>
                <w:sz w:val="16"/>
                <w:szCs w:val="16"/>
                <w:lang w:eastAsia="cs-CZ"/>
              </w:rPr>
              <w:t>6</w:t>
            </w:r>
          </w:p>
        </w:tc>
        <w:tc>
          <w:tcPr>
            <w:tcW w:w="3394" w:type="dxa"/>
            <w:tcBorders>
              <w:top w:val="nil"/>
              <w:left w:val="nil"/>
              <w:bottom w:val="single" w:sz="12" w:space="0" w:color="auto"/>
              <w:right w:val="single" w:sz="4" w:space="0" w:color="auto"/>
            </w:tcBorders>
            <w:hideMark/>
          </w:tcPr>
          <w:p w14:paraId="31B0CF04" w14:textId="2966388B"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hideMark/>
          </w:tcPr>
          <w:p w14:paraId="31BB093B" w14:textId="76842685"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Vytvoření a změna kontraktu v SAP ze smlouvy z</w:t>
            </w:r>
            <w:r w:rsidR="00500178">
              <w:rPr>
                <w:rFonts w:eastAsia="Times New Roman" w:cs="Arial"/>
                <w:sz w:val="16"/>
                <w:szCs w:val="16"/>
                <w:lang w:eastAsia="cs-CZ"/>
              </w:rPr>
              <w:t xml:space="preserve"> </w:t>
            </w:r>
            <w:r w:rsidRPr="518BBF09">
              <w:rPr>
                <w:rFonts w:eastAsia="Times New Roman" w:cs="Arial"/>
                <w:sz w:val="16"/>
                <w:szCs w:val="16"/>
                <w:lang w:eastAsia="cs-CZ"/>
              </w:rPr>
              <w:t>FAMA+ zajistí volání příslušného rozhraní na straně SAP v okamžiku nastavení statusu „Aktivní“ u smlouvy relevantní k přenosu do SAP MM. Rozhraní data tohoto požadavku převezme, zpracuje a uloží do příslušných tabulek SAP a do FAMA+ vrátí TID založeného požadavku.</w:t>
            </w:r>
          </w:p>
        </w:tc>
      </w:tr>
      <w:tr w:rsidR="518BBF09" w14:paraId="46AA7561" w14:textId="77777777" w:rsidTr="5A9CFF39">
        <w:trPr>
          <w:trHeight w:val="765"/>
        </w:trPr>
        <w:tc>
          <w:tcPr>
            <w:tcW w:w="570" w:type="dxa"/>
            <w:tcBorders>
              <w:top w:val="nil"/>
              <w:left w:val="single" w:sz="12" w:space="0" w:color="auto"/>
              <w:bottom w:val="single" w:sz="12" w:space="0" w:color="auto"/>
              <w:right w:val="single" w:sz="4" w:space="0" w:color="auto"/>
            </w:tcBorders>
          </w:tcPr>
          <w:p w14:paraId="63D180FF" w14:textId="2B620FEB"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7</w:t>
            </w:r>
            <w:r w:rsidR="00FC42F6">
              <w:rPr>
                <w:rFonts w:eastAsia="Times New Roman" w:cs="Arial"/>
                <w:sz w:val="16"/>
                <w:szCs w:val="16"/>
                <w:lang w:eastAsia="cs-CZ"/>
              </w:rPr>
              <w:t>7</w:t>
            </w:r>
          </w:p>
        </w:tc>
        <w:tc>
          <w:tcPr>
            <w:tcW w:w="3394" w:type="dxa"/>
            <w:tcBorders>
              <w:top w:val="nil"/>
              <w:left w:val="nil"/>
              <w:bottom w:val="single" w:sz="12" w:space="0" w:color="auto"/>
              <w:right w:val="single" w:sz="4" w:space="0" w:color="auto"/>
            </w:tcBorders>
            <w:hideMark/>
          </w:tcPr>
          <w:p w14:paraId="01071817" w14:textId="070A64BC"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hideMark/>
          </w:tcPr>
          <w:p w14:paraId="77EDAF74" w14:textId="11ACA49E"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 xml:space="preserve">Prostřednictvím požadavku FVV bude replikován výdej výstrojních součástí z FAMA do SAP MM. Prostřednictvím této metody bude synchronizován stav výstrojního skladu v SAP dle FAMA+. Dopracování tohoto požadavku vytvoří v SAPu pohyb </w:t>
            </w:r>
            <w:r w:rsidR="00500178">
              <w:rPr>
                <w:rFonts w:eastAsia="Times New Roman" w:cs="Arial"/>
                <w:sz w:val="16"/>
                <w:szCs w:val="16"/>
                <w:lang w:eastAsia="cs-CZ"/>
              </w:rPr>
              <w:t>ZV1</w:t>
            </w:r>
            <w:r w:rsidRPr="518BBF09">
              <w:rPr>
                <w:rFonts w:eastAsia="Times New Roman" w:cs="Arial"/>
                <w:sz w:val="16"/>
                <w:szCs w:val="16"/>
                <w:lang w:eastAsia="cs-CZ"/>
              </w:rPr>
              <w:t xml:space="preserve"> (výdej na zaměstnance) a z HR se dle osobního čísla doplní z infotypu 27 první zakázka zaměstnance.</w:t>
            </w:r>
          </w:p>
        </w:tc>
      </w:tr>
      <w:tr w:rsidR="518BBF09" w14:paraId="7385BEB7" w14:textId="77777777" w:rsidTr="5A9CFF39">
        <w:trPr>
          <w:trHeight w:val="765"/>
        </w:trPr>
        <w:tc>
          <w:tcPr>
            <w:tcW w:w="570" w:type="dxa"/>
            <w:tcBorders>
              <w:top w:val="nil"/>
              <w:left w:val="single" w:sz="12" w:space="0" w:color="auto"/>
              <w:bottom w:val="single" w:sz="12" w:space="0" w:color="auto"/>
              <w:right w:val="single" w:sz="4" w:space="0" w:color="auto"/>
            </w:tcBorders>
          </w:tcPr>
          <w:p w14:paraId="2038C539" w14:textId="45F85248"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7</w:t>
            </w:r>
            <w:r w:rsidR="00FC42F6">
              <w:rPr>
                <w:rFonts w:eastAsia="Times New Roman" w:cs="Arial"/>
                <w:sz w:val="16"/>
                <w:szCs w:val="16"/>
                <w:lang w:eastAsia="cs-CZ"/>
              </w:rPr>
              <w:t>8</w:t>
            </w:r>
          </w:p>
        </w:tc>
        <w:tc>
          <w:tcPr>
            <w:tcW w:w="3394" w:type="dxa"/>
            <w:tcBorders>
              <w:top w:val="nil"/>
              <w:left w:val="nil"/>
              <w:bottom w:val="single" w:sz="12" w:space="0" w:color="auto"/>
              <w:right w:val="single" w:sz="4" w:space="0" w:color="auto"/>
            </w:tcBorders>
            <w:hideMark/>
          </w:tcPr>
          <w:p w14:paraId="1F9999AB" w14:textId="16B4B379"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hideMark/>
          </w:tcPr>
          <w:p w14:paraId="3F8EA297" w14:textId="10349171"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FVO bude replikován výdej položek typu OOPP z FAMA do SAP MM. Prostřednictvím této metody bude synchronizován stav výstrojního skladu v SAP dle FAMA+ a realizováno přeskladnění na sklad OS.</w:t>
            </w:r>
          </w:p>
        </w:tc>
      </w:tr>
      <w:tr w:rsidR="518BBF09" w14:paraId="0FF703ED" w14:textId="77777777" w:rsidTr="5A9CFF39">
        <w:trPr>
          <w:trHeight w:val="765"/>
        </w:trPr>
        <w:tc>
          <w:tcPr>
            <w:tcW w:w="570" w:type="dxa"/>
            <w:tcBorders>
              <w:top w:val="nil"/>
              <w:left w:val="single" w:sz="12" w:space="0" w:color="auto"/>
              <w:bottom w:val="single" w:sz="12" w:space="0" w:color="auto"/>
              <w:right w:val="single" w:sz="4" w:space="0" w:color="auto"/>
            </w:tcBorders>
          </w:tcPr>
          <w:p w14:paraId="784F2B6D" w14:textId="5FAC6173" w:rsidR="5D5B5D59" w:rsidRDefault="00FC42F6" w:rsidP="518BBF09">
            <w:pPr>
              <w:spacing w:line="240" w:lineRule="auto"/>
              <w:jc w:val="center"/>
              <w:rPr>
                <w:rFonts w:eastAsia="Times New Roman" w:cs="Arial"/>
                <w:sz w:val="16"/>
                <w:szCs w:val="16"/>
                <w:lang w:eastAsia="cs-CZ"/>
              </w:rPr>
            </w:pPr>
            <w:r>
              <w:rPr>
                <w:rFonts w:eastAsia="Times New Roman" w:cs="Arial"/>
                <w:sz w:val="16"/>
                <w:szCs w:val="16"/>
                <w:lang w:eastAsia="cs-CZ"/>
              </w:rPr>
              <w:t>79</w:t>
            </w:r>
          </w:p>
        </w:tc>
        <w:tc>
          <w:tcPr>
            <w:tcW w:w="3394" w:type="dxa"/>
            <w:tcBorders>
              <w:top w:val="nil"/>
              <w:left w:val="nil"/>
              <w:bottom w:val="single" w:sz="12" w:space="0" w:color="auto"/>
              <w:right w:val="single" w:sz="4" w:space="0" w:color="auto"/>
            </w:tcBorders>
            <w:hideMark/>
          </w:tcPr>
          <w:p w14:paraId="08C4E843" w14:textId="6BCBDBB6"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hideMark/>
          </w:tcPr>
          <w:p w14:paraId="1C1260E3" w14:textId="60E000C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FVV bude replikováno storno výdeje výstrojních součástí/OOPP z FAMA+ do SAP MM. Prostřednictvím této metody bude synchronizován stav výstrojního skladu v SAP a FAMA+. Dopracování tohoto požadavku vytvoří v SAPu (262 SAP nebo pohyb Zxx</w:t>
            </w:r>
          </w:p>
        </w:tc>
      </w:tr>
      <w:tr w:rsidR="518BBF09" w14:paraId="3540D76F" w14:textId="77777777" w:rsidTr="5A9CFF39">
        <w:trPr>
          <w:trHeight w:val="765"/>
        </w:trPr>
        <w:tc>
          <w:tcPr>
            <w:tcW w:w="570" w:type="dxa"/>
            <w:tcBorders>
              <w:top w:val="nil"/>
              <w:left w:val="single" w:sz="12" w:space="0" w:color="auto"/>
              <w:bottom w:val="single" w:sz="12" w:space="0" w:color="auto"/>
              <w:right w:val="single" w:sz="4" w:space="0" w:color="auto"/>
            </w:tcBorders>
          </w:tcPr>
          <w:p w14:paraId="6EDB1F31" w14:textId="0DE0246D"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0</w:t>
            </w:r>
          </w:p>
        </w:tc>
        <w:tc>
          <w:tcPr>
            <w:tcW w:w="3394" w:type="dxa"/>
            <w:tcBorders>
              <w:top w:val="nil"/>
              <w:left w:val="nil"/>
              <w:bottom w:val="single" w:sz="12" w:space="0" w:color="auto"/>
              <w:right w:val="single" w:sz="4" w:space="0" w:color="auto"/>
            </w:tcBorders>
            <w:hideMark/>
          </w:tcPr>
          <w:p w14:paraId="4D620583" w14:textId="7150728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hideMark/>
          </w:tcPr>
          <w:p w14:paraId="357B5A79" w14:textId="770F209F"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 xml:space="preserve">Prostřednictvím požadavku FPA předá FAMA+ do SAPu číselník PA. Předpokládá se volání této služby v případě změny číselníku v FAMA+ pro konkrétní záznam a pravidelná aktualizace 1x denně pro kompletní obsah číselníku. Vyvolání mimořádné </w:t>
            </w:r>
            <w:r w:rsidRPr="518BBF09">
              <w:rPr>
                <w:rFonts w:eastAsia="Times New Roman" w:cs="Arial"/>
                <w:sz w:val="16"/>
                <w:szCs w:val="16"/>
                <w:lang w:eastAsia="cs-CZ"/>
              </w:rPr>
              <w:lastRenderedPageBreak/>
              <w:t>aktualizace může být ve FAMA+ řešeno odesláním z administrace.</w:t>
            </w:r>
          </w:p>
        </w:tc>
      </w:tr>
      <w:tr w:rsidR="518BBF09" w14:paraId="0F2E69AF" w14:textId="77777777" w:rsidTr="5A9CFF39">
        <w:trPr>
          <w:trHeight w:val="765"/>
        </w:trPr>
        <w:tc>
          <w:tcPr>
            <w:tcW w:w="570" w:type="dxa"/>
            <w:tcBorders>
              <w:top w:val="nil"/>
              <w:left w:val="single" w:sz="12" w:space="0" w:color="auto"/>
              <w:bottom w:val="single" w:sz="12" w:space="0" w:color="auto"/>
              <w:right w:val="single" w:sz="4" w:space="0" w:color="auto"/>
            </w:tcBorders>
          </w:tcPr>
          <w:p w14:paraId="03128594" w14:textId="77C056D6"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lastRenderedPageBreak/>
              <w:t>8</w:t>
            </w:r>
            <w:r w:rsidR="00FC42F6">
              <w:rPr>
                <w:rFonts w:eastAsia="Times New Roman" w:cs="Arial"/>
                <w:sz w:val="16"/>
                <w:szCs w:val="16"/>
                <w:lang w:eastAsia="cs-CZ"/>
              </w:rPr>
              <w:t>1</w:t>
            </w:r>
          </w:p>
        </w:tc>
        <w:tc>
          <w:tcPr>
            <w:tcW w:w="3394" w:type="dxa"/>
            <w:tcBorders>
              <w:top w:val="nil"/>
              <w:left w:val="nil"/>
              <w:bottom w:val="single" w:sz="12" w:space="0" w:color="auto"/>
              <w:right w:val="single" w:sz="4" w:space="0" w:color="auto"/>
            </w:tcBorders>
            <w:hideMark/>
          </w:tcPr>
          <w:p w14:paraId="75A81E3B" w14:textId="7E199838"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hideMark/>
          </w:tcPr>
          <w:p w14:paraId="328A580B" w14:textId="4762A870"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FVZ předá FAMA+ do SAPu číselník VZ. Předpokládá se volání této služby v případě změny číselníku v FAMA+ pro konkrétní záznam a pravidelná aktualizace 1x denně pro kompletní obsah číselníku. Vyvolání mimořádné aktualizace může být ve FAMA+ řešeno odesláním z administrace.</w:t>
            </w:r>
          </w:p>
        </w:tc>
      </w:tr>
      <w:tr w:rsidR="518BBF09" w14:paraId="20C42291" w14:textId="77777777" w:rsidTr="5A9CFF39">
        <w:trPr>
          <w:trHeight w:val="765"/>
        </w:trPr>
        <w:tc>
          <w:tcPr>
            <w:tcW w:w="570" w:type="dxa"/>
            <w:tcBorders>
              <w:top w:val="nil"/>
              <w:left w:val="single" w:sz="12" w:space="0" w:color="auto"/>
              <w:bottom w:val="single" w:sz="12" w:space="0" w:color="auto"/>
              <w:right w:val="single" w:sz="4" w:space="0" w:color="auto"/>
            </w:tcBorders>
          </w:tcPr>
          <w:p w14:paraId="16F84436" w14:textId="22508A4C"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2</w:t>
            </w:r>
          </w:p>
        </w:tc>
        <w:tc>
          <w:tcPr>
            <w:tcW w:w="3394" w:type="dxa"/>
            <w:tcBorders>
              <w:top w:val="nil"/>
              <w:left w:val="nil"/>
              <w:bottom w:val="single" w:sz="12" w:space="0" w:color="auto"/>
              <w:right w:val="single" w:sz="4" w:space="0" w:color="auto"/>
            </w:tcBorders>
            <w:hideMark/>
          </w:tcPr>
          <w:p w14:paraId="492DFE5A" w14:textId="51B9EA33"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hideMark/>
          </w:tcPr>
          <w:p w14:paraId="416E7694" w14:textId="74584971"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MV1 bude realizován výdej z MM do drobného majetku. Prostřednictvím této metody budou realizovány procesy</w:t>
            </w:r>
          </w:p>
          <w:p w14:paraId="4F36F57B" w14:textId="3524E508" w:rsidR="5D5B5D59" w:rsidRDefault="5D5B5D59" w:rsidP="00BF6B89">
            <w:pPr>
              <w:spacing w:line="240" w:lineRule="auto"/>
              <w:jc w:val="left"/>
              <w:rPr>
                <w:rFonts w:eastAsia="Times New Roman" w:cs="Arial"/>
                <w:sz w:val="16"/>
                <w:szCs w:val="16"/>
                <w:lang w:eastAsia="cs-CZ"/>
              </w:rPr>
            </w:pPr>
            <w:r w:rsidRPr="518BBF09">
              <w:rPr>
                <w:rFonts w:eastAsia="Times New Roman" w:cs="Arial"/>
                <w:sz w:val="16"/>
                <w:szCs w:val="16"/>
                <w:lang w:eastAsia="cs-CZ"/>
              </w:rPr>
              <w:t>• Výdej do DHM na pracoviště</w:t>
            </w:r>
          </w:p>
          <w:p w14:paraId="5D057E85" w14:textId="6CCFC459" w:rsidR="5D5B5D59" w:rsidRDefault="5D5B5D59" w:rsidP="00BF6B89">
            <w:pPr>
              <w:spacing w:line="240" w:lineRule="auto"/>
              <w:jc w:val="left"/>
              <w:rPr>
                <w:rFonts w:eastAsia="Times New Roman" w:cs="Arial"/>
                <w:sz w:val="16"/>
                <w:szCs w:val="16"/>
                <w:lang w:eastAsia="cs-CZ"/>
              </w:rPr>
            </w:pPr>
            <w:r w:rsidRPr="518BBF09">
              <w:rPr>
                <w:rFonts w:eastAsia="Times New Roman" w:cs="Arial"/>
                <w:sz w:val="16"/>
                <w:szCs w:val="16"/>
                <w:lang w:eastAsia="cs-CZ"/>
              </w:rPr>
              <w:t>• Výdej do DHM na pracovníka</w:t>
            </w:r>
          </w:p>
          <w:p w14:paraId="4DCA9683" w14:textId="59FA4D64" w:rsidR="5D5B5D59" w:rsidRDefault="5D5B5D59" w:rsidP="518BBF09">
            <w:pPr>
              <w:spacing w:line="240" w:lineRule="auto"/>
              <w:jc w:val="left"/>
            </w:pPr>
            <w:r w:rsidRPr="518BBF09">
              <w:rPr>
                <w:rFonts w:eastAsia="Times New Roman" w:cs="Arial"/>
                <w:sz w:val="16"/>
                <w:szCs w:val="16"/>
                <w:lang w:eastAsia="cs-CZ"/>
              </w:rPr>
              <w:t>Volání bude implementováno do exitu uložení SAP MM pohyb</w:t>
            </w:r>
            <w:r w:rsidR="00B80589">
              <w:rPr>
                <w:rFonts w:eastAsia="Times New Roman" w:cs="Arial"/>
                <w:sz w:val="16"/>
                <w:szCs w:val="16"/>
                <w:lang w:eastAsia="cs-CZ"/>
              </w:rPr>
              <w:t>ů</w:t>
            </w:r>
            <w:r w:rsidR="00887421">
              <w:rPr>
                <w:rFonts w:eastAsia="Times New Roman" w:cs="Arial"/>
                <w:sz w:val="16"/>
                <w:szCs w:val="16"/>
                <w:lang w:eastAsia="cs-CZ"/>
              </w:rPr>
              <w:t>.</w:t>
            </w:r>
          </w:p>
        </w:tc>
      </w:tr>
      <w:tr w:rsidR="518BBF09" w14:paraId="59AB3208" w14:textId="77777777" w:rsidTr="5A9CFF39">
        <w:trPr>
          <w:trHeight w:val="765"/>
        </w:trPr>
        <w:tc>
          <w:tcPr>
            <w:tcW w:w="570" w:type="dxa"/>
            <w:tcBorders>
              <w:top w:val="nil"/>
              <w:left w:val="single" w:sz="12" w:space="0" w:color="auto"/>
              <w:bottom w:val="single" w:sz="12" w:space="0" w:color="auto"/>
              <w:right w:val="single" w:sz="4" w:space="0" w:color="auto"/>
            </w:tcBorders>
          </w:tcPr>
          <w:p w14:paraId="08B81F96" w14:textId="77BB4678"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3</w:t>
            </w:r>
          </w:p>
        </w:tc>
        <w:tc>
          <w:tcPr>
            <w:tcW w:w="3394" w:type="dxa"/>
            <w:tcBorders>
              <w:top w:val="nil"/>
              <w:left w:val="nil"/>
              <w:bottom w:val="single" w:sz="12" w:space="0" w:color="auto"/>
              <w:right w:val="single" w:sz="4" w:space="0" w:color="auto"/>
            </w:tcBorders>
            <w:hideMark/>
          </w:tcPr>
          <w:p w14:paraId="083F4515" w14:textId="50EC751F"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hideMark/>
          </w:tcPr>
          <w:p w14:paraId="3CE1F309" w14:textId="21645733"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MP1 bude příjem do centrálního výstrojního skladu replikován do FAMA+. Prostřednictvím této metody bude synchronizován stav výstrojního skladu v SAP a FAMA.</w:t>
            </w:r>
          </w:p>
          <w:p w14:paraId="786CF5A9" w14:textId="0B0B96D9" w:rsidR="5D5B5D59" w:rsidRDefault="5D5B5D59" w:rsidP="518BBF09">
            <w:pPr>
              <w:spacing w:line="240" w:lineRule="auto"/>
              <w:jc w:val="left"/>
            </w:pPr>
            <w:r w:rsidRPr="518BBF09">
              <w:rPr>
                <w:rFonts w:eastAsia="Times New Roman" w:cs="Arial"/>
                <w:sz w:val="16"/>
                <w:szCs w:val="16"/>
                <w:lang w:eastAsia="cs-CZ"/>
              </w:rPr>
              <w:t>Volání bude implementováno do exitu uložení SAP MM pohybu (pohyb 101) a bude sloužit k doplnění stavu skladu v oblasti OOPP a výstrojních součástí.</w:t>
            </w:r>
          </w:p>
        </w:tc>
      </w:tr>
      <w:tr w:rsidR="518BBF09" w14:paraId="564F196F" w14:textId="77777777" w:rsidTr="5A9CFF39">
        <w:trPr>
          <w:trHeight w:val="765"/>
        </w:trPr>
        <w:tc>
          <w:tcPr>
            <w:tcW w:w="570" w:type="dxa"/>
            <w:tcBorders>
              <w:top w:val="nil"/>
              <w:left w:val="single" w:sz="12" w:space="0" w:color="auto"/>
              <w:bottom w:val="single" w:sz="12" w:space="0" w:color="auto"/>
              <w:right w:val="single" w:sz="4" w:space="0" w:color="auto"/>
            </w:tcBorders>
          </w:tcPr>
          <w:p w14:paraId="3C7CE23F" w14:textId="74E99784"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4</w:t>
            </w:r>
          </w:p>
        </w:tc>
        <w:tc>
          <w:tcPr>
            <w:tcW w:w="3394" w:type="dxa"/>
            <w:tcBorders>
              <w:top w:val="nil"/>
              <w:left w:val="nil"/>
              <w:bottom w:val="single" w:sz="12" w:space="0" w:color="auto"/>
              <w:right w:val="single" w:sz="4" w:space="0" w:color="auto"/>
            </w:tcBorders>
            <w:hideMark/>
          </w:tcPr>
          <w:p w14:paraId="5A28A962" w14:textId="34B758FB"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hideMark/>
          </w:tcPr>
          <w:p w14:paraId="69718327" w14:textId="2C3153A4"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MPS bude storno příjmu do centrálního výstrojního skladu replikováno do FAMA+. Prostřednictvím této metody bude synchronizován stav výstrojního skladu v SAP a FAMA+. Volání bude implementováno do exitu uložení SAP MM pohybu (pohyb 102).</w:t>
            </w:r>
          </w:p>
        </w:tc>
      </w:tr>
      <w:tr w:rsidR="518BBF09" w14:paraId="7089991F" w14:textId="77777777" w:rsidTr="5A9CFF39">
        <w:trPr>
          <w:trHeight w:val="765"/>
        </w:trPr>
        <w:tc>
          <w:tcPr>
            <w:tcW w:w="570" w:type="dxa"/>
            <w:tcBorders>
              <w:top w:val="nil"/>
              <w:left w:val="single" w:sz="12" w:space="0" w:color="auto"/>
              <w:bottom w:val="single" w:sz="12" w:space="0" w:color="auto"/>
              <w:right w:val="single" w:sz="4" w:space="0" w:color="auto"/>
            </w:tcBorders>
          </w:tcPr>
          <w:p w14:paraId="4087A577" w14:textId="7C555ED5"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5</w:t>
            </w:r>
          </w:p>
        </w:tc>
        <w:tc>
          <w:tcPr>
            <w:tcW w:w="3394" w:type="dxa"/>
            <w:tcBorders>
              <w:top w:val="nil"/>
              <w:left w:val="nil"/>
              <w:bottom w:val="single" w:sz="12" w:space="0" w:color="auto"/>
              <w:right w:val="single" w:sz="4" w:space="0" w:color="auto"/>
            </w:tcBorders>
            <w:hideMark/>
          </w:tcPr>
          <w:p w14:paraId="00E69C55" w14:textId="4B658BEC"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hideMark/>
          </w:tcPr>
          <w:p w14:paraId="587DDD22" w14:textId="622682AD"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LSO bude do FAMA+ předávány finanční hodnoty (hodnota, čerpání) k založeným objednávkám, které mají vazbu na smlouvu z CES.</w:t>
            </w:r>
          </w:p>
          <w:p w14:paraId="2DBC921C" w14:textId="40D05430" w:rsidR="5D5B5D59" w:rsidRDefault="5D5B5D59" w:rsidP="518BBF09">
            <w:pPr>
              <w:spacing w:line="240" w:lineRule="auto"/>
              <w:jc w:val="left"/>
            </w:pPr>
            <w:r w:rsidRPr="518BBF09">
              <w:rPr>
                <w:rFonts w:eastAsia="Times New Roman" w:cs="Arial"/>
                <w:sz w:val="16"/>
                <w:szCs w:val="16"/>
                <w:lang w:eastAsia="cs-CZ"/>
              </w:rPr>
              <w:t>Volání bude realizováno JOBem 1xdenně. V parametrech varianty JOBu bude možno zvolit období</w:t>
            </w:r>
            <w:r w:rsidR="006C3473">
              <w:rPr>
                <w:rFonts w:eastAsia="Times New Roman" w:cs="Arial"/>
                <w:sz w:val="16"/>
                <w:szCs w:val="16"/>
                <w:lang w:eastAsia="cs-CZ"/>
              </w:rPr>
              <w:t>,</w:t>
            </w:r>
            <w:r w:rsidRPr="518BBF09">
              <w:rPr>
                <w:rFonts w:eastAsia="Times New Roman" w:cs="Arial"/>
                <w:sz w:val="16"/>
                <w:szCs w:val="16"/>
                <w:lang w:eastAsia="cs-CZ"/>
              </w:rPr>
              <w:t xml:space="preserve"> za které se seznam vytváří</w:t>
            </w:r>
            <w:r w:rsidR="00D70E06">
              <w:rPr>
                <w:rFonts w:eastAsia="Times New Roman" w:cs="Arial"/>
                <w:sz w:val="16"/>
                <w:szCs w:val="16"/>
                <w:lang w:eastAsia="cs-CZ"/>
              </w:rPr>
              <w:t xml:space="preserve"> -</w:t>
            </w:r>
            <w:r w:rsidRPr="518BBF09">
              <w:rPr>
                <w:rFonts w:eastAsia="Times New Roman" w:cs="Arial"/>
                <w:sz w:val="16"/>
                <w:szCs w:val="16"/>
                <w:lang w:eastAsia="cs-CZ"/>
              </w:rPr>
              <w:t xml:space="preserve"> standardně se bude vytvářet za včera.  </w:t>
            </w:r>
          </w:p>
        </w:tc>
      </w:tr>
      <w:tr w:rsidR="518BBF09" w14:paraId="69AB398B" w14:textId="77777777" w:rsidTr="5A9CFF39">
        <w:trPr>
          <w:trHeight w:val="765"/>
        </w:trPr>
        <w:tc>
          <w:tcPr>
            <w:tcW w:w="570" w:type="dxa"/>
            <w:tcBorders>
              <w:top w:val="nil"/>
              <w:left w:val="single" w:sz="12" w:space="0" w:color="auto"/>
              <w:bottom w:val="single" w:sz="12" w:space="0" w:color="auto"/>
              <w:right w:val="single" w:sz="4" w:space="0" w:color="auto"/>
            </w:tcBorders>
          </w:tcPr>
          <w:p w14:paraId="5339BFC9" w14:textId="4241FF33"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6</w:t>
            </w:r>
          </w:p>
        </w:tc>
        <w:tc>
          <w:tcPr>
            <w:tcW w:w="3394" w:type="dxa"/>
            <w:tcBorders>
              <w:top w:val="nil"/>
              <w:left w:val="nil"/>
              <w:bottom w:val="single" w:sz="12" w:space="0" w:color="auto"/>
              <w:right w:val="single" w:sz="4" w:space="0" w:color="auto"/>
            </w:tcBorders>
            <w:hideMark/>
          </w:tcPr>
          <w:p w14:paraId="3870DEE3" w14:textId="0679E080"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hideMark/>
          </w:tcPr>
          <w:p w14:paraId="24739C51" w14:textId="1FCEF9CE"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LPR bude do FAMA+ odesílán seznam pracovišť. Volání bude realizováno JOBem 1xdenně. V parametrech varianty JOBu bude možno zvolit období</w:t>
            </w:r>
            <w:r w:rsidR="00D70E06">
              <w:rPr>
                <w:rFonts w:eastAsia="Times New Roman" w:cs="Arial"/>
                <w:sz w:val="16"/>
                <w:szCs w:val="16"/>
                <w:lang w:eastAsia="cs-CZ"/>
              </w:rPr>
              <w:t>,</w:t>
            </w:r>
            <w:r w:rsidRPr="518BBF09">
              <w:rPr>
                <w:rFonts w:eastAsia="Times New Roman" w:cs="Arial"/>
                <w:sz w:val="16"/>
                <w:szCs w:val="16"/>
                <w:lang w:eastAsia="cs-CZ"/>
              </w:rPr>
              <w:t xml:space="preserve"> za které se seznam vytváří</w:t>
            </w:r>
            <w:r w:rsidR="00E82660">
              <w:rPr>
                <w:rFonts w:eastAsia="Times New Roman" w:cs="Arial"/>
                <w:sz w:val="16"/>
                <w:szCs w:val="16"/>
                <w:lang w:eastAsia="cs-CZ"/>
              </w:rPr>
              <w:t xml:space="preserve"> -</w:t>
            </w:r>
            <w:r w:rsidRPr="518BBF09">
              <w:rPr>
                <w:rFonts w:eastAsia="Times New Roman" w:cs="Arial"/>
                <w:sz w:val="16"/>
                <w:szCs w:val="16"/>
                <w:lang w:eastAsia="cs-CZ"/>
              </w:rPr>
              <w:t xml:space="preserve"> standardně se bude vytvářet za včera.</w:t>
            </w:r>
          </w:p>
        </w:tc>
      </w:tr>
      <w:tr w:rsidR="518BBF09" w14:paraId="7D51243B" w14:textId="77777777" w:rsidTr="5A9CFF39">
        <w:trPr>
          <w:trHeight w:val="765"/>
        </w:trPr>
        <w:tc>
          <w:tcPr>
            <w:tcW w:w="570" w:type="dxa"/>
            <w:tcBorders>
              <w:top w:val="nil"/>
              <w:left w:val="single" w:sz="12" w:space="0" w:color="auto"/>
              <w:bottom w:val="single" w:sz="12" w:space="0" w:color="auto"/>
              <w:right w:val="single" w:sz="4" w:space="0" w:color="auto"/>
            </w:tcBorders>
          </w:tcPr>
          <w:p w14:paraId="6813C59A" w14:textId="72B08423"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7</w:t>
            </w:r>
          </w:p>
        </w:tc>
        <w:tc>
          <w:tcPr>
            <w:tcW w:w="3394" w:type="dxa"/>
            <w:tcBorders>
              <w:top w:val="nil"/>
              <w:left w:val="nil"/>
              <w:bottom w:val="single" w:sz="12" w:space="0" w:color="auto"/>
              <w:right w:val="single" w:sz="4" w:space="0" w:color="auto"/>
            </w:tcBorders>
            <w:hideMark/>
          </w:tcPr>
          <w:p w14:paraId="032890D0" w14:textId="68A47C4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hideMark/>
          </w:tcPr>
          <w:p w14:paraId="1D17D4EA" w14:textId="2B7EA65B"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LKZ bude realizován přenos informace o vzniku nového KZM / změně stávajícího KZM do FAMA+.</w:t>
            </w:r>
          </w:p>
          <w:p w14:paraId="40636E8D" w14:textId="23040D2B" w:rsidR="5D5B5D59" w:rsidRDefault="5D5B5D59" w:rsidP="518BBF09">
            <w:pPr>
              <w:spacing w:line="240" w:lineRule="auto"/>
              <w:jc w:val="left"/>
            </w:pPr>
            <w:r w:rsidRPr="518BBF09">
              <w:rPr>
                <w:rFonts w:eastAsia="Times New Roman" w:cs="Arial"/>
                <w:sz w:val="16"/>
                <w:szCs w:val="16"/>
                <w:lang w:eastAsia="cs-CZ"/>
              </w:rPr>
              <w:t>Do FAMA+ budou předávány pouze materiály vybrané typy materiálu které jsou předmětem evidence DHM, OOPP a Výstroj. Volání bude implementováno do exitu uložení KZM nebo bude voláno JOBem pro materiály založené/změněné v rozhodném období.</w:t>
            </w:r>
          </w:p>
        </w:tc>
      </w:tr>
      <w:tr w:rsidR="518BBF09" w14:paraId="050B1773" w14:textId="77777777" w:rsidTr="5A9CFF39">
        <w:trPr>
          <w:trHeight w:val="765"/>
        </w:trPr>
        <w:tc>
          <w:tcPr>
            <w:tcW w:w="570" w:type="dxa"/>
            <w:tcBorders>
              <w:top w:val="nil"/>
              <w:left w:val="single" w:sz="12" w:space="0" w:color="auto"/>
              <w:bottom w:val="single" w:sz="12" w:space="0" w:color="auto"/>
              <w:right w:val="single" w:sz="4" w:space="0" w:color="auto"/>
            </w:tcBorders>
          </w:tcPr>
          <w:p w14:paraId="1C51F9E0" w14:textId="758BD62A"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8</w:t>
            </w:r>
          </w:p>
        </w:tc>
        <w:tc>
          <w:tcPr>
            <w:tcW w:w="3394" w:type="dxa"/>
            <w:tcBorders>
              <w:top w:val="nil"/>
              <w:left w:val="nil"/>
              <w:bottom w:val="single" w:sz="12" w:space="0" w:color="auto"/>
              <w:right w:val="single" w:sz="4" w:space="0" w:color="auto"/>
            </w:tcBorders>
            <w:hideMark/>
          </w:tcPr>
          <w:p w14:paraId="08CF34E2" w14:textId="7E101A5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hideMark/>
          </w:tcPr>
          <w:p w14:paraId="0CBED862" w14:textId="7F65E086"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LDO bude v případě potřeby realizován přenos informace o založení nového dodavatele / změně stávajícího dodavatele do FAMA+.</w:t>
            </w:r>
          </w:p>
          <w:p w14:paraId="6A67CB35" w14:textId="00E461CC" w:rsidR="5D5B5D59" w:rsidRDefault="5D5B5D59" w:rsidP="518BBF09">
            <w:pPr>
              <w:spacing w:line="240" w:lineRule="auto"/>
              <w:jc w:val="left"/>
            </w:pPr>
            <w:r w:rsidRPr="518BBF09">
              <w:rPr>
                <w:rFonts w:eastAsia="Times New Roman" w:cs="Arial"/>
                <w:sz w:val="16"/>
                <w:szCs w:val="16"/>
                <w:lang w:eastAsia="cs-CZ"/>
              </w:rPr>
              <w:t>Volání bude implementováno do exitu uložení dodavatele nebo bude voláno JOBem pro dodavatele založené/změněné v rozhodném období.</w:t>
            </w:r>
          </w:p>
        </w:tc>
      </w:tr>
      <w:tr w:rsidR="518BBF09" w14:paraId="1F97B79B" w14:textId="77777777" w:rsidTr="5A9CFF39">
        <w:trPr>
          <w:trHeight w:val="765"/>
        </w:trPr>
        <w:tc>
          <w:tcPr>
            <w:tcW w:w="570" w:type="dxa"/>
            <w:tcBorders>
              <w:top w:val="nil"/>
              <w:left w:val="single" w:sz="12" w:space="0" w:color="auto"/>
              <w:bottom w:val="single" w:sz="12" w:space="0" w:color="auto"/>
              <w:right w:val="single" w:sz="4" w:space="0" w:color="auto"/>
            </w:tcBorders>
          </w:tcPr>
          <w:p w14:paraId="1664960A" w14:textId="3645F60D" w:rsidR="5D5B5D59" w:rsidRDefault="00015171" w:rsidP="518BBF09">
            <w:pPr>
              <w:spacing w:line="240" w:lineRule="auto"/>
              <w:jc w:val="center"/>
              <w:rPr>
                <w:rFonts w:eastAsia="Times New Roman" w:cs="Arial"/>
                <w:sz w:val="16"/>
                <w:szCs w:val="16"/>
                <w:lang w:eastAsia="cs-CZ"/>
              </w:rPr>
            </w:pPr>
            <w:r>
              <w:rPr>
                <w:rFonts w:eastAsia="Times New Roman" w:cs="Arial"/>
                <w:sz w:val="16"/>
                <w:szCs w:val="16"/>
                <w:lang w:eastAsia="cs-CZ"/>
              </w:rPr>
              <w:lastRenderedPageBreak/>
              <w:t>89</w:t>
            </w:r>
          </w:p>
        </w:tc>
        <w:tc>
          <w:tcPr>
            <w:tcW w:w="3394" w:type="dxa"/>
            <w:tcBorders>
              <w:top w:val="nil"/>
              <w:left w:val="nil"/>
              <w:bottom w:val="single" w:sz="12" w:space="0" w:color="auto"/>
              <w:right w:val="single" w:sz="4" w:space="0" w:color="auto"/>
            </w:tcBorders>
            <w:hideMark/>
          </w:tcPr>
          <w:p w14:paraId="1FD9E830" w14:textId="169F7869"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hideMark/>
          </w:tcPr>
          <w:p w14:paraId="2D6B4A32" w14:textId="5A8FEE64"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bude příjem z přeskladnění do centrálního výstrojního skladu replikován do FAMA+. Prostřednictvím této metody bude synchronizován stav výstrojního skladu v SAP a FAMA.</w:t>
            </w:r>
          </w:p>
          <w:p w14:paraId="4EEEC256" w14:textId="3876BA60" w:rsidR="5D5B5D59" w:rsidRDefault="5D5B5D59" w:rsidP="518BBF09">
            <w:pPr>
              <w:spacing w:line="240" w:lineRule="auto"/>
              <w:jc w:val="left"/>
            </w:pPr>
            <w:r w:rsidRPr="518BBF09">
              <w:rPr>
                <w:rFonts w:eastAsia="Times New Roman" w:cs="Arial"/>
                <w:sz w:val="16"/>
                <w:szCs w:val="16"/>
                <w:lang w:eastAsia="cs-CZ"/>
              </w:rPr>
              <w:t>Volání bude implementováno do exitu uložení SAP MM pohybu (pohyb 305, 315) a bude sloužit k potvrzení příjmu z přeskladnění.</w:t>
            </w:r>
          </w:p>
        </w:tc>
      </w:tr>
      <w:tr w:rsidR="518BBF09" w14:paraId="0E930AD3" w14:textId="77777777" w:rsidTr="5A9CFF39">
        <w:trPr>
          <w:trHeight w:val="615"/>
        </w:trPr>
        <w:tc>
          <w:tcPr>
            <w:tcW w:w="570" w:type="dxa"/>
            <w:tcBorders>
              <w:top w:val="nil"/>
              <w:left w:val="single" w:sz="12" w:space="0" w:color="auto"/>
              <w:bottom w:val="single" w:sz="12" w:space="0" w:color="auto"/>
              <w:right w:val="single" w:sz="4" w:space="0" w:color="auto"/>
            </w:tcBorders>
          </w:tcPr>
          <w:p w14:paraId="4AC7C1CE" w14:textId="6EE90D70"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9</w:t>
            </w:r>
            <w:r w:rsidR="00015171">
              <w:rPr>
                <w:rFonts w:eastAsia="Times New Roman" w:cs="Arial"/>
                <w:sz w:val="16"/>
                <w:szCs w:val="16"/>
                <w:lang w:eastAsia="cs-CZ"/>
              </w:rPr>
              <w:t>0</w:t>
            </w:r>
          </w:p>
        </w:tc>
        <w:tc>
          <w:tcPr>
            <w:tcW w:w="3394" w:type="dxa"/>
            <w:tcBorders>
              <w:top w:val="nil"/>
              <w:left w:val="nil"/>
              <w:bottom w:val="single" w:sz="12" w:space="0" w:color="auto"/>
              <w:right w:val="single" w:sz="4" w:space="0" w:color="auto"/>
            </w:tcBorders>
            <w:hideMark/>
          </w:tcPr>
          <w:p w14:paraId="31DCAD01" w14:textId="01E2765B"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hideMark/>
          </w:tcPr>
          <w:p w14:paraId="39F4D815" w14:textId="22B4CB32" w:rsidR="5D5B5D59" w:rsidRDefault="00E82660"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Př</w:t>
            </w:r>
            <w:r w:rsidR="001D43C0">
              <w:rPr>
                <w:rFonts w:eastAsia="Times New Roman" w:cs="Arial"/>
                <w:sz w:val="16"/>
                <w:szCs w:val="16"/>
                <w:lang w:eastAsia="cs-CZ"/>
              </w:rPr>
              <w:t>e</w:t>
            </w:r>
            <w:r w:rsidRPr="518BBF09">
              <w:rPr>
                <w:rFonts w:eastAsia="Times New Roman" w:cs="Arial"/>
                <w:sz w:val="16"/>
                <w:szCs w:val="16"/>
                <w:lang w:eastAsia="cs-CZ"/>
              </w:rPr>
              <w:t>dávání</w:t>
            </w:r>
            <w:r w:rsidR="5D5B5D59" w:rsidRPr="518BBF09">
              <w:rPr>
                <w:rFonts w:eastAsia="Times New Roman" w:cs="Arial"/>
                <w:sz w:val="16"/>
                <w:szCs w:val="16"/>
                <w:lang w:eastAsia="cs-CZ"/>
              </w:rPr>
              <w:t xml:space="preserve"> hodnot čerpání finančních částek do modulu PA.</w:t>
            </w:r>
          </w:p>
        </w:tc>
      </w:tr>
      <w:tr w:rsidR="518BBF09" w14:paraId="35EC0FFC" w14:textId="77777777" w:rsidTr="5A9CFF39">
        <w:trPr>
          <w:trHeight w:val="765"/>
        </w:trPr>
        <w:tc>
          <w:tcPr>
            <w:tcW w:w="570" w:type="dxa"/>
            <w:tcBorders>
              <w:top w:val="nil"/>
              <w:left w:val="single" w:sz="12" w:space="0" w:color="auto"/>
              <w:bottom w:val="single" w:sz="12" w:space="0" w:color="auto"/>
              <w:right w:val="single" w:sz="4" w:space="0" w:color="auto"/>
            </w:tcBorders>
          </w:tcPr>
          <w:p w14:paraId="61DD968D" w14:textId="5FCA33AC"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9</w:t>
            </w:r>
            <w:r w:rsidR="00015171">
              <w:rPr>
                <w:rFonts w:eastAsia="Times New Roman" w:cs="Arial"/>
                <w:sz w:val="16"/>
                <w:szCs w:val="16"/>
                <w:lang w:eastAsia="cs-CZ"/>
              </w:rPr>
              <w:t>1</w:t>
            </w:r>
          </w:p>
        </w:tc>
        <w:tc>
          <w:tcPr>
            <w:tcW w:w="3394" w:type="dxa"/>
            <w:tcBorders>
              <w:top w:val="nil"/>
              <w:left w:val="nil"/>
              <w:bottom w:val="single" w:sz="12" w:space="0" w:color="auto"/>
              <w:right w:val="single" w:sz="4" w:space="0" w:color="auto"/>
            </w:tcBorders>
            <w:hideMark/>
          </w:tcPr>
          <w:p w14:paraId="1FD06DAE" w14:textId="369865C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EVŠK</w:t>
            </w:r>
          </w:p>
        </w:tc>
        <w:tc>
          <w:tcPr>
            <w:tcW w:w="4395" w:type="dxa"/>
            <w:tcBorders>
              <w:top w:val="nil"/>
              <w:left w:val="nil"/>
              <w:bottom w:val="single" w:sz="12" w:space="0" w:color="auto"/>
              <w:right w:val="single" w:sz="12" w:space="0" w:color="auto"/>
            </w:tcBorders>
            <w:hideMark/>
          </w:tcPr>
          <w:p w14:paraId="267E92B5" w14:textId="041ED05D"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Potřebné metody budou publikovány ze strany systému evidence škod, vč. odpovídajícího popisu WSDL.</w:t>
            </w:r>
          </w:p>
        </w:tc>
      </w:tr>
      <w:tr w:rsidR="4AA012D4" w14:paraId="0ECC7747" w14:textId="77777777" w:rsidTr="5A9CFF39">
        <w:trPr>
          <w:trHeight w:val="452"/>
        </w:trPr>
        <w:tc>
          <w:tcPr>
            <w:tcW w:w="570" w:type="dxa"/>
            <w:tcBorders>
              <w:top w:val="nil"/>
              <w:left w:val="single" w:sz="12" w:space="0" w:color="auto"/>
              <w:bottom w:val="single" w:sz="12" w:space="0" w:color="auto"/>
              <w:right w:val="single" w:sz="4" w:space="0" w:color="auto"/>
            </w:tcBorders>
          </w:tcPr>
          <w:p w14:paraId="103F3D1B" w14:textId="38EB463E" w:rsidR="216E1EBE" w:rsidRDefault="216E1EBE" w:rsidP="4AA012D4">
            <w:pPr>
              <w:spacing w:line="240" w:lineRule="auto"/>
              <w:jc w:val="center"/>
              <w:rPr>
                <w:rFonts w:eastAsia="Times New Roman" w:cs="Arial"/>
                <w:sz w:val="16"/>
                <w:szCs w:val="16"/>
                <w:lang w:eastAsia="cs-CZ"/>
              </w:rPr>
            </w:pPr>
            <w:r w:rsidRPr="4AA012D4">
              <w:rPr>
                <w:rFonts w:eastAsia="Times New Roman" w:cs="Arial"/>
                <w:sz w:val="16"/>
                <w:szCs w:val="16"/>
                <w:lang w:eastAsia="cs-CZ"/>
              </w:rPr>
              <w:t>9</w:t>
            </w:r>
            <w:r w:rsidR="00015171">
              <w:rPr>
                <w:rFonts w:eastAsia="Times New Roman" w:cs="Arial"/>
                <w:sz w:val="16"/>
                <w:szCs w:val="16"/>
                <w:lang w:eastAsia="cs-CZ"/>
              </w:rPr>
              <w:t>2</w:t>
            </w:r>
          </w:p>
        </w:tc>
        <w:tc>
          <w:tcPr>
            <w:tcW w:w="3394" w:type="dxa"/>
            <w:tcBorders>
              <w:top w:val="nil"/>
              <w:left w:val="nil"/>
              <w:bottom w:val="single" w:sz="12" w:space="0" w:color="auto"/>
              <w:right w:val="single" w:sz="4" w:space="0" w:color="auto"/>
            </w:tcBorders>
            <w:hideMark/>
          </w:tcPr>
          <w:p w14:paraId="105591E3" w14:textId="4201990E" w:rsidR="216E1EBE" w:rsidRDefault="216E1EBE" w:rsidP="4AA012D4">
            <w:pPr>
              <w:spacing w:line="240" w:lineRule="auto"/>
              <w:jc w:val="left"/>
              <w:rPr>
                <w:rFonts w:eastAsia="Times New Roman" w:cs="Arial"/>
                <w:sz w:val="16"/>
                <w:szCs w:val="16"/>
                <w:lang w:eastAsia="cs-CZ"/>
              </w:rPr>
            </w:pPr>
            <w:r w:rsidRPr="4AA012D4">
              <w:rPr>
                <w:rFonts w:eastAsia="Times New Roman" w:cs="Arial"/>
                <w:sz w:val="16"/>
                <w:szCs w:val="16"/>
                <w:lang w:eastAsia="cs-CZ"/>
              </w:rPr>
              <w:t>BTP Asset Manager &lt;--&gt; SAP</w:t>
            </w:r>
            <w:r w:rsidR="00692ADD">
              <w:rPr>
                <w:rFonts w:eastAsia="Times New Roman" w:cs="Arial"/>
                <w:sz w:val="16"/>
                <w:szCs w:val="16"/>
                <w:lang w:eastAsia="cs-CZ"/>
              </w:rPr>
              <w:t xml:space="preserve"> ERP PM</w:t>
            </w:r>
          </w:p>
        </w:tc>
        <w:tc>
          <w:tcPr>
            <w:tcW w:w="4395" w:type="dxa"/>
            <w:tcBorders>
              <w:top w:val="nil"/>
              <w:left w:val="nil"/>
              <w:bottom w:val="single" w:sz="12" w:space="0" w:color="auto"/>
              <w:right w:val="single" w:sz="12" w:space="0" w:color="auto"/>
            </w:tcBorders>
            <w:hideMark/>
          </w:tcPr>
          <w:p w14:paraId="240D236C" w14:textId="61BEA84C" w:rsidR="216E1EBE" w:rsidRDefault="00022FF4" w:rsidP="4AA012D4">
            <w:pPr>
              <w:spacing w:line="240" w:lineRule="auto"/>
              <w:jc w:val="left"/>
              <w:rPr>
                <w:rFonts w:eastAsia="Times New Roman" w:cs="Arial"/>
                <w:sz w:val="16"/>
                <w:szCs w:val="16"/>
                <w:lang w:eastAsia="cs-CZ"/>
              </w:rPr>
            </w:pPr>
            <w:r>
              <w:rPr>
                <w:rFonts w:eastAsia="Times New Roman" w:cs="Arial"/>
                <w:sz w:val="16"/>
                <w:szCs w:val="16"/>
                <w:lang w:eastAsia="cs-CZ"/>
              </w:rPr>
              <w:t>M</w:t>
            </w:r>
            <w:r w:rsidRPr="00107B18">
              <w:rPr>
                <w:rFonts w:eastAsia="Times New Roman" w:cs="Arial"/>
                <w:sz w:val="16"/>
                <w:szCs w:val="16"/>
                <w:lang w:eastAsia="cs-CZ"/>
              </w:rPr>
              <w:t>obilní aplikace pro údržbu budov</w:t>
            </w:r>
          </w:p>
        </w:tc>
      </w:tr>
      <w:tr w:rsidR="4AA012D4" w14:paraId="22895D01" w14:textId="77777777" w:rsidTr="5A9CFF39">
        <w:trPr>
          <w:trHeight w:val="388"/>
        </w:trPr>
        <w:tc>
          <w:tcPr>
            <w:tcW w:w="570" w:type="dxa"/>
            <w:tcBorders>
              <w:top w:val="nil"/>
              <w:left w:val="single" w:sz="12" w:space="0" w:color="auto"/>
              <w:bottom w:val="single" w:sz="8" w:space="0" w:color="auto"/>
              <w:right w:val="single" w:sz="4" w:space="0" w:color="auto"/>
            </w:tcBorders>
          </w:tcPr>
          <w:p w14:paraId="68582C0D" w14:textId="29222602" w:rsidR="216E1EBE" w:rsidRDefault="216E1EBE" w:rsidP="4AA012D4">
            <w:pPr>
              <w:spacing w:line="240" w:lineRule="auto"/>
              <w:jc w:val="center"/>
              <w:rPr>
                <w:rFonts w:eastAsia="Times New Roman" w:cs="Arial"/>
                <w:sz w:val="16"/>
                <w:szCs w:val="16"/>
                <w:lang w:eastAsia="cs-CZ"/>
              </w:rPr>
            </w:pPr>
            <w:r w:rsidRPr="4AA012D4">
              <w:rPr>
                <w:rFonts w:eastAsia="Times New Roman" w:cs="Arial"/>
                <w:sz w:val="16"/>
                <w:szCs w:val="16"/>
                <w:lang w:eastAsia="cs-CZ"/>
              </w:rPr>
              <w:t>9</w:t>
            </w:r>
            <w:r w:rsidR="00015171">
              <w:rPr>
                <w:rFonts w:eastAsia="Times New Roman" w:cs="Arial"/>
                <w:sz w:val="16"/>
                <w:szCs w:val="16"/>
                <w:lang w:eastAsia="cs-CZ"/>
              </w:rPr>
              <w:t>3</w:t>
            </w:r>
          </w:p>
        </w:tc>
        <w:tc>
          <w:tcPr>
            <w:tcW w:w="3394" w:type="dxa"/>
            <w:tcBorders>
              <w:top w:val="nil"/>
              <w:left w:val="nil"/>
              <w:bottom w:val="single" w:sz="8" w:space="0" w:color="auto"/>
              <w:right w:val="single" w:sz="4" w:space="0" w:color="auto"/>
            </w:tcBorders>
            <w:hideMark/>
          </w:tcPr>
          <w:p w14:paraId="57520D8F" w14:textId="59131ED5" w:rsidR="216E1EBE" w:rsidRDefault="216E1EBE" w:rsidP="4AA012D4">
            <w:pPr>
              <w:spacing w:line="240" w:lineRule="auto"/>
              <w:jc w:val="left"/>
              <w:rPr>
                <w:rFonts w:eastAsia="Times New Roman" w:cs="Arial"/>
                <w:sz w:val="16"/>
                <w:szCs w:val="16"/>
                <w:lang w:eastAsia="cs-CZ"/>
              </w:rPr>
            </w:pPr>
            <w:r w:rsidRPr="4AA012D4">
              <w:rPr>
                <w:rFonts w:eastAsia="Times New Roman" w:cs="Arial"/>
                <w:sz w:val="16"/>
                <w:szCs w:val="16"/>
                <w:lang w:eastAsia="cs-CZ"/>
              </w:rPr>
              <w:t>BTP Žádanky --&gt; SAP</w:t>
            </w:r>
          </w:p>
        </w:tc>
        <w:tc>
          <w:tcPr>
            <w:tcW w:w="4395" w:type="dxa"/>
            <w:tcBorders>
              <w:top w:val="nil"/>
              <w:left w:val="nil"/>
              <w:bottom w:val="single" w:sz="8" w:space="0" w:color="auto"/>
              <w:right w:val="single" w:sz="12" w:space="0" w:color="auto"/>
            </w:tcBorders>
            <w:hideMark/>
          </w:tcPr>
          <w:p w14:paraId="5EB7F5CD" w14:textId="74AAE67F" w:rsidR="216E1EBE" w:rsidRDefault="216E1EBE" w:rsidP="4AA012D4">
            <w:pPr>
              <w:spacing w:line="240" w:lineRule="auto"/>
              <w:jc w:val="left"/>
              <w:rPr>
                <w:rFonts w:eastAsia="Times New Roman" w:cs="Arial"/>
                <w:sz w:val="16"/>
                <w:szCs w:val="16"/>
                <w:lang w:eastAsia="cs-CZ"/>
              </w:rPr>
            </w:pPr>
            <w:r w:rsidRPr="4AA012D4">
              <w:rPr>
                <w:rFonts w:eastAsia="Times New Roman" w:cs="Arial"/>
                <w:sz w:val="16"/>
                <w:szCs w:val="16"/>
                <w:lang w:eastAsia="cs-CZ"/>
              </w:rPr>
              <w:t>Žádanková aplikace na faktury</w:t>
            </w:r>
          </w:p>
        </w:tc>
      </w:tr>
      <w:tr w:rsidR="00C5561F" w14:paraId="37087600" w14:textId="77777777" w:rsidTr="5A9CFF39">
        <w:trPr>
          <w:trHeight w:val="765"/>
        </w:trPr>
        <w:tc>
          <w:tcPr>
            <w:tcW w:w="570" w:type="dxa"/>
            <w:tcBorders>
              <w:top w:val="single" w:sz="8" w:space="0" w:color="auto"/>
              <w:left w:val="single" w:sz="12" w:space="0" w:color="auto"/>
              <w:bottom w:val="single" w:sz="8" w:space="0" w:color="auto"/>
              <w:right w:val="single" w:sz="8" w:space="0" w:color="auto"/>
            </w:tcBorders>
          </w:tcPr>
          <w:p w14:paraId="6B45F241" w14:textId="51AD4727" w:rsidR="00C5561F" w:rsidRPr="4AA012D4" w:rsidRDefault="00C5561F" w:rsidP="4AA012D4">
            <w:pPr>
              <w:spacing w:line="240" w:lineRule="auto"/>
              <w:jc w:val="center"/>
              <w:rPr>
                <w:rFonts w:eastAsia="Times New Roman" w:cs="Arial"/>
                <w:sz w:val="16"/>
                <w:szCs w:val="16"/>
                <w:lang w:eastAsia="cs-CZ"/>
              </w:rPr>
            </w:pPr>
            <w:r>
              <w:rPr>
                <w:rFonts w:eastAsia="Times New Roman" w:cs="Arial"/>
                <w:sz w:val="16"/>
                <w:szCs w:val="16"/>
                <w:lang w:eastAsia="cs-CZ"/>
              </w:rPr>
              <w:t>9</w:t>
            </w:r>
            <w:r w:rsidR="00015171">
              <w:rPr>
                <w:rFonts w:eastAsia="Times New Roman" w:cs="Arial"/>
                <w:sz w:val="16"/>
                <w:szCs w:val="16"/>
                <w:lang w:eastAsia="cs-CZ"/>
              </w:rPr>
              <w:t>4</w:t>
            </w:r>
          </w:p>
        </w:tc>
        <w:tc>
          <w:tcPr>
            <w:tcW w:w="3394" w:type="dxa"/>
            <w:tcBorders>
              <w:top w:val="single" w:sz="8" w:space="0" w:color="auto"/>
              <w:left w:val="single" w:sz="8" w:space="0" w:color="auto"/>
              <w:bottom w:val="single" w:sz="8" w:space="0" w:color="auto"/>
              <w:right w:val="single" w:sz="8" w:space="0" w:color="auto"/>
            </w:tcBorders>
          </w:tcPr>
          <w:p w14:paraId="756B93E2" w14:textId="0921D245" w:rsidR="00C5561F" w:rsidRPr="4AA012D4" w:rsidRDefault="00A05B9F" w:rsidP="4AA012D4">
            <w:pPr>
              <w:spacing w:line="240" w:lineRule="auto"/>
              <w:jc w:val="left"/>
              <w:rPr>
                <w:rFonts w:eastAsia="Times New Roman" w:cs="Arial"/>
                <w:sz w:val="16"/>
                <w:szCs w:val="16"/>
                <w:lang w:eastAsia="cs-CZ"/>
              </w:rPr>
            </w:pPr>
            <w:r>
              <w:rPr>
                <w:rFonts w:eastAsia="Times New Roman" w:cs="Arial"/>
                <w:sz w:val="16"/>
                <w:szCs w:val="16"/>
                <w:lang w:eastAsia="cs-CZ"/>
              </w:rPr>
              <w:t xml:space="preserve">RC monitoring </w:t>
            </w:r>
            <w:r w:rsidRPr="4AA012D4">
              <w:rPr>
                <w:rFonts w:eastAsia="Times New Roman" w:cs="Arial"/>
                <w:sz w:val="16"/>
                <w:szCs w:val="16"/>
                <w:lang w:eastAsia="cs-CZ"/>
              </w:rPr>
              <w:t>--&gt; SAP</w:t>
            </w:r>
            <w:r>
              <w:rPr>
                <w:rFonts w:eastAsia="Times New Roman" w:cs="Arial"/>
                <w:sz w:val="16"/>
                <w:szCs w:val="16"/>
                <w:lang w:eastAsia="cs-CZ"/>
              </w:rPr>
              <w:t xml:space="preserve"> ERP (PM)</w:t>
            </w:r>
          </w:p>
        </w:tc>
        <w:tc>
          <w:tcPr>
            <w:tcW w:w="4395" w:type="dxa"/>
            <w:tcBorders>
              <w:top w:val="single" w:sz="8" w:space="0" w:color="auto"/>
              <w:left w:val="single" w:sz="8" w:space="0" w:color="auto"/>
              <w:bottom w:val="single" w:sz="8" w:space="0" w:color="auto"/>
              <w:right w:val="single" w:sz="12" w:space="0" w:color="auto"/>
            </w:tcBorders>
          </w:tcPr>
          <w:p w14:paraId="3B153113" w14:textId="0404F7B8" w:rsidR="00C5561F" w:rsidRPr="4AA012D4" w:rsidRDefault="00A05B9F" w:rsidP="4AA012D4">
            <w:pPr>
              <w:spacing w:line="240" w:lineRule="auto"/>
              <w:jc w:val="left"/>
              <w:rPr>
                <w:rFonts w:eastAsia="Times New Roman" w:cs="Arial"/>
                <w:sz w:val="16"/>
                <w:szCs w:val="16"/>
                <w:lang w:eastAsia="cs-CZ"/>
              </w:rPr>
            </w:pPr>
            <w:r>
              <w:rPr>
                <w:rFonts w:eastAsia="Times New Roman" w:cs="Arial"/>
                <w:sz w:val="16"/>
                <w:szCs w:val="16"/>
                <w:lang w:eastAsia="cs-CZ"/>
              </w:rPr>
              <w:t>Import vý</w:t>
            </w:r>
            <w:r w:rsidR="00336AFF">
              <w:rPr>
                <w:rFonts w:eastAsia="Times New Roman" w:cs="Arial"/>
                <w:sz w:val="16"/>
                <w:szCs w:val="16"/>
                <w:lang w:eastAsia="cs-CZ"/>
              </w:rPr>
              <w:t>konů kolejových vozidel</w:t>
            </w:r>
          </w:p>
        </w:tc>
      </w:tr>
      <w:tr w:rsidR="00A16022" w14:paraId="0695B929" w14:textId="77777777" w:rsidTr="5A9CFF39">
        <w:trPr>
          <w:trHeight w:val="578"/>
        </w:trPr>
        <w:tc>
          <w:tcPr>
            <w:tcW w:w="570" w:type="dxa"/>
            <w:tcBorders>
              <w:top w:val="single" w:sz="8" w:space="0" w:color="auto"/>
              <w:left w:val="single" w:sz="12" w:space="0" w:color="auto"/>
              <w:bottom w:val="single" w:sz="8" w:space="0" w:color="auto"/>
              <w:right w:val="single" w:sz="8" w:space="0" w:color="auto"/>
            </w:tcBorders>
          </w:tcPr>
          <w:p w14:paraId="6203D961" w14:textId="462FC3D3" w:rsidR="00A16022" w:rsidRDefault="00A16022" w:rsidP="4AA012D4">
            <w:pPr>
              <w:spacing w:line="240" w:lineRule="auto"/>
              <w:jc w:val="center"/>
              <w:rPr>
                <w:rFonts w:eastAsia="Times New Roman" w:cs="Arial"/>
                <w:sz w:val="16"/>
                <w:szCs w:val="16"/>
                <w:lang w:eastAsia="cs-CZ"/>
              </w:rPr>
            </w:pPr>
            <w:r>
              <w:rPr>
                <w:rFonts w:eastAsia="Times New Roman" w:cs="Arial"/>
                <w:sz w:val="16"/>
                <w:szCs w:val="16"/>
                <w:lang w:eastAsia="cs-CZ"/>
              </w:rPr>
              <w:t>9</w:t>
            </w:r>
            <w:r w:rsidR="00015171">
              <w:rPr>
                <w:rFonts w:eastAsia="Times New Roman" w:cs="Arial"/>
                <w:sz w:val="16"/>
                <w:szCs w:val="16"/>
                <w:lang w:eastAsia="cs-CZ"/>
              </w:rPr>
              <w:t>5</w:t>
            </w:r>
          </w:p>
        </w:tc>
        <w:tc>
          <w:tcPr>
            <w:tcW w:w="3394" w:type="dxa"/>
            <w:tcBorders>
              <w:top w:val="single" w:sz="8" w:space="0" w:color="auto"/>
              <w:left w:val="single" w:sz="8" w:space="0" w:color="auto"/>
              <w:bottom w:val="single" w:sz="8" w:space="0" w:color="auto"/>
              <w:right w:val="single" w:sz="8" w:space="0" w:color="auto"/>
            </w:tcBorders>
          </w:tcPr>
          <w:p w14:paraId="48B7390D" w14:textId="253AA75D" w:rsidR="00A16022" w:rsidRDefault="00EA0A63" w:rsidP="4AA012D4">
            <w:pPr>
              <w:spacing w:line="240" w:lineRule="auto"/>
              <w:jc w:val="left"/>
              <w:rPr>
                <w:rFonts w:eastAsia="Times New Roman" w:cs="Arial"/>
                <w:sz w:val="16"/>
                <w:szCs w:val="16"/>
                <w:lang w:eastAsia="cs-CZ"/>
              </w:rPr>
            </w:pPr>
            <w:r>
              <w:rPr>
                <w:rFonts w:eastAsia="Times New Roman" w:cs="Arial"/>
                <w:sz w:val="16"/>
                <w:szCs w:val="16"/>
                <w:lang w:eastAsia="cs-CZ"/>
              </w:rPr>
              <w:t xml:space="preserve">SAP PM </w:t>
            </w:r>
            <w:r w:rsidRPr="4AA012D4">
              <w:rPr>
                <w:rFonts w:eastAsia="Times New Roman" w:cs="Arial"/>
                <w:sz w:val="16"/>
                <w:szCs w:val="16"/>
                <w:lang w:eastAsia="cs-CZ"/>
              </w:rPr>
              <w:t>--&gt;</w:t>
            </w:r>
            <w:r>
              <w:rPr>
                <w:rFonts w:eastAsia="Times New Roman" w:cs="Arial"/>
                <w:sz w:val="16"/>
                <w:szCs w:val="16"/>
                <w:lang w:eastAsia="cs-CZ"/>
              </w:rPr>
              <w:t xml:space="preserve"> ISPD mapy</w:t>
            </w:r>
          </w:p>
        </w:tc>
        <w:tc>
          <w:tcPr>
            <w:tcW w:w="4395" w:type="dxa"/>
            <w:tcBorders>
              <w:top w:val="single" w:sz="8" w:space="0" w:color="auto"/>
              <w:left w:val="single" w:sz="8" w:space="0" w:color="auto"/>
              <w:bottom w:val="single" w:sz="8" w:space="0" w:color="auto"/>
              <w:right w:val="single" w:sz="12" w:space="0" w:color="auto"/>
            </w:tcBorders>
          </w:tcPr>
          <w:p w14:paraId="38148742" w14:textId="7B4A0AAF" w:rsidR="00A16022" w:rsidRDefault="00513220" w:rsidP="4AA012D4">
            <w:pPr>
              <w:spacing w:line="240" w:lineRule="auto"/>
              <w:jc w:val="left"/>
              <w:rPr>
                <w:rFonts w:eastAsia="Times New Roman" w:cs="Arial"/>
                <w:sz w:val="16"/>
                <w:szCs w:val="16"/>
                <w:lang w:eastAsia="cs-CZ"/>
              </w:rPr>
            </w:pPr>
            <w:r>
              <w:rPr>
                <w:rFonts w:eastAsia="Times New Roman" w:cs="Arial"/>
                <w:sz w:val="16"/>
                <w:szCs w:val="16"/>
                <w:lang w:eastAsia="cs-CZ"/>
              </w:rPr>
              <w:t>Z</w:t>
            </w:r>
            <w:r w:rsidR="00EA0A63" w:rsidRPr="00EA0A63">
              <w:rPr>
                <w:rFonts w:eastAsia="Times New Roman" w:cs="Arial"/>
                <w:sz w:val="16"/>
                <w:szCs w:val="16"/>
                <w:lang w:eastAsia="cs-CZ"/>
              </w:rPr>
              <w:t>obrazování mapových podkladů v mobilní aplikaci SAP Asset manager</w:t>
            </w:r>
          </w:p>
        </w:tc>
      </w:tr>
      <w:tr w:rsidR="00A16022" w14:paraId="0A2E71B1" w14:textId="77777777" w:rsidTr="5A9CFF39">
        <w:trPr>
          <w:trHeight w:val="503"/>
        </w:trPr>
        <w:tc>
          <w:tcPr>
            <w:tcW w:w="570" w:type="dxa"/>
            <w:tcBorders>
              <w:top w:val="single" w:sz="8" w:space="0" w:color="auto"/>
              <w:left w:val="single" w:sz="12" w:space="0" w:color="auto"/>
              <w:bottom w:val="single" w:sz="8" w:space="0" w:color="auto"/>
              <w:right w:val="single" w:sz="8" w:space="0" w:color="auto"/>
            </w:tcBorders>
          </w:tcPr>
          <w:p w14:paraId="427C0A6A" w14:textId="253DA927" w:rsidR="00A16022" w:rsidRDefault="00EA0A63" w:rsidP="4AA012D4">
            <w:pPr>
              <w:spacing w:line="240" w:lineRule="auto"/>
              <w:jc w:val="center"/>
              <w:rPr>
                <w:rFonts w:eastAsia="Times New Roman" w:cs="Arial"/>
                <w:sz w:val="16"/>
                <w:szCs w:val="16"/>
                <w:lang w:eastAsia="cs-CZ"/>
              </w:rPr>
            </w:pPr>
            <w:r>
              <w:rPr>
                <w:rFonts w:eastAsia="Times New Roman" w:cs="Arial"/>
                <w:sz w:val="16"/>
                <w:szCs w:val="16"/>
                <w:lang w:eastAsia="cs-CZ"/>
              </w:rPr>
              <w:t>9</w:t>
            </w:r>
            <w:r w:rsidR="00015171">
              <w:rPr>
                <w:rFonts w:eastAsia="Times New Roman" w:cs="Arial"/>
                <w:sz w:val="16"/>
                <w:szCs w:val="16"/>
                <w:lang w:eastAsia="cs-CZ"/>
              </w:rPr>
              <w:t>6</w:t>
            </w:r>
          </w:p>
        </w:tc>
        <w:tc>
          <w:tcPr>
            <w:tcW w:w="3394" w:type="dxa"/>
            <w:tcBorders>
              <w:top w:val="single" w:sz="8" w:space="0" w:color="auto"/>
              <w:left w:val="single" w:sz="8" w:space="0" w:color="auto"/>
              <w:bottom w:val="single" w:sz="8" w:space="0" w:color="auto"/>
              <w:right w:val="single" w:sz="8" w:space="0" w:color="auto"/>
            </w:tcBorders>
          </w:tcPr>
          <w:p w14:paraId="2BA85BA7" w14:textId="0CE2622C" w:rsidR="00A16022" w:rsidRDefault="00EA0A63" w:rsidP="4AA012D4">
            <w:pPr>
              <w:spacing w:line="240" w:lineRule="auto"/>
              <w:jc w:val="left"/>
              <w:rPr>
                <w:rFonts w:eastAsia="Times New Roman" w:cs="Arial"/>
                <w:sz w:val="16"/>
                <w:szCs w:val="16"/>
                <w:lang w:eastAsia="cs-CZ"/>
              </w:rPr>
            </w:pPr>
            <w:r>
              <w:rPr>
                <w:rFonts w:eastAsia="Times New Roman" w:cs="Arial"/>
                <w:sz w:val="16"/>
                <w:szCs w:val="16"/>
                <w:lang w:eastAsia="cs-CZ"/>
              </w:rPr>
              <w:t xml:space="preserve">SAP PM </w:t>
            </w:r>
            <w:r w:rsidRPr="4AA012D4">
              <w:rPr>
                <w:rFonts w:eastAsia="Times New Roman" w:cs="Arial"/>
                <w:sz w:val="16"/>
                <w:szCs w:val="16"/>
                <w:lang w:eastAsia="cs-CZ"/>
              </w:rPr>
              <w:t>--&gt;</w:t>
            </w:r>
            <w:r>
              <w:rPr>
                <w:rFonts w:eastAsia="Times New Roman" w:cs="Arial"/>
                <w:sz w:val="16"/>
                <w:szCs w:val="16"/>
                <w:lang w:eastAsia="cs-CZ"/>
              </w:rPr>
              <w:t xml:space="preserve"> JIRA</w:t>
            </w:r>
          </w:p>
        </w:tc>
        <w:tc>
          <w:tcPr>
            <w:tcW w:w="4395" w:type="dxa"/>
            <w:tcBorders>
              <w:top w:val="single" w:sz="8" w:space="0" w:color="auto"/>
              <w:left w:val="single" w:sz="8" w:space="0" w:color="auto"/>
              <w:bottom w:val="single" w:sz="8" w:space="0" w:color="auto"/>
              <w:right w:val="single" w:sz="12" w:space="0" w:color="auto"/>
            </w:tcBorders>
          </w:tcPr>
          <w:p w14:paraId="74D0D2A8" w14:textId="325CC6F3" w:rsidR="00A16022" w:rsidRDefault="0091065E" w:rsidP="4AA012D4">
            <w:pPr>
              <w:spacing w:line="240" w:lineRule="auto"/>
              <w:jc w:val="left"/>
              <w:rPr>
                <w:rFonts w:eastAsia="Times New Roman" w:cs="Arial"/>
                <w:sz w:val="16"/>
                <w:szCs w:val="16"/>
                <w:lang w:eastAsia="cs-CZ"/>
              </w:rPr>
            </w:pPr>
            <w:r>
              <w:rPr>
                <w:rFonts w:eastAsia="Times New Roman" w:cs="Arial"/>
                <w:sz w:val="16"/>
                <w:szCs w:val="16"/>
                <w:lang w:eastAsia="cs-CZ"/>
              </w:rPr>
              <w:t>P</w:t>
            </w:r>
            <w:r w:rsidR="00513220" w:rsidRPr="00513220">
              <w:rPr>
                <w:rFonts w:eastAsia="Times New Roman" w:cs="Arial"/>
                <w:sz w:val="16"/>
                <w:szCs w:val="16"/>
                <w:lang w:eastAsia="cs-CZ"/>
              </w:rPr>
              <w:t>řenos číselníků budov pro zakládání hlášení závad na budovách</w:t>
            </w:r>
          </w:p>
        </w:tc>
      </w:tr>
      <w:tr w:rsidR="00A16022" w14:paraId="641FEC84" w14:textId="77777777" w:rsidTr="0022488A">
        <w:trPr>
          <w:trHeight w:val="438"/>
        </w:trPr>
        <w:tc>
          <w:tcPr>
            <w:tcW w:w="570" w:type="dxa"/>
            <w:tcBorders>
              <w:top w:val="single" w:sz="8" w:space="0" w:color="auto"/>
              <w:left w:val="single" w:sz="12" w:space="0" w:color="auto"/>
              <w:bottom w:val="single" w:sz="8" w:space="0" w:color="auto"/>
              <w:right w:val="single" w:sz="8" w:space="0" w:color="auto"/>
            </w:tcBorders>
          </w:tcPr>
          <w:p w14:paraId="45562FC1" w14:textId="0BE146E5" w:rsidR="00A16022" w:rsidRDefault="0091065E" w:rsidP="4AA012D4">
            <w:pPr>
              <w:spacing w:line="240" w:lineRule="auto"/>
              <w:jc w:val="center"/>
              <w:rPr>
                <w:rFonts w:eastAsia="Times New Roman" w:cs="Arial"/>
                <w:sz w:val="16"/>
                <w:szCs w:val="16"/>
                <w:lang w:eastAsia="cs-CZ"/>
              </w:rPr>
            </w:pPr>
            <w:r>
              <w:rPr>
                <w:rFonts w:eastAsia="Times New Roman" w:cs="Arial"/>
                <w:sz w:val="16"/>
                <w:szCs w:val="16"/>
                <w:lang w:eastAsia="cs-CZ"/>
              </w:rPr>
              <w:t>9</w:t>
            </w:r>
            <w:r w:rsidR="00015171">
              <w:rPr>
                <w:rFonts w:eastAsia="Times New Roman" w:cs="Arial"/>
                <w:sz w:val="16"/>
                <w:szCs w:val="16"/>
                <w:lang w:eastAsia="cs-CZ"/>
              </w:rPr>
              <w:t>7</w:t>
            </w:r>
          </w:p>
        </w:tc>
        <w:tc>
          <w:tcPr>
            <w:tcW w:w="3394" w:type="dxa"/>
            <w:tcBorders>
              <w:top w:val="single" w:sz="8" w:space="0" w:color="auto"/>
              <w:left w:val="single" w:sz="8" w:space="0" w:color="auto"/>
              <w:bottom w:val="single" w:sz="8" w:space="0" w:color="auto"/>
              <w:right w:val="single" w:sz="8" w:space="0" w:color="auto"/>
            </w:tcBorders>
          </w:tcPr>
          <w:p w14:paraId="1672DBA7" w14:textId="26482286" w:rsidR="00A16022" w:rsidRDefault="0091065E" w:rsidP="4AA012D4">
            <w:pPr>
              <w:spacing w:line="240" w:lineRule="auto"/>
              <w:jc w:val="left"/>
              <w:rPr>
                <w:rFonts w:eastAsia="Times New Roman" w:cs="Arial"/>
                <w:sz w:val="16"/>
                <w:szCs w:val="16"/>
                <w:lang w:eastAsia="cs-CZ"/>
              </w:rPr>
            </w:pPr>
            <w:r>
              <w:rPr>
                <w:rFonts w:eastAsia="Times New Roman" w:cs="Arial"/>
                <w:sz w:val="16"/>
                <w:szCs w:val="16"/>
                <w:lang w:eastAsia="cs-CZ"/>
              </w:rPr>
              <w:t xml:space="preserve">JIRA </w:t>
            </w:r>
            <w:r w:rsidRPr="4AA012D4">
              <w:rPr>
                <w:rFonts w:eastAsia="Times New Roman" w:cs="Arial"/>
                <w:sz w:val="16"/>
                <w:szCs w:val="16"/>
                <w:lang w:eastAsia="cs-CZ"/>
              </w:rPr>
              <w:t>--&gt;</w:t>
            </w:r>
            <w:r>
              <w:rPr>
                <w:rFonts w:eastAsia="Times New Roman" w:cs="Arial"/>
                <w:sz w:val="16"/>
                <w:szCs w:val="16"/>
                <w:lang w:eastAsia="cs-CZ"/>
              </w:rPr>
              <w:t xml:space="preserve"> SAP PM</w:t>
            </w:r>
          </w:p>
        </w:tc>
        <w:tc>
          <w:tcPr>
            <w:tcW w:w="4395" w:type="dxa"/>
            <w:tcBorders>
              <w:top w:val="single" w:sz="8" w:space="0" w:color="auto"/>
              <w:left w:val="single" w:sz="8" w:space="0" w:color="auto"/>
              <w:bottom w:val="single" w:sz="8" w:space="0" w:color="auto"/>
              <w:right w:val="single" w:sz="12" w:space="0" w:color="auto"/>
            </w:tcBorders>
          </w:tcPr>
          <w:p w14:paraId="2314B633" w14:textId="14884F43" w:rsidR="000507F6" w:rsidRPr="000507F6" w:rsidRDefault="000507F6" w:rsidP="000507F6">
            <w:pPr>
              <w:spacing w:line="240" w:lineRule="auto"/>
              <w:jc w:val="left"/>
              <w:rPr>
                <w:rFonts w:eastAsia="Times New Roman" w:cs="Arial"/>
                <w:sz w:val="16"/>
                <w:szCs w:val="16"/>
                <w:lang w:eastAsia="cs-CZ"/>
              </w:rPr>
            </w:pPr>
            <w:r>
              <w:rPr>
                <w:rFonts w:eastAsia="Times New Roman" w:cs="Arial"/>
                <w:sz w:val="16"/>
                <w:szCs w:val="16"/>
                <w:lang w:eastAsia="cs-CZ"/>
              </w:rPr>
              <w:t>Z</w:t>
            </w:r>
            <w:r w:rsidRPr="000507F6">
              <w:rPr>
                <w:rFonts w:eastAsia="Times New Roman" w:cs="Arial"/>
                <w:sz w:val="16"/>
                <w:szCs w:val="16"/>
                <w:lang w:eastAsia="cs-CZ"/>
              </w:rPr>
              <w:t>akládání hlášení v SAP PM z ticketů v JIRA</w:t>
            </w:r>
          </w:p>
          <w:p w14:paraId="4F6155A8" w14:textId="3FD78FE4" w:rsidR="00A16022" w:rsidRDefault="00A16022" w:rsidP="4AA012D4">
            <w:pPr>
              <w:spacing w:line="240" w:lineRule="auto"/>
              <w:jc w:val="left"/>
              <w:rPr>
                <w:rFonts w:eastAsia="Times New Roman" w:cs="Arial"/>
                <w:sz w:val="16"/>
                <w:szCs w:val="16"/>
                <w:lang w:eastAsia="cs-CZ"/>
              </w:rPr>
            </w:pPr>
          </w:p>
        </w:tc>
      </w:tr>
      <w:tr w:rsidR="00525C34" w14:paraId="0167E290" w14:textId="77777777" w:rsidTr="0022488A">
        <w:trPr>
          <w:trHeight w:val="438"/>
        </w:trPr>
        <w:tc>
          <w:tcPr>
            <w:tcW w:w="570" w:type="dxa"/>
            <w:tcBorders>
              <w:top w:val="single" w:sz="8" w:space="0" w:color="auto"/>
              <w:left w:val="single" w:sz="12" w:space="0" w:color="auto"/>
              <w:bottom w:val="single" w:sz="8" w:space="0" w:color="auto"/>
              <w:right w:val="single" w:sz="8" w:space="0" w:color="auto"/>
            </w:tcBorders>
          </w:tcPr>
          <w:p w14:paraId="4D053EFB" w14:textId="77777777" w:rsidR="00525C34" w:rsidRDefault="00525C34" w:rsidP="00525C34">
            <w:pPr>
              <w:spacing w:line="240" w:lineRule="auto"/>
              <w:jc w:val="center"/>
              <w:rPr>
                <w:rFonts w:eastAsia="Times New Roman" w:cs="Arial"/>
                <w:sz w:val="16"/>
                <w:szCs w:val="16"/>
                <w:lang w:eastAsia="cs-CZ"/>
              </w:rPr>
            </w:pPr>
            <w:r>
              <w:rPr>
                <w:rFonts w:eastAsia="Times New Roman" w:cs="Arial"/>
                <w:sz w:val="16"/>
                <w:szCs w:val="16"/>
                <w:lang w:eastAsia="cs-CZ"/>
              </w:rPr>
              <w:t>98</w:t>
            </w:r>
          </w:p>
          <w:p w14:paraId="4938D416" w14:textId="0B56772B" w:rsidR="00525C34" w:rsidRDefault="00525C34" w:rsidP="00525C34">
            <w:pPr>
              <w:spacing w:line="240" w:lineRule="auto"/>
              <w:rPr>
                <w:rFonts w:eastAsia="Times New Roman" w:cs="Arial"/>
                <w:sz w:val="16"/>
                <w:szCs w:val="16"/>
                <w:lang w:eastAsia="cs-CZ"/>
              </w:rPr>
            </w:pPr>
          </w:p>
        </w:tc>
        <w:tc>
          <w:tcPr>
            <w:tcW w:w="3394" w:type="dxa"/>
            <w:tcBorders>
              <w:top w:val="single" w:sz="8" w:space="0" w:color="auto"/>
              <w:left w:val="single" w:sz="8" w:space="0" w:color="auto"/>
              <w:bottom w:val="single" w:sz="8" w:space="0" w:color="auto"/>
              <w:right w:val="single" w:sz="8" w:space="0" w:color="auto"/>
            </w:tcBorders>
          </w:tcPr>
          <w:p w14:paraId="242D3CB7" w14:textId="29641161" w:rsidR="00525C34" w:rsidRDefault="00525C34" w:rsidP="00525C34">
            <w:pPr>
              <w:spacing w:line="240" w:lineRule="auto"/>
              <w:jc w:val="left"/>
              <w:rPr>
                <w:rFonts w:eastAsia="Times New Roman" w:cs="Arial"/>
                <w:sz w:val="16"/>
                <w:szCs w:val="16"/>
                <w:lang w:eastAsia="cs-CZ"/>
              </w:rPr>
            </w:pPr>
            <w:r w:rsidRPr="00525C34">
              <w:rPr>
                <w:rFonts w:eastAsia="Times New Roman" w:cs="Arial"/>
                <w:sz w:val="16"/>
                <w:szCs w:val="16"/>
                <w:lang w:eastAsia="cs-CZ"/>
              </w:rPr>
              <w:t>ReadEn --&gt; SAP</w:t>
            </w:r>
          </w:p>
        </w:tc>
        <w:tc>
          <w:tcPr>
            <w:tcW w:w="4395" w:type="dxa"/>
            <w:tcBorders>
              <w:top w:val="single" w:sz="8" w:space="0" w:color="auto"/>
              <w:left w:val="single" w:sz="8" w:space="0" w:color="auto"/>
              <w:bottom w:val="single" w:sz="8" w:space="0" w:color="auto"/>
              <w:right w:val="single" w:sz="12" w:space="0" w:color="auto"/>
            </w:tcBorders>
          </w:tcPr>
          <w:p w14:paraId="767F0175" w14:textId="7EFB83C9" w:rsidR="00525C34" w:rsidRDefault="00525C34" w:rsidP="00525C34">
            <w:pPr>
              <w:spacing w:line="240" w:lineRule="auto"/>
              <w:jc w:val="left"/>
              <w:rPr>
                <w:rFonts w:eastAsia="Times New Roman" w:cs="Arial"/>
                <w:sz w:val="16"/>
                <w:szCs w:val="16"/>
                <w:lang w:eastAsia="cs-CZ"/>
              </w:rPr>
            </w:pPr>
            <w:r w:rsidRPr="1A8E11BA">
              <w:rPr>
                <w:rFonts w:eastAsia="Times New Roman" w:cs="Arial"/>
                <w:sz w:val="16"/>
                <w:szCs w:val="16"/>
                <w:lang w:eastAsia="cs-CZ"/>
              </w:rPr>
              <w:t>Zasílání profilových dat z elektroměrů do SAPu</w:t>
            </w:r>
          </w:p>
        </w:tc>
      </w:tr>
      <w:tr w:rsidR="00525C34" w14:paraId="47BEDD15" w14:textId="77777777" w:rsidTr="0022488A">
        <w:trPr>
          <w:trHeight w:val="438"/>
        </w:trPr>
        <w:tc>
          <w:tcPr>
            <w:tcW w:w="570" w:type="dxa"/>
            <w:tcBorders>
              <w:top w:val="single" w:sz="8" w:space="0" w:color="auto"/>
              <w:left w:val="single" w:sz="12" w:space="0" w:color="auto"/>
              <w:bottom w:val="single" w:sz="8" w:space="0" w:color="auto"/>
              <w:right w:val="single" w:sz="8" w:space="0" w:color="auto"/>
            </w:tcBorders>
          </w:tcPr>
          <w:p w14:paraId="0B54E170" w14:textId="4AB929B2" w:rsidR="00525C34" w:rsidRDefault="00525C34" w:rsidP="00525C34">
            <w:pPr>
              <w:spacing w:line="240" w:lineRule="auto"/>
              <w:jc w:val="center"/>
              <w:rPr>
                <w:rFonts w:eastAsia="Times New Roman" w:cs="Arial"/>
                <w:sz w:val="16"/>
                <w:szCs w:val="16"/>
                <w:lang w:eastAsia="cs-CZ"/>
              </w:rPr>
            </w:pPr>
            <w:r>
              <w:rPr>
                <w:rFonts w:eastAsia="Times New Roman" w:cs="Arial"/>
                <w:sz w:val="16"/>
                <w:szCs w:val="16"/>
                <w:lang w:eastAsia="cs-CZ"/>
              </w:rPr>
              <w:t>99</w:t>
            </w:r>
          </w:p>
        </w:tc>
        <w:tc>
          <w:tcPr>
            <w:tcW w:w="3394" w:type="dxa"/>
            <w:tcBorders>
              <w:top w:val="single" w:sz="8" w:space="0" w:color="auto"/>
              <w:left w:val="single" w:sz="8" w:space="0" w:color="auto"/>
              <w:bottom w:val="single" w:sz="8" w:space="0" w:color="auto"/>
              <w:right w:val="single" w:sz="8" w:space="0" w:color="auto"/>
            </w:tcBorders>
          </w:tcPr>
          <w:p w14:paraId="525934E4" w14:textId="11FBB626" w:rsidR="00525C34" w:rsidRDefault="00525C34" w:rsidP="00525C34">
            <w:pPr>
              <w:spacing w:line="240" w:lineRule="auto"/>
              <w:jc w:val="left"/>
              <w:rPr>
                <w:rFonts w:eastAsia="Times New Roman" w:cs="Arial"/>
                <w:sz w:val="16"/>
                <w:szCs w:val="16"/>
                <w:lang w:eastAsia="cs-CZ"/>
              </w:rPr>
            </w:pPr>
            <w:r w:rsidRPr="00525C34">
              <w:rPr>
                <w:rFonts w:eastAsia="Times New Roman" w:cs="Arial"/>
                <w:sz w:val="16"/>
                <w:szCs w:val="16"/>
                <w:lang w:eastAsia="cs-CZ"/>
              </w:rPr>
              <w:t>SAP --&gt; Matrix</w:t>
            </w:r>
          </w:p>
        </w:tc>
        <w:tc>
          <w:tcPr>
            <w:tcW w:w="4395" w:type="dxa"/>
            <w:tcBorders>
              <w:top w:val="single" w:sz="8" w:space="0" w:color="auto"/>
              <w:left w:val="single" w:sz="8" w:space="0" w:color="auto"/>
              <w:bottom w:val="single" w:sz="8" w:space="0" w:color="auto"/>
              <w:right w:val="single" w:sz="12" w:space="0" w:color="auto"/>
            </w:tcBorders>
          </w:tcPr>
          <w:p w14:paraId="434EF94D" w14:textId="00879AAA" w:rsidR="00525C34" w:rsidRDefault="00525C34" w:rsidP="00525C34">
            <w:pPr>
              <w:spacing w:line="240" w:lineRule="auto"/>
              <w:jc w:val="left"/>
              <w:rPr>
                <w:rFonts w:eastAsia="Times New Roman" w:cs="Arial"/>
                <w:sz w:val="16"/>
                <w:szCs w:val="16"/>
                <w:lang w:eastAsia="cs-CZ"/>
              </w:rPr>
            </w:pPr>
            <w:r w:rsidRPr="1A8E11BA">
              <w:rPr>
                <w:rFonts w:eastAsia="Times New Roman" w:cs="Arial"/>
                <w:sz w:val="16"/>
                <w:szCs w:val="16"/>
                <w:lang w:eastAsia="cs-CZ"/>
              </w:rPr>
              <w:t>Nástroj pro generování odhadu spotřeby</w:t>
            </w:r>
          </w:p>
        </w:tc>
      </w:tr>
      <w:tr w:rsidR="00525C34" w14:paraId="0C861E39" w14:textId="77777777" w:rsidTr="00CE1104">
        <w:trPr>
          <w:trHeight w:val="438"/>
        </w:trPr>
        <w:tc>
          <w:tcPr>
            <w:tcW w:w="570" w:type="dxa"/>
            <w:tcBorders>
              <w:top w:val="single" w:sz="8" w:space="0" w:color="auto"/>
              <w:left w:val="single" w:sz="12" w:space="0" w:color="auto"/>
              <w:bottom w:val="single" w:sz="8" w:space="0" w:color="auto"/>
              <w:right w:val="single" w:sz="8" w:space="0" w:color="auto"/>
            </w:tcBorders>
          </w:tcPr>
          <w:p w14:paraId="782F0300" w14:textId="394B3C97" w:rsidR="00525C34" w:rsidRDefault="00525C34" w:rsidP="00525C34">
            <w:pPr>
              <w:spacing w:line="240" w:lineRule="auto"/>
              <w:jc w:val="center"/>
              <w:rPr>
                <w:rFonts w:eastAsia="Times New Roman" w:cs="Arial"/>
                <w:sz w:val="16"/>
                <w:szCs w:val="16"/>
                <w:lang w:eastAsia="cs-CZ"/>
              </w:rPr>
            </w:pPr>
            <w:r>
              <w:rPr>
                <w:rFonts w:eastAsia="Times New Roman" w:cs="Arial"/>
                <w:sz w:val="16"/>
                <w:szCs w:val="16"/>
                <w:lang w:eastAsia="cs-CZ"/>
              </w:rPr>
              <w:t>100</w:t>
            </w:r>
          </w:p>
        </w:tc>
        <w:tc>
          <w:tcPr>
            <w:tcW w:w="3394" w:type="dxa"/>
            <w:tcBorders>
              <w:top w:val="single" w:sz="8" w:space="0" w:color="auto"/>
              <w:left w:val="single" w:sz="8" w:space="0" w:color="auto"/>
              <w:bottom w:val="single" w:sz="8" w:space="0" w:color="auto"/>
              <w:right w:val="single" w:sz="8" w:space="0" w:color="auto"/>
            </w:tcBorders>
          </w:tcPr>
          <w:p w14:paraId="3E931A46" w14:textId="6D450A7A" w:rsidR="00525C34" w:rsidRDefault="00525C34" w:rsidP="00525C34">
            <w:pPr>
              <w:spacing w:line="240" w:lineRule="auto"/>
              <w:jc w:val="left"/>
              <w:rPr>
                <w:rFonts w:eastAsia="Times New Roman" w:cs="Arial"/>
                <w:sz w:val="16"/>
                <w:szCs w:val="16"/>
                <w:lang w:eastAsia="cs-CZ"/>
              </w:rPr>
            </w:pPr>
            <w:r w:rsidRPr="00525C34">
              <w:rPr>
                <w:rFonts w:eastAsia="Times New Roman" w:cs="Arial"/>
                <w:sz w:val="16"/>
                <w:szCs w:val="16"/>
                <w:lang w:eastAsia="cs-CZ"/>
              </w:rPr>
              <w:t>SAP (ZFAKTURACD)</w:t>
            </w:r>
          </w:p>
        </w:tc>
        <w:tc>
          <w:tcPr>
            <w:tcW w:w="4395" w:type="dxa"/>
            <w:tcBorders>
              <w:top w:val="single" w:sz="8" w:space="0" w:color="auto"/>
              <w:left w:val="single" w:sz="8" w:space="0" w:color="auto"/>
              <w:bottom w:val="single" w:sz="8" w:space="0" w:color="auto"/>
              <w:right w:val="single" w:sz="12" w:space="0" w:color="auto"/>
            </w:tcBorders>
          </w:tcPr>
          <w:p w14:paraId="2C63D243" w14:textId="0CAFD64C" w:rsidR="00525C34" w:rsidRDefault="00525C34" w:rsidP="00525C34">
            <w:pPr>
              <w:spacing w:line="240" w:lineRule="auto"/>
              <w:jc w:val="left"/>
              <w:rPr>
                <w:rFonts w:eastAsia="Times New Roman" w:cs="Arial"/>
                <w:sz w:val="16"/>
                <w:szCs w:val="16"/>
                <w:lang w:eastAsia="cs-CZ"/>
              </w:rPr>
            </w:pPr>
            <w:r w:rsidRPr="00525C34">
              <w:rPr>
                <w:rFonts w:eastAsia="Times New Roman" w:cs="Arial"/>
                <w:sz w:val="16"/>
                <w:szCs w:val="16"/>
                <w:lang w:eastAsia="cs-CZ"/>
              </w:rPr>
              <w:t>Vytváření faktur pro ČD (ruční odesílání vygenerovaných pdf souborů mailem)</w:t>
            </w:r>
          </w:p>
        </w:tc>
      </w:tr>
      <w:tr w:rsidR="00525C34" w14:paraId="5A961FF0" w14:textId="77777777" w:rsidTr="5A9CFF39">
        <w:trPr>
          <w:trHeight w:val="438"/>
        </w:trPr>
        <w:tc>
          <w:tcPr>
            <w:tcW w:w="570" w:type="dxa"/>
            <w:tcBorders>
              <w:top w:val="single" w:sz="8" w:space="0" w:color="auto"/>
              <w:left w:val="single" w:sz="12" w:space="0" w:color="auto"/>
              <w:bottom w:val="single" w:sz="12" w:space="0" w:color="auto"/>
              <w:right w:val="single" w:sz="8" w:space="0" w:color="auto"/>
            </w:tcBorders>
          </w:tcPr>
          <w:p w14:paraId="7156B37E" w14:textId="0E4D9D98" w:rsidR="00525C34" w:rsidRDefault="00525C34" w:rsidP="00525C34">
            <w:pPr>
              <w:spacing w:line="240" w:lineRule="auto"/>
              <w:jc w:val="center"/>
              <w:rPr>
                <w:rFonts w:eastAsia="Times New Roman" w:cs="Arial"/>
                <w:sz w:val="16"/>
                <w:szCs w:val="16"/>
                <w:lang w:eastAsia="cs-CZ"/>
              </w:rPr>
            </w:pPr>
            <w:r>
              <w:rPr>
                <w:rFonts w:eastAsia="Times New Roman" w:cs="Arial"/>
                <w:sz w:val="16"/>
                <w:szCs w:val="16"/>
                <w:lang w:eastAsia="cs-CZ"/>
              </w:rPr>
              <w:t>101</w:t>
            </w:r>
          </w:p>
        </w:tc>
        <w:tc>
          <w:tcPr>
            <w:tcW w:w="3394" w:type="dxa"/>
            <w:tcBorders>
              <w:top w:val="single" w:sz="8" w:space="0" w:color="auto"/>
              <w:left w:val="single" w:sz="8" w:space="0" w:color="auto"/>
              <w:bottom w:val="single" w:sz="12" w:space="0" w:color="auto"/>
              <w:right w:val="single" w:sz="8" w:space="0" w:color="auto"/>
            </w:tcBorders>
          </w:tcPr>
          <w:p w14:paraId="2630CE3A" w14:textId="50BCD6E2" w:rsidR="00525C34" w:rsidRDefault="00525C34" w:rsidP="00525C34">
            <w:pPr>
              <w:spacing w:line="240" w:lineRule="auto"/>
              <w:jc w:val="left"/>
              <w:rPr>
                <w:rFonts w:eastAsia="Times New Roman" w:cs="Arial"/>
                <w:sz w:val="16"/>
                <w:szCs w:val="16"/>
                <w:lang w:eastAsia="cs-CZ"/>
              </w:rPr>
            </w:pPr>
            <w:r w:rsidRPr="00525C34">
              <w:rPr>
                <w:rFonts w:eastAsia="Times New Roman" w:cs="Arial"/>
                <w:sz w:val="16"/>
                <w:szCs w:val="16"/>
                <w:lang w:eastAsia="cs-CZ"/>
              </w:rPr>
              <w:t>SAP IS-U --&gt; Energy Broker Ensytra</w:t>
            </w:r>
          </w:p>
        </w:tc>
        <w:tc>
          <w:tcPr>
            <w:tcW w:w="4395" w:type="dxa"/>
            <w:tcBorders>
              <w:top w:val="single" w:sz="8" w:space="0" w:color="auto"/>
              <w:left w:val="single" w:sz="8" w:space="0" w:color="auto"/>
              <w:bottom w:val="single" w:sz="12" w:space="0" w:color="auto"/>
              <w:right w:val="single" w:sz="12" w:space="0" w:color="auto"/>
            </w:tcBorders>
          </w:tcPr>
          <w:p w14:paraId="39645ED0" w14:textId="778C7B8F" w:rsidR="00525C34" w:rsidRDefault="00525C34" w:rsidP="00525C34">
            <w:pPr>
              <w:spacing w:line="240" w:lineRule="auto"/>
              <w:jc w:val="left"/>
              <w:rPr>
                <w:rFonts w:eastAsia="Times New Roman" w:cs="Arial"/>
                <w:sz w:val="16"/>
                <w:szCs w:val="16"/>
                <w:lang w:eastAsia="cs-CZ"/>
              </w:rPr>
            </w:pPr>
            <w:r w:rsidRPr="00525C34">
              <w:rPr>
                <w:rFonts w:eastAsia="Times New Roman" w:cs="Arial"/>
                <w:sz w:val="16"/>
                <w:szCs w:val="16"/>
                <w:lang w:eastAsia="cs-CZ"/>
              </w:rPr>
              <w:t>E-management budov</w:t>
            </w:r>
          </w:p>
        </w:tc>
      </w:tr>
    </w:tbl>
    <w:p w14:paraId="27031D2B" w14:textId="0734FF75" w:rsidR="00C33997" w:rsidRPr="00C33997" w:rsidRDefault="00C33997" w:rsidP="00F02298">
      <w:bookmarkStart w:id="38" w:name="_Toc121813059"/>
    </w:p>
    <w:p w14:paraId="6D1F152B" w14:textId="3A7F9F7F" w:rsidR="00F16286" w:rsidRDefault="00F16286" w:rsidP="00F16286">
      <w:pPr>
        <w:pStyle w:val="Nadpis2"/>
      </w:pPr>
      <w:bookmarkStart w:id="39" w:name="_Toc187396484"/>
      <w:r>
        <w:t>Infrastruktura</w:t>
      </w:r>
      <w:bookmarkEnd w:id="38"/>
      <w:bookmarkEnd w:id="39"/>
    </w:p>
    <w:p w14:paraId="556EBD53" w14:textId="44772226" w:rsidR="00F16286" w:rsidRDefault="00F16286" w:rsidP="00F16286"/>
    <w:p w14:paraId="116A9B6A" w14:textId="60173DA0" w:rsidR="00653C99" w:rsidRPr="005A0A8F" w:rsidRDefault="002006EF" w:rsidP="00A974A8">
      <w:pPr>
        <w:rPr>
          <w:rFonts w:asciiTheme="majorHAnsi" w:eastAsiaTheme="majorEastAsia" w:hAnsiTheme="majorHAnsi" w:cstheme="majorBidi"/>
          <w:b/>
          <w:color w:val="FF5200" w:themeColor="accent2"/>
          <w:spacing w:val="-6"/>
          <w:sz w:val="36"/>
          <w:szCs w:val="36"/>
        </w:rPr>
      </w:pPr>
      <w:bookmarkStart w:id="40" w:name="_Generické_systémy_a"/>
      <w:bookmarkEnd w:id="40"/>
      <w:r w:rsidRPr="00F33DB2">
        <w:t>V současné době je SAP používán v kombinaci cloudových služeb a on-prem</w:t>
      </w:r>
      <w:r w:rsidR="007979AB" w:rsidRPr="00F33DB2">
        <w:t>ise</w:t>
      </w:r>
      <w:r w:rsidRPr="00F33DB2">
        <w:t xml:space="preserve"> implementace. </w:t>
      </w:r>
      <w:r w:rsidR="007979AB" w:rsidRPr="00F33DB2">
        <w:t xml:space="preserve">On-premise infrastruktura SAP je provozována v datacentru SŽ, </w:t>
      </w:r>
      <w:r w:rsidR="009F26B0" w:rsidRPr="00F33DB2">
        <w:t>použitá databáze je Oracle</w:t>
      </w:r>
      <w:r w:rsidR="00A95FFF">
        <w:t>,</w:t>
      </w:r>
      <w:r w:rsidR="009F26B0" w:rsidRPr="00F33DB2">
        <w:t xml:space="preserve"> provozovaná na Oracle Exadata platformě.</w:t>
      </w:r>
      <w:bookmarkStart w:id="41" w:name="_Bezpečnostní_technologie"/>
      <w:bookmarkEnd w:id="41"/>
      <w:r w:rsidR="00653C99" w:rsidRPr="005A0A8F">
        <w:br w:type="page"/>
      </w:r>
    </w:p>
    <w:p w14:paraId="053CCA0D" w14:textId="2D072A77" w:rsidR="00926969" w:rsidRPr="005A0A8F" w:rsidRDefault="00185EC5" w:rsidP="00977879">
      <w:pPr>
        <w:pStyle w:val="Nadpis1"/>
        <w:spacing w:before="0" w:line="276" w:lineRule="auto"/>
        <w:jc w:val="left"/>
      </w:pPr>
      <w:bookmarkStart w:id="42" w:name="_Toc98248295"/>
      <w:bookmarkStart w:id="43" w:name="_Toc98248296"/>
      <w:bookmarkStart w:id="44" w:name="_Toc98248297"/>
      <w:bookmarkStart w:id="45" w:name="_Toc98248298"/>
      <w:bookmarkStart w:id="46" w:name="_Toc98248299"/>
      <w:bookmarkStart w:id="47" w:name="_Toc98248300"/>
      <w:bookmarkStart w:id="48" w:name="_Toc98248301"/>
      <w:bookmarkStart w:id="49" w:name="_Toc98248302"/>
      <w:bookmarkStart w:id="50" w:name="_Toc98248303"/>
      <w:bookmarkStart w:id="51" w:name="_Toc98248304"/>
      <w:bookmarkStart w:id="52" w:name="_Toc98248305"/>
      <w:bookmarkStart w:id="53" w:name="_Toc98248306"/>
      <w:bookmarkStart w:id="54" w:name="_Toc98248307"/>
      <w:bookmarkStart w:id="55" w:name="_Toc98248308"/>
      <w:bookmarkStart w:id="56" w:name="_Toc98248309"/>
      <w:bookmarkStart w:id="57" w:name="_Toc98248310"/>
      <w:bookmarkStart w:id="58" w:name="_Toc98248311"/>
      <w:bookmarkStart w:id="59" w:name="_Toc98248312"/>
      <w:bookmarkStart w:id="60" w:name="_Toc98248313"/>
      <w:bookmarkStart w:id="61" w:name="_Toc98248314"/>
      <w:bookmarkStart w:id="62" w:name="_Toc98248315"/>
      <w:bookmarkStart w:id="63" w:name="_Toc98248316"/>
      <w:bookmarkStart w:id="64" w:name="_Toc98248329"/>
      <w:bookmarkStart w:id="65" w:name="_Toc98248330"/>
      <w:bookmarkStart w:id="66" w:name="_Toc98248331"/>
      <w:bookmarkStart w:id="67" w:name="_Toc98248344"/>
      <w:bookmarkStart w:id="68" w:name="_Toc121813060"/>
      <w:bookmarkStart w:id="69" w:name="_Toc187396485"/>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lastRenderedPageBreak/>
        <w:t>Popis stávajícího stavu (procesy)</w:t>
      </w:r>
      <w:bookmarkEnd w:id="68"/>
      <w:bookmarkEnd w:id="69"/>
    </w:p>
    <w:p w14:paraId="4EAD06EE" w14:textId="77777777" w:rsidR="00977879" w:rsidRPr="005A0A8F" w:rsidRDefault="00977879" w:rsidP="00977879"/>
    <w:p w14:paraId="7811C1E2" w14:textId="5387A15B" w:rsidR="00926969" w:rsidRDefault="00185EC5" w:rsidP="00977879">
      <w:pPr>
        <w:pStyle w:val="Nadpis2"/>
        <w:spacing w:before="0" w:line="276" w:lineRule="auto"/>
      </w:pPr>
      <w:bookmarkStart w:id="70" w:name="_Funkční_požadavky"/>
      <w:bookmarkStart w:id="71" w:name="_Toc121813061"/>
      <w:bookmarkStart w:id="72" w:name="_Toc187396486"/>
      <w:bookmarkEnd w:id="70"/>
      <w:r>
        <w:t xml:space="preserve">Přehled </w:t>
      </w:r>
      <w:r w:rsidR="00C73D88">
        <w:t xml:space="preserve">stávajících </w:t>
      </w:r>
      <w:r>
        <w:t>procesů</w:t>
      </w:r>
      <w:bookmarkEnd w:id="71"/>
      <w:bookmarkEnd w:id="72"/>
    </w:p>
    <w:p w14:paraId="4E875966" w14:textId="397D7ECA" w:rsidR="003A1470" w:rsidRDefault="003A1470" w:rsidP="003A1470"/>
    <w:p w14:paraId="4952682D" w14:textId="372C1DAB" w:rsidR="00485985" w:rsidRPr="0003471D" w:rsidRDefault="00485985" w:rsidP="5A9CFF39">
      <w:pPr>
        <w:spacing w:after="120" w:line="240" w:lineRule="auto"/>
        <w:jc w:val="left"/>
        <w:rPr>
          <w:rFonts w:asciiTheme="majorHAnsi" w:eastAsia="Times New Roman" w:hAnsiTheme="majorHAnsi" w:cs="Calibri"/>
          <w:lang w:eastAsia="cs-CZ"/>
        </w:rPr>
      </w:pPr>
      <w:r w:rsidRPr="5A9CFF39">
        <w:rPr>
          <w:rFonts w:asciiTheme="majorHAnsi" w:eastAsia="Times New Roman" w:hAnsiTheme="majorHAnsi" w:cs="Calibri"/>
          <w:lang w:eastAsia="cs-CZ"/>
        </w:rPr>
        <w:t xml:space="preserve">Následující procesy aktuálně probíhají napříč více systémy, cílovým stavem má být </w:t>
      </w:r>
      <w:r w:rsidR="00EE078D">
        <w:rPr>
          <w:rFonts w:asciiTheme="majorHAnsi" w:eastAsia="Times New Roman" w:hAnsiTheme="majorHAnsi" w:cs="Calibri"/>
          <w:lang w:eastAsia="cs-CZ"/>
        </w:rPr>
        <w:t>zachování</w:t>
      </w:r>
      <w:r w:rsidR="0007012F">
        <w:rPr>
          <w:rFonts w:asciiTheme="majorHAnsi" w:eastAsia="Times New Roman" w:hAnsiTheme="majorHAnsi" w:cs="Calibri"/>
          <w:lang w:eastAsia="cs-CZ"/>
        </w:rPr>
        <w:t xml:space="preserve"> funkčnosti</w:t>
      </w:r>
      <w:r w:rsidR="00EE078D" w:rsidRPr="5A9CFF39">
        <w:rPr>
          <w:rFonts w:asciiTheme="majorHAnsi" w:eastAsia="Times New Roman" w:hAnsiTheme="majorHAnsi" w:cs="Calibri"/>
          <w:lang w:eastAsia="cs-CZ"/>
        </w:rPr>
        <w:t xml:space="preserve"> </w:t>
      </w:r>
      <w:r w:rsidRPr="5A9CFF39">
        <w:rPr>
          <w:rFonts w:asciiTheme="majorHAnsi" w:eastAsia="Times New Roman" w:hAnsiTheme="majorHAnsi" w:cs="Calibri"/>
          <w:lang w:eastAsia="cs-CZ"/>
        </w:rPr>
        <w:t xml:space="preserve">veškerých stávajících procesů </w:t>
      </w:r>
      <w:r w:rsidR="00314AA1">
        <w:rPr>
          <w:rFonts w:asciiTheme="majorHAnsi" w:eastAsia="Times New Roman" w:hAnsiTheme="majorHAnsi" w:cs="Calibri"/>
          <w:lang w:eastAsia="cs-CZ"/>
        </w:rPr>
        <w:t>v systému</w:t>
      </w:r>
      <w:r w:rsidR="00314AA1" w:rsidRPr="5A9CFF39">
        <w:rPr>
          <w:rFonts w:asciiTheme="majorHAnsi" w:eastAsia="Times New Roman" w:hAnsiTheme="majorHAnsi" w:cs="Calibri"/>
          <w:lang w:eastAsia="cs-CZ"/>
        </w:rPr>
        <w:t xml:space="preserve"> </w:t>
      </w:r>
      <w:r w:rsidRPr="5A9CFF39">
        <w:rPr>
          <w:rFonts w:asciiTheme="majorHAnsi" w:eastAsia="Times New Roman" w:hAnsiTheme="majorHAnsi" w:cs="Calibri"/>
          <w:lang w:eastAsia="cs-CZ"/>
        </w:rPr>
        <w:t>SAP</w:t>
      </w:r>
      <w:r w:rsidR="00314AA1">
        <w:rPr>
          <w:rFonts w:asciiTheme="majorHAnsi" w:eastAsia="Times New Roman" w:hAnsiTheme="majorHAnsi" w:cs="Calibri"/>
          <w:lang w:eastAsia="cs-CZ"/>
        </w:rPr>
        <w:t xml:space="preserve"> S/4HANA</w:t>
      </w:r>
      <w:r w:rsidRPr="5A9CFF39">
        <w:rPr>
          <w:rFonts w:asciiTheme="majorHAnsi" w:eastAsia="Times New Roman" w:hAnsiTheme="majorHAnsi" w:cs="Calibri"/>
          <w:lang w:eastAsia="cs-CZ"/>
        </w:rPr>
        <w:t xml:space="preserve">. </w:t>
      </w:r>
    </w:p>
    <w:p w14:paraId="273AF72A" w14:textId="5CF876A3" w:rsidR="00E82B85" w:rsidRPr="00962591" w:rsidRDefault="00E82B85" w:rsidP="00962591">
      <w:pPr>
        <w:spacing w:before="120"/>
        <w:rPr>
          <w:b/>
        </w:rPr>
      </w:pPr>
      <w:r w:rsidRPr="00962591">
        <w:rPr>
          <w:b/>
        </w:rPr>
        <w:t>Finance a účetnictví</w:t>
      </w:r>
      <w:r w:rsidR="00FE3FDE">
        <w:rPr>
          <w:b/>
        </w:rPr>
        <w:t>:</w:t>
      </w:r>
    </w:p>
    <w:p w14:paraId="1EA9D072" w14:textId="5455D659" w:rsidR="007F45C7" w:rsidRDefault="004C2F47">
      <w:pPr>
        <w:pStyle w:val="Odstavecseseznamem"/>
        <w:numPr>
          <w:ilvl w:val="0"/>
          <w:numId w:val="24"/>
        </w:numPr>
      </w:pPr>
      <w:r>
        <w:t>ú</w:t>
      </w:r>
      <w:r w:rsidR="007F45C7">
        <w:t>četnictví</w:t>
      </w:r>
      <w:r>
        <w:t>,</w:t>
      </w:r>
    </w:p>
    <w:p w14:paraId="53958277" w14:textId="09D8CE44" w:rsidR="007F45C7" w:rsidRDefault="004C2F47">
      <w:pPr>
        <w:pStyle w:val="Odstavecseseznamem"/>
        <w:numPr>
          <w:ilvl w:val="0"/>
          <w:numId w:val="24"/>
        </w:numPr>
      </w:pPr>
      <w:r>
        <w:t>o</w:t>
      </w:r>
      <w:r w:rsidR="007F45C7">
        <w:t>běh účetních dokladů</w:t>
      </w:r>
      <w:r>
        <w:t>,</w:t>
      </w:r>
    </w:p>
    <w:p w14:paraId="695F6E72" w14:textId="1D9EE3D8" w:rsidR="007F45C7" w:rsidRDefault="004C2F47">
      <w:pPr>
        <w:pStyle w:val="Odstavecseseznamem"/>
        <w:numPr>
          <w:ilvl w:val="0"/>
          <w:numId w:val="24"/>
        </w:numPr>
      </w:pPr>
      <w:r>
        <w:t>ř</w:t>
      </w:r>
      <w:r w:rsidR="007F45C7">
        <w:t>ízení pohledávek</w:t>
      </w:r>
      <w:r w:rsidR="00EF3E50">
        <w:t>,</w:t>
      </w:r>
      <w:r w:rsidR="007F45C7">
        <w:t xml:space="preserve"> závazků</w:t>
      </w:r>
      <w:r w:rsidR="00EF3E50">
        <w:t xml:space="preserve"> a jejich právní evidence</w:t>
      </w:r>
      <w:r>
        <w:t>,</w:t>
      </w:r>
    </w:p>
    <w:p w14:paraId="63E6B7ED" w14:textId="638F789D" w:rsidR="007F45C7" w:rsidRDefault="004C2F47">
      <w:pPr>
        <w:pStyle w:val="Odstavecseseznamem"/>
        <w:numPr>
          <w:ilvl w:val="0"/>
          <w:numId w:val="24"/>
        </w:numPr>
      </w:pPr>
      <w:r>
        <w:t>z</w:t>
      </w:r>
      <w:r w:rsidR="007F45C7">
        <w:t>ávěrkové operace</w:t>
      </w:r>
      <w:r>
        <w:t>,</w:t>
      </w:r>
    </w:p>
    <w:p w14:paraId="7D95E11F" w14:textId="6332703C" w:rsidR="007F45C7" w:rsidRDefault="004C2F47">
      <w:pPr>
        <w:pStyle w:val="Odstavecseseznamem"/>
        <w:numPr>
          <w:ilvl w:val="0"/>
          <w:numId w:val="24"/>
        </w:numPr>
      </w:pPr>
      <w:r>
        <w:t>f</w:t>
      </w:r>
      <w:r w:rsidR="007F45C7">
        <w:t>inanční kontrola</w:t>
      </w:r>
      <w:r>
        <w:t>,</w:t>
      </w:r>
    </w:p>
    <w:p w14:paraId="2A845318" w14:textId="0AC1760B" w:rsidR="007F45C7" w:rsidRDefault="004C2F47">
      <w:pPr>
        <w:pStyle w:val="Odstavecseseznamem"/>
        <w:numPr>
          <w:ilvl w:val="0"/>
          <w:numId w:val="24"/>
        </w:numPr>
      </w:pPr>
      <w:r>
        <w:t>d</w:t>
      </w:r>
      <w:r w:rsidR="007F45C7">
        <w:t>aně</w:t>
      </w:r>
      <w:r>
        <w:t>,</w:t>
      </w:r>
    </w:p>
    <w:p w14:paraId="694C58C1" w14:textId="66DA6EF9" w:rsidR="007F45C7" w:rsidRDefault="004C2F47">
      <w:pPr>
        <w:pStyle w:val="Odstavecseseznamem"/>
        <w:numPr>
          <w:ilvl w:val="0"/>
          <w:numId w:val="24"/>
        </w:numPr>
      </w:pPr>
      <w:r>
        <w:t>p</w:t>
      </w:r>
      <w:r w:rsidR="007F45C7">
        <w:t>latební styk</w:t>
      </w:r>
      <w:r>
        <w:t>,</w:t>
      </w:r>
    </w:p>
    <w:p w14:paraId="58078E06" w14:textId="3830C741" w:rsidR="007F45C7" w:rsidRDefault="004C2F47">
      <w:pPr>
        <w:pStyle w:val="Odstavecseseznamem"/>
        <w:numPr>
          <w:ilvl w:val="0"/>
          <w:numId w:val="24"/>
        </w:numPr>
      </w:pPr>
      <w:r>
        <w:t>p</w:t>
      </w:r>
      <w:r w:rsidR="007F45C7">
        <w:t>lánování</w:t>
      </w:r>
      <w:r>
        <w:t>,</w:t>
      </w:r>
    </w:p>
    <w:p w14:paraId="5955C345" w14:textId="7AB5CF69" w:rsidR="006008B3" w:rsidRDefault="004C2F47">
      <w:pPr>
        <w:pStyle w:val="Odstavecseseznamem"/>
        <w:numPr>
          <w:ilvl w:val="0"/>
          <w:numId w:val="24"/>
        </w:numPr>
      </w:pPr>
      <w:r>
        <w:t>v</w:t>
      </w:r>
      <w:r w:rsidR="006008B3">
        <w:t>ykazování nákladů vůči poskytovateli finančních zdrojů (SFDI)</w:t>
      </w:r>
      <w:r>
        <w:t>,</w:t>
      </w:r>
    </w:p>
    <w:p w14:paraId="44EA028A" w14:textId="046C6EE2" w:rsidR="007F45C7" w:rsidRDefault="004C2F47">
      <w:pPr>
        <w:pStyle w:val="Odstavecseseznamem"/>
        <w:numPr>
          <w:ilvl w:val="0"/>
          <w:numId w:val="24"/>
        </w:numPr>
      </w:pPr>
      <w:r>
        <w:t>c</w:t>
      </w:r>
      <w:r w:rsidR="007F45C7">
        <w:t>ontrolling</w:t>
      </w:r>
      <w:r>
        <w:t>,</w:t>
      </w:r>
    </w:p>
    <w:p w14:paraId="6571F37C" w14:textId="07D60796" w:rsidR="006008B3" w:rsidRDefault="004C2F47">
      <w:pPr>
        <w:pStyle w:val="Odstavecseseznamem"/>
        <w:numPr>
          <w:ilvl w:val="0"/>
          <w:numId w:val="24"/>
        </w:numPr>
      </w:pPr>
      <w:r>
        <w:t>r</w:t>
      </w:r>
      <w:r w:rsidR="006008B3">
        <w:t>eporting</w:t>
      </w:r>
      <w:r w:rsidR="00FE3FDE">
        <w:t>.</w:t>
      </w:r>
    </w:p>
    <w:p w14:paraId="207D4CD5" w14:textId="42EC3E9B" w:rsidR="004A30E8" w:rsidRPr="002776C4" w:rsidRDefault="7875880C" w:rsidP="002776C4">
      <w:pPr>
        <w:rPr>
          <w:b/>
        </w:rPr>
      </w:pPr>
      <w:r w:rsidRPr="002776C4">
        <w:rPr>
          <w:b/>
          <w:bCs/>
        </w:rPr>
        <w:t>Materiálové hospodářství</w:t>
      </w:r>
      <w:r w:rsidR="00FE3FDE">
        <w:rPr>
          <w:b/>
          <w:bCs/>
        </w:rPr>
        <w:t>:</w:t>
      </w:r>
    </w:p>
    <w:p w14:paraId="4EE26754" w14:textId="47787DD8" w:rsidR="00651769" w:rsidRDefault="00FE3FDE">
      <w:pPr>
        <w:pStyle w:val="Odstavecseseznamem"/>
        <w:numPr>
          <w:ilvl w:val="0"/>
          <w:numId w:val="24"/>
        </w:numPr>
      </w:pPr>
      <w:r>
        <w:t>n</w:t>
      </w:r>
      <w:r w:rsidR="00AA3E25">
        <w:t>ákup a smluvní vztahy</w:t>
      </w:r>
      <w:r>
        <w:t>,</w:t>
      </w:r>
    </w:p>
    <w:p w14:paraId="14A85AF9" w14:textId="77777777" w:rsidR="00D20CC2" w:rsidRDefault="00FE3FDE">
      <w:pPr>
        <w:pStyle w:val="Odstavecseseznamem"/>
        <w:numPr>
          <w:ilvl w:val="0"/>
          <w:numId w:val="24"/>
        </w:numPr>
      </w:pPr>
      <w:r>
        <w:t>s</w:t>
      </w:r>
      <w:r w:rsidR="00AA3E25">
        <w:t>kladové hospodářství a oběžný majetek</w:t>
      </w:r>
      <w:r w:rsidR="00D20CC2">
        <w:t>,</w:t>
      </w:r>
    </w:p>
    <w:p w14:paraId="688E52DB" w14:textId="0C5023E6" w:rsidR="00AA3E25" w:rsidRDefault="00D20CC2">
      <w:pPr>
        <w:pStyle w:val="Odstavecseseznamem"/>
        <w:numPr>
          <w:ilvl w:val="0"/>
          <w:numId w:val="24"/>
        </w:numPr>
      </w:pPr>
      <w:r>
        <w:t>reporting.</w:t>
      </w:r>
    </w:p>
    <w:p w14:paraId="3D9F0659" w14:textId="4B7A7ACE" w:rsidR="00A21B69" w:rsidRPr="002776C4" w:rsidRDefault="00A21B69" w:rsidP="00A21B69">
      <w:pPr>
        <w:rPr>
          <w:b/>
        </w:rPr>
      </w:pPr>
      <w:r w:rsidRPr="002776C4">
        <w:rPr>
          <w:b/>
        </w:rPr>
        <w:t>Správa majetku</w:t>
      </w:r>
      <w:r w:rsidR="00FE3FDE">
        <w:rPr>
          <w:b/>
        </w:rPr>
        <w:t>:</w:t>
      </w:r>
    </w:p>
    <w:p w14:paraId="6E01C007" w14:textId="490A84BF" w:rsidR="00694538" w:rsidRDefault="00FE3FDE">
      <w:pPr>
        <w:pStyle w:val="Odstavecseseznamem"/>
        <w:numPr>
          <w:ilvl w:val="0"/>
          <w:numId w:val="24"/>
        </w:numPr>
      </w:pPr>
      <w:r>
        <w:t>d</w:t>
      </w:r>
      <w:r w:rsidR="00694538">
        <w:t>louhodobý majetek</w:t>
      </w:r>
      <w:r>
        <w:t>,</w:t>
      </w:r>
    </w:p>
    <w:p w14:paraId="2297D7FE" w14:textId="3B03C585" w:rsidR="00694538" w:rsidRDefault="00FE3FDE">
      <w:pPr>
        <w:pStyle w:val="Odstavecseseznamem"/>
        <w:numPr>
          <w:ilvl w:val="0"/>
          <w:numId w:val="24"/>
        </w:numPr>
      </w:pPr>
      <w:r>
        <w:t>s</w:t>
      </w:r>
      <w:r w:rsidR="00694538">
        <w:t>práva nemovitostí</w:t>
      </w:r>
      <w:r>
        <w:t>,</w:t>
      </w:r>
    </w:p>
    <w:p w14:paraId="2BDD9302" w14:textId="77777777" w:rsidR="00D20CC2" w:rsidRDefault="00FE3FDE">
      <w:pPr>
        <w:pStyle w:val="Odstavecseseznamem"/>
        <w:numPr>
          <w:ilvl w:val="0"/>
          <w:numId w:val="24"/>
        </w:numPr>
      </w:pPr>
      <w:r>
        <w:t>p</w:t>
      </w:r>
      <w:r w:rsidR="00694538">
        <w:t>rodeje a pronájmy</w:t>
      </w:r>
      <w:r w:rsidR="00D20CC2">
        <w:t>,</w:t>
      </w:r>
    </w:p>
    <w:p w14:paraId="534018C8" w14:textId="702C4CA5" w:rsidR="00694538" w:rsidRDefault="00D20CC2" w:rsidP="00D20CC2">
      <w:pPr>
        <w:pStyle w:val="Odstavecseseznamem"/>
        <w:numPr>
          <w:ilvl w:val="0"/>
          <w:numId w:val="24"/>
        </w:numPr>
      </w:pPr>
      <w:r>
        <w:t>reporting.</w:t>
      </w:r>
    </w:p>
    <w:p w14:paraId="4C0D2D2B" w14:textId="6FA4FEFB" w:rsidR="00A21B69" w:rsidRPr="002776C4" w:rsidRDefault="00A21B69" w:rsidP="00A21B69">
      <w:pPr>
        <w:rPr>
          <w:b/>
        </w:rPr>
      </w:pPr>
      <w:r w:rsidRPr="002776C4">
        <w:rPr>
          <w:b/>
        </w:rPr>
        <w:t>Personalistika</w:t>
      </w:r>
      <w:r w:rsidR="00FE3FDE">
        <w:rPr>
          <w:b/>
        </w:rPr>
        <w:t>:</w:t>
      </w:r>
    </w:p>
    <w:p w14:paraId="14ED6DB2" w14:textId="77777777" w:rsidR="00D20CC2" w:rsidRDefault="00FE3FDE">
      <w:pPr>
        <w:pStyle w:val="Odstavecseseznamem"/>
        <w:numPr>
          <w:ilvl w:val="0"/>
          <w:numId w:val="24"/>
        </w:numPr>
      </w:pPr>
      <w:r>
        <w:t>p</w:t>
      </w:r>
      <w:r w:rsidR="00694538">
        <w:t>ersonální agenda</w:t>
      </w:r>
      <w:r w:rsidR="00D20CC2">
        <w:t>,</w:t>
      </w:r>
    </w:p>
    <w:p w14:paraId="5B18A502" w14:textId="6E8548A7" w:rsidR="00694538" w:rsidRDefault="00D20CC2" w:rsidP="00D20CC2">
      <w:pPr>
        <w:pStyle w:val="Odstavecseseznamem"/>
        <w:numPr>
          <w:ilvl w:val="0"/>
          <w:numId w:val="24"/>
        </w:numPr>
      </w:pPr>
      <w:r>
        <w:t>reporting.</w:t>
      </w:r>
    </w:p>
    <w:p w14:paraId="666B5EE0" w14:textId="69E19AF0" w:rsidR="00682468" w:rsidRPr="002776C4" w:rsidRDefault="00682468" w:rsidP="5A9CFF39">
      <w:pPr>
        <w:rPr>
          <w:b/>
          <w:bCs/>
        </w:rPr>
      </w:pPr>
      <w:r w:rsidRPr="5A9CFF39">
        <w:rPr>
          <w:b/>
          <w:bCs/>
        </w:rPr>
        <w:t>Energetika</w:t>
      </w:r>
      <w:r w:rsidR="006F45D5">
        <w:rPr>
          <w:b/>
          <w:bCs/>
        </w:rPr>
        <w:t xml:space="preserve"> (IS-U)</w:t>
      </w:r>
      <w:r w:rsidR="00A4475B">
        <w:rPr>
          <w:b/>
          <w:bCs/>
        </w:rPr>
        <w:t>:</w:t>
      </w:r>
    </w:p>
    <w:p w14:paraId="68B37FDE" w14:textId="7C4AF7E7" w:rsidR="4DC043DD" w:rsidRPr="00D45D0F" w:rsidRDefault="4DC043DD" w:rsidP="006F45D5">
      <w:pPr>
        <w:pStyle w:val="Odstavecseseznamem"/>
        <w:numPr>
          <w:ilvl w:val="0"/>
          <w:numId w:val="24"/>
        </w:numPr>
      </w:pPr>
      <w:r w:rsidRPr="00D45D0F">
        <w:t>Master Data (MD) údržb</w:t>
      </w:r>
      <w:r w:rsidR="5BAF9CBF" w:rsidRPr="00D45D0F">
        <w:t>a</w:t>
      </w:r>
      <w:r w:rsidRPr="00D45D0F">
        <w:t xml:space="preserve"> údajů</w:t>
      </w:r>
      <w:r w:rsidR="1017B6E4" w:rsidRPr="00D45D0F">
        <w:t xml:space="preserve"> BP,</w:t>
      </w:r>
      <w:r w:rsidRPr="00D45D0F">
        <w:t xml:space="preserve"> smluv a smluvních účtů, přípojných objektů, odběrných míst a přístrojů</w:t>
      </w:r>
      <w:r w:rsidR="4C429565" w:rsidRPr="00D45D0F">
        <w:t>,</w:t>
      </w:r>
    </w:p>
    <w:p w14:paraId="2956580A" w14:textId="2531EC44" w:rsidR="6AC0A52D" w:rsidRPr="00D45D0F" w:rsidRDefault="6AC0A52D" w:rsidP="006F45D5">
      <w:pPr>
        <w:pStyle w:val="Odstavecseseznamem"/>
        <w:numPr>
          <w:ilvl w:val="0"/>
          <w:numId w:val="24"/>
        </w:numPr>
      </w:pPr>
      <w:r w:rsidRPr="00D45D0F">
        <w:t>Údržba přístrojů - řízení odečtů a výměn přístrojů</w:t>
      </w:r>
      <w:r w:rsidR="039CD99F" w:rsidRPr="00D45D0F">
        <w:t>,</w:t>
      </w:r>
    </w:p>
    <w:p w14:paraId="772C099D" w14:textId="023DECD8" w:rsidR="58E9229F" w:rsidRPr="00D45D0F" w:rsidRDefault="58E9229F" w:rsidP="006F45D5">
      <w:pPr>
        <w:pStyle w:val="Odstavecseseznamem"/>
        <w:numPr>
          <w:ilvl w:val="0"/>
          <w:numId w:val="24"/>
        </w:numPr>
      </w:pPr>
      <w:r w:rsidRPr="00D45D0F">
        <w:t>Zúčtování (BI) - vytváření podkladů pro fakturaci (zúčtovacích dokladů)</w:t>
      </w:r>
      <w:r w:rsidR="3EED55EC" w:rsidRPr="00D45D0F">
        <w:t>,</w:t>
      </w:r>
    </w:p>
    <w:p w14:paraId="7736DDA5" w14:textId="03E457ED" w:rsidR="58E9229F" w:rsidRPr="00D45D0F" w:rsidRDefault="58E9229F" w:rsidP="006F45D5">
      <w:pPr>
        <w:pStyle w:val="Odstavecseseznamem"/>
        <w:numPr>
          <w:ilvl w:val="0"/>
          <w:numId w:val="24"/>
        </w:numPr>
      </w:pPr>
      <w:r w:rsidRPr="00D45D0F">
        <w:t>Fakturace (BI - FICA) - fakturace externí a interní spotřeby</w:t>
      </w:r>
      <w:r w:rsidR="6D1F7FFE" w:rsidRPr="00D45D0F">
        <w:t xml:space="preserve"> </w:t>
      </w:r>
      <w:r w:rsidR="64F3BBE6" w:rsidRPr="00D45D0F">
        <w:t>s napojením na tiskový modul</w:t>
      </w:r>
      <w:r w:rsidR="52B47E58" w:rsidRPr="00D45D0F">
        <w:t xml:space="preserve"> (vypravování přes ERMS)</w:t>
      </w:r>
      <w:r w:rsidR="782C779A" w:rsidRPr="00D45D0F">
        <w:t xml:space="preserve"> včetně řízení výstupní komunikace</w:t>
      </w:r>
      <w:r w:rsidR="74F8580C" w:rsidRPr="00D45D0F">
        <w:t>,</w:t>
      </w:r>
    </w:p>
    <w:p w14:paraId="40482A49" w14:textId="42AEA784" w:rsidR="43B8FD33" w:rsidRPr="00D45D0F" w:rsidRDefault="43B8FD33" w:rsidP="006F45D5">
      <w:pPr>
        <w:pStyle w:val="Odstavecseseznamem"/>
        <w:numPr>
          <w:ilvl w:val="0"/>
          <w:numId w:val="24"/>
        </w:numPr>
      </w:pPr>
      <w:r w:rsidRPr="00D45D0F">
        <w:t xml:space="preserve">Smluvní účet pohledávek a závazků (FICA)- automatické účtování vlastních procesů, </w:t>
      </w:r>
      <w:r w:rsidR="7A8A691C" w:rsidRPr="00D45D0F">
        <w:t>p</w:t>
      </w:r>
      <w:r w:rsidRPr="00D45D0F">
        <w:t xml:space="preserve">latební styk, </w:t>
      </w:r>
      <w:r w:rsidR="7476634E" w:rsidRPr="00D45D0F">
        <w:t>správa pohledávek (upomínání, úročení,</w:t>
      </w:r>
      <w:r w:rsidR="7991A525" w:rsidRPr="00D45D0F">
        <w:t xml:space="preserve"> </w:t>
      </w:r>
      <w:r w:rsidR="7476634E" w:rsidRPr="00D45D0F">
        <w:t>právní</w:t>
      </w:r>
      <w:r w:rsidRPr="00D45D0F">
        <w:t xml:space="preserve"> vymáhaní</w:t>
      </w:r>
      <w:r w:rsidR="7DD419CB" w:rsidRPr="00D45D0F">
        <w:t>)</w:t>
      </w:r>
      <w:r w:rsidRPr="00D45D0F">
        <w:t xml:space="preserve"> a závěrkové operace</w:t>
      </w:r>
      <w:r w:rsidR="18CA9AE6" w:rsidRPr="00D45D0F">
        <w:t xml:space="preserve"> (opravné položky</w:t>
      </w:r>
      <w:r w:rsidR="6C676018" w:rsidRPr="00D45D0F">
        <w:t>,</w:t>
      </w:r>
    </w:p>
    <w:p w14:paraId="1D2F206D" w14:textId="78950516" w:rsidR="18CA9AE6" w:rsidRPr="00D45D0F" w:rsidRDefault="18CA9AE6" w:rsidP="006F45D5">
      <w:pPr>
        <w:pStyle w:val="Odstavecseseznamem"/>
        <w:numPr>
          <w:ilvl w:val="0"/>
          <w:numId w:val="24"/>
        </w:numPr>
      </w:pPr>
      <w:r w:rsidRPr="00D45D0F">
        <w:t>Energy Data Management (EDM)</w:t>
      </w:r>
      <w:r w:rsidR="079BE60F" w:rsidRPr="00D45D0F">
        <w:t xml:space="preserve">- </w:t>
      </w:r>
      <w:r w:rsidRPr="00D45D0F">
        <w:t>správ</w:t>
      </w:r>
      <w:r w:rsidR="3562EA64" w:rsidRPr="00D45D0F">
        <w:t>a</w:t>
      </w:r>
      <w:r w:rsidRPr="00D45D0F">
        <w:t xml:space="preserve"> intervalových měření</w:t>
      </w:r>
      <w:r w:rsidR="041D962A" w:rsidRPr="00D45D0F">
        <w:t>,</w:t>
      </w:r>
    </w:p>
    <w:p w14:paraId="451D9B3F" w14:textId="7605168B" w:rsidR="583C243D" w:rsidRDefault="583C243D" w:rsidP="006F45D5">
      <w:pPr>
        <w:pStyle w:val="Odstavecseseznamem"/>
        <w:numPr>
          <w:ilvl w:val="0"/>
          <w:numId w:val="24"/>
        </w:numPr>
      </w:pPr>
      <w:r w:rsidRPr="00D45D0F">
        <w:t xml:space="preserve">Mezipodniková výměna dat (IDE)- řízení dat o deregulaci, </w:t>
      </w:r>
      <w:r w:rsidR="1353F6C0" w:rsidRPr="00D45D0F">
        <w:t>v</w:t>
      </w:r>
      <w:r w:rsidRPr="00D45D0F">
        <w:t>ýměny údajů mezi jednotlivými subjekty trhu s energií</w:t>
      </w:r>
      <w:r w:rsidR="1474130B" w:rsidRPr="00D45D0F">
        <w:t>,</w:t>
      </w:r>
      <w:r w:rsidR="1474130B" w:rsidRPr="312B7EC1">
        <w:rPr>
          <w:rFonts w:ascii="Verdana" w:eastAsia="Verdana" w:hAnsi="Verdana" w:cs="Verdana"/>
          <w:color w:val="002B59" w:themeColor="accent1"/>
          <w:szCs w:val="20"/>
        </w:rPr>
        <w:t xml:space="preserve"> k</w:t>
      </w:r>
      <w:r>
        <w:t>omunikace s OT</w:t>
      </w:r>
      <w:r w:rsidR="67B2FDF9">
        <w:t>E</w:t>
      </w:r>
      <w:r w:rsidR="0EC0F8E9">
        <w:t>,</w:t>
      </w:r>
    </w:p>
    <w:p w14:paraId="551D682A" w14:textId="38816A1E" w:rsidR="67B2FDF9" w:rsidRDefault="67B2FDF9" w:rsidP="006F45D5">
      <w:pPr>
        <w:pStyle w:val="Odstavecseseznamem"/>
        <w:numPr>
          <w:ilvl w:val="0"/>
          <w:numId w:val="24"/>
        </w:numPr>
        <w:spacing w:before="48"/>
        <w:jc w:val="left"/>
      </w:pPr>
      <w:r>
        <w:t xml:space="preserve">Elektronická fakturace - zpracování dodavatelských faktur z XML (přes </w:t>
      </w:r>
      <w:r w:rsidR="200AF9B9">
        <w:t>SCPI</w:t>
      </w:r>
      <w:r w:rsidR="008E5FD5">
        <w:t>)</w:t>
      </w:r>
      <w:r w:rsidR="00D20CC2">
        <w:t>,</w:t>
      </w:r>
    </w:p>
    <w:p w14:paraId="1554D349" w14:textId="52D52402" w:rsidR="6A3FB789" w:rsidRDefault="6A3FB789">
      <w:pPr>
        <w:pStyle w:val="Odstavecseseznamem"/>
        <w:numPr>
          <w:ilvl w:val="0"/>
          <w:numId w:val="24"/>
        </w:numPr>
        <w:spacing w:before="48"/>
        <w:jc w:val="left"/>
        <w:rPr>
          <w:rFonts w:eastAsiaTheme="minorEastAsia"/>
          <w:color w:val="002B59" w:themeColor="accent1"/>
        </w:rPr>
      </w:pPr>
      <w:r>
        <w:t>Napojení na navazující systémy</w:t>
      </w:r>
      <w:r w:rsidR="00D20CC2">
        <w:t>,</w:t>
      </w:r>
      <w:r>
        <w:t xml:space="preserve">   </w:t>
      </w:r>
    </w:p>
    <w:p w14:paraId="005AB2A9" w14:textId="77777777" w:rsidR="00D20CC2" w:rsidRDefault="00D20CC2" w:rsidP="00D20CC2">
      <w:pPr>
        <w:pStyle w:val="Odstavecseseznamem"/>
        <w:numPr>
          <w:ilvl w:val="0"/>
          <w:numId w:val="24"/>
        </w:numPr>
      </w:pPr>
      <w:r>
        <w:lastRenderedPageBreak/>
        <w:t>reporting.</w:t>
      </w:r>
    </w:p>
    <w:p w14:paraId="3F312761" w14:textId="5CB223CC" w:rsidR="00326E96" w:rsidRPr="00371217" w:rsidRDefault="00326E96" w:rsidP="0068624D">
      <w:pPr>
        <w:rPr>
          <w:b/>
          <w:bCs/>
        </w:rPr>
      </w:pPr>
      <w:r w:rsidRPr="00371217">
        <w:rPr>
          <w:b/>
          <w:bCs/>
        </w:rPr>
        <w:t>Údržba</w:t>
      </w:r>
    </w:p>
    <w:p w14:paraId="35B599FD" w14:textId="0AEE8D6C" w:rsidR="00326E96" w:rsidRPr="00DB5335" w:rsidRDefault="00DB5335" w:rsidP="00326E96">
      <w:pPr>
        <w:pStyle w:val="Odstavecseseznamem"/>
        <w:numPr>
          <w:ilvl w:val="0"/>
          <w:numId w:val="24"/>
        </w:numPr>
      </w:pPr>
      <w:r w:rsidRPr="00DB5335">
        <w:t>údržba kolejových vozidel</w:t>
      </w:r>
      <w:r w:rsidR="00F77754">
        <w:t>,</w:t>
      </w:r>
    </w:p>
    <w:p w14:paraId="124BE2FF" w14:textId="350E9172" w:rsidR="00DB5335" w:rsidRDefault="00DB5335" w:rsidP="00DB5335">
      <w:pPr>
        <w:pStyle w:val="Odstavecseseznamem"/>
        <w:numPr>
          <w:ilvl w:val="0"/>
          <w:numId w:val="24"/>
        </w:numPr>
      </w:pPr>
      <w:r w:rsidRPr="00DB5335">
        <w:t>údržba budov</w:t>
      </w:r>
      <w:r w:rsidR="00F77754">
        <w:t>,</w:t>
      </w:r>
    </w:p>
    <w:p w14:paraId="2392528F" w14:textId="01A837DC" w:rsidR="00F77754" w:rsidRDefault="00F77754" w:rsidP="00F77754">
      <w:pPr>
        <w:pStyle w:val="Odstavecseseznamem"/>
        <w:numPr>
          <w:ilvl w:val="0"/>
          <w:numId w:val="24"/>
        </w:numPr>
      </w:pPr>
      <w:r>
        <w:t>reporting.</w:t>
      </w:r>
    </w:p>
    <w:p w14:paraId="7790B3E7" w14:textId="584DA191" w:rsidR="00152D6A" w:rsidRPr="002E55F0" w:rsidRDefault="00152D6A" w:rsidP="002E55F0">
      <w:pPr>
        <w:rPr>
          <w:b/>
          <w:bCs/>
        </w:rPr>
      </w:pPr>
      <w:r w:rsidRPr="002E55F0">
        <w:rPr>
          <w:b/>
          <w:bCs/>
        </w:rPr>
        <w:t>Plánování rozpočtu</w:t>
      </w:r>
    </w:p>
    <w:p w14:paraId="353C0FCB" w14:textId="6677B52B" w:rsidR="00152D6A" w:rsidRDefault="00152D6A">
      <w:pPr>
        <w:pStyle w:val="Odstavecseseznamem"/>
        <w:numPr>
          <w:ilvl w:val="0"/>
          <w:numId w:val="24"/>
        </w:numPr>
      </w:pPr>
      <w:r>
        <w:t>V rámci OJ SŽT je využíván modul SAP PS</w:t>
      </w:r>
      <w:r w:rsidR="00F77754">
        <w:t>,</w:t>
      </w:r>
    </w:p>
    <w:p w14:paraId="499AFF07" w14:textId="254BC2AA" w:rsidR="00F77754" w:rsidRPr="00DB5335" w:rsidRDefault="00F77754" w:rsidP="00F77754">
      <w:pPr>
        <w:pStyle w:val="Odstavecseseznamem"/>
        <w:numPr>
          <w:ilvl w:val="0"/>
          <w:numId w:val="24"/>
        </w:numPr>
      </w:pPr>
      <w:r>
        <w:t>reporting.</w:t>
      </w:r>
    </w:p>
    <w:p w14:paraId="1F97DAC7" w14:textId="367CB87C" w:rsidR="00682468" w:rsidRPr="002776C4" w:rsidRDefault="5E7EDD09" w:rsidP="002776C4">
      <w:pPr>
        <w:rPr>
          <w:b/>
        </w:rPr>
      </w:pPr>
      <w:r w:rsidRPr="002776C4">
        <w:rPr>
          <w:b/>
          <w:bCs/>
        </w:rPr>
        <w:t>Ostatní</w:t>
      </w:r>
    </w:p>
    <w:p w14:paraId="3AC2604A" w14:textId="06AA06DC" w:rsidR="007C00BE" w:rsidRDefault="00FE3FDE">
      <w:pPr>
        <w:pStyle w:val="Odstavecseseznamem"/>
        <w:numPr>
          <w:ilvl w:val="0"/>
          <w:numId w:val="24"/>
        </w:numPr>
      </w:pPr>
      <w:r>
        <w:t>e</w:t>
      </w:r>
      <w:r w:rsidR="007C00BE">
        <w:t>vidence a vypořádání škodních událostí</w:t>
      </w:r>
      <w:r w:rsidR="009537E7">
        <w:t>,</w:t>
      </w:r>
    </w:p>
    <w:p w14:paraId="246BE361" w14:textId="00635450" w:rsidR="00694538" w:rsidRDefault="009537E7">
      <w:pPr>
        <w:pStyle w:val="Odstavecseseznamem"/>
        <w:numPr>
          <w:ilvl w:val="0"/>
          <w:numId w:val="24"/>
        </w:numPr>
      </w:pPr>
      <w:r>
        <w:t>k</w:t>
      </w:r>
      <w:r w:rsidR="005442FB">
        <w:t>alkulace</w:t>
      </w:r>
      <w:r>
        <w:t>,</w:t>
      </w:r>
    </w:p>
    <w:p w14:paraId="68E4ECB7" w14:textId="79553D95" w:rsidR="005442FB" w:rsidRDefault="009537E7">
      <w:pPr>
        <w:pStyle w:val="Odstavecseseznamem"/>
        <w:numPr>
          <w:ilvl w:val="0"/>
          <w:numId w:val="24"/>
        </w:numPr>
      </w:pPr>
      <w:r>
        <w:t>k</w:t>
      </w:r>
      <w:r w:rsidR="005442FB">
        <w:t>ontrolní procesy a rozvoj SAP</w:t>
      </w:r>
      <w:r>
        <w:t>.</w:t>
      </w:r>
    </w:p>
    <w:p w14:paraId="59FB66F3" w14:textId="5AFD369A" w:rsidR="36B09E26" w:rsidRDefault="56BDEBC5" w:rsidP="36B09E26">
      <w:pPr>
        <w:pStyle w:val="Odstavecseseznamem"/>
        <w:numPr>
          <w:ilvl w:val="0"/>
          <w:numId w:val="24"/>
        </w:numPr>
      </w:pPr>
      <w:r>
        <w:t>SAC, BW</w:t>
      </w:r>
    </w:p>
    <w:p w14:paraId="414EAAA9" w14:textId="77777777" w:rsidR="008E6042" w:rsidRPr="002776C4" w:rsidRDefault="008E6042" w:rsidP="003A1470"/>
    <w:p w14:paraId="2F1BFFAE" w14:textId="77777777" w:rsidR="00977879" w:rsidRPr="005A0A8F" w:rsidRDefault="00977879" w:rsidP="00977879"/>
    <w:p w14:paraId="4101C952" w14:textId="62D33F65" w:rsidR="00416C0A" w:rsidRDefault="00416C0A" w:rsidP="00977879">
      <w:pPr>
        <w:pStyle w:val="Nadpis1"/>
        <w:spacing w:before="0" w:line="276" w:lineRule="auto"/>
      </w:pPr>
      <w:bookmarkStart w:id="73" w:name="_Toc104387518"/>
      <w:bookmarkStart w:id="74" w:name="_Toc111725169"/>
      <w:bookmarkStart w:id="75" w:name="_Toc111725421"/>
      <w:bookmarkStart w:id="76" w:name="_Toc112335907"/>
      <w:bookmarkStart w:id="77" w:name="_Toc111725170"/>
      <w:bookmarkStart w:id="78" w:name="_Toc111725422"/>
      <w:bookmarkStart w:id="79" w:name="_Toc112335908"/>
      <w:bookmarkStart w:id="80" w:name="_Toc111725171"/>
      <w:bookmarkStart w:id="81" w:name="_Toc111725423"/>
      <w:bookmarkStart w:id="82" w:name="_Toc112335909"/>
      <w:bookmarkStart w:id="83" w:name="_Toc111725172"/>
      <w:bookmarkStart w:id="84" w:name="_Toc111725424"/>
      <w:bookmarkStart w:id="85" w:name="_Toc112335910"/>
      <w:bookmarkStart w:id="86" w:name="_Toc104387588"/>
      <w:bookmarkStart w:id="87" w:name="_Toc111725173"/>
      <w:bookmarkStart w:id="88" w:name="_Toc111725425"/>
      <w:bookmarkStart w:id="89" w:name="_Toc112335911"/>
      <w:bookmarkStart w:id="90" w:name="_Toc111725174"/>
      <w:bookmarkStart w:id="91" w:name="_Toc111725426"/>
      <w:bookmarkStart w:id="92" w:name="_Toc112335912"/>
      <w:bookmarkStart w:id="93" w:name="_Toc111725175"/>
      <w:bookmarkStart w:id="94" w:name="_Toc111725427"/>
      <w:bookmarkStart w:id="95" w:name="_Toc112335913"/>
      <w:bookmarkStart w:id="96" w:name="_Toc111725176"/>
      <w:bookmarkStart w:id="97" w:name="_Toc111725428"/>
      <w:bookmarkStart w:id="98" w:name="_Toc112335914"/>
      <w:bookmarkStart w:id="99" w:name="_Toc111725177"/>
      <w:bookmarkStart w:id="100" w:name="_Toc111725429"/>
      <w:bookmarkStart w:id="101" w:name="_Toc112335915"/>
      <w:bookmarkStart w:id="102" w:name="_Toc111725184"/>
      <w:bookmarkStart w:id="103" w:name="_Toc111725436"/>
      <w:bookmarkStart w:id="104" w:name="_Toc112335922"/>
      <w:bookmarkStart w:id="105" w:name="_Toc111725185"/>
      <w:bookmarkStart w:id="106" w:name="_Toc111725437"/>
      <w:bookmarkStart w:id="107" w:name="_Toc112335923"/>
      <w:bookmarkStart w:id="108" w:name="_Toc111725186"/>
      <w:bookmarkStart w:id="109" w:name="_Toc111725438"/>
      <w:bookmarkStart w:id="110" w:name="_Toc112335924"/>
      <w:bookmarkStart w:id="111" w:name="_Toc111725193"/>
      <w:bookmarkStart w:id="112" w:name="_Toc111725445"/>
      <w:bookmarkStart w:id="113" w:name="_Toc112335931"/>
      <w:bookmarkStart w:id="114" w:name="_Toc111725194"/>
      <w:bookmarkStart w:id="115" w:name="_Toc111725446"/>
      <w:bookmarkStart w:id="116" w:name="_Toc112335932"/>
      <w:bookmarkStart w:id="117" w:name="_Toc111725195"/>
      <w:bookmarkStart w:id="118" w:name="_Toc111725447"/>
      <w:bookmarkStart w:id="119" w:name="_Toc112335933"/>
      <w:bookmarkStart w:id="120" w:name="_Toc111725202"/>
      <w:bookmarkStart w:id="121" w:name="_Toc111725454"/>
      <w:bookmarkStart w:id="122" w:name="_Toc112335940"/>
      <w:bookmarkStart w:id="123" w:name="_Toc111725203"/>
      <w:bookmarkStart w:id="124" w:name="_Toc111725455"/>
      <w:bookmarkStart w:id="125" w:name="_Toc112335941"/>
      <w:bookmarkStart w:id="126" w:name="_Toc111725204"/>
      <w:bookmarkStart w:id="127" w:name="_Toc111725456"/>
      <w:bookmarkStart w:id="128" w:name="_Toc112335942"/>
      <w:bookmarkStart w:id="129" w:name="_Toc111725211"/>
      <w:bookmarkStart w:id="130" w:name="_Toc111725463"/>
      <w:bookmarkStart w:id="131" w:name="_Toc112335949"/>
      <w:bookmarkStart w:id="132" w:name="_Toc111725212"/>
      <w:bookmarkStart w:id="133" w:name="_Toc111725464"/>
      <w:bookmarkStart w:id="134" w:name="_Toc112335950"/>
      <w:bookmarkStart w:id="135" w:name="_Toc111725213"/>
      <w:bookmarkStart w:id="136" w:name="_Toc111725465"/>
      <w:bookmarkStart w:id="137" w:name="_Toc112335951"/>
      <w:bookmarkStart w:id="138" w:name="_Toc111725220"/>
      <w:bookmarkStart w:id="139" w:name="_Toc111725472"/>
      <w:bookmarkStart w:id="140" w:name="_Toc112335958"/>
      <w:bookmarkStart w:id="141" w:name="_Toc111725221"/>
      <w:bookmarkStart w:id="142" w:name="_Toc111725473"/>
      <w:bookmarkStart w:id="143" w:name="_Toc112335959"/>
      <w:bookmarkStart w:id="144" w:name="_Toc111725222"/>
      <w:bookmarkStart w:id="145" w:name="_Toc111725474"/>
      <w:bookmarkStart w:id="146" w:name="_Toc112335960"/>
      <w:bookmarkStart w:id="147" w:name="_Toc111725229"/>
      <w:bookmarkStart w:id="148" w:name="_Toc111725481"/>
      <w:bookmarkStart w:id="149" w:name="_Toc112335967"/>
      <w:bookmarkStart w:id="150" w:name="_Toc111725230"/>
      <w:bookmarkStart w:id="151" w:name="_Toc111725482"/>
      <w:bookmarkStart w:id="152" w:name="_Toc112335968"/>
      <w:bookmarkStart w:id="153" w:name="_Toc111725231"/>
      <w:bookmarkStart w:id="154" w:name="_Toc111725483"/>
      <w:bookmarkStart w:id="155" w:name="_Toc112335969"/>
      <w:bookmarkStart w:id="156" w:name="_Toc111725238"/>
      <w:bookmarkStart w:id="157" w:name="_Toc111725490"/>
      <w:bookmarkStart w:id="158" w:name="_Toc112335976"/>
      <w:bookmarkStart w:id="159" w:name="_Toc111725239"/>
      <w:bookmarkStart w:id="160" w:name="_Toc111725491"/>
      <w:bookmarkStart w:id="161" w:name="_Toc112335977"/>
      <w:bookmarkStart w:id="162" w:name="_Toc111725240"/>
      <w:bookmarkStart w:id="163" w:name="_Toc111725492"/>
      <w:bookmarkStart w:id="164" w:name="_Toc112335978"/>
      <w:bookmarkStart w:id="165" w:name="_Toc111725247"/>
      <w:bookmarkStart w:id="166" w:name="_Toc111725499"/>
      <w:bookmarkStart w:id="167" w:name="_Toc112335985"/>
      <w:bookmarkStart w:id="168" w:name="_Toc111725248"/>
      <w:bookmarkStart w:id="169" w:name="_Toc111725500"/>
      <w:bookmarkStart w:id="170" w:name="_Toc112335986"/>
      <w:bookmarkStart w:id="171" w:name="_Toc111725249"/>
      <w:bookmarkStart w:id="172" w:name="_Toc111725501"/>
      <w:bookmarkStart w:id="173" w:name="_Toc112335987"/>
      <w:bookmarkStart w:id="174" w:name="_Toc111725256"/>
      <w:bookmarkStart w:id="175" w:name="_Toc111725508"/>
      <w:bookmarkStart w:id="176" w:name="_Toc112335994"/>
      <w:bookmarkStart w:id="177" w:name="_Toc111725257"/>
      <w:bookmarkStart w:id="178" w:name="_Toc111725509"/>
      <w:bookmarkStart w:id="179" w:name="_Toc112335995"/>
      <w:bookmarkStart w:id="180" w:name="_Požadavků_dle_§"/>
      <w:bookmarkStart w:id="181" w:name="_Požadavky_dle_§"/>
      <w:bookmarkStart w:id="182" w:name="_Toc94447631"/>
      <w:bookmarkStart w:id="183" w:name="_Toc111725258"/>
      <w:bookmarkStart w:id="184" w:name="_Toc111725510"/>
      <w:bookmarkStart w:id="185" w:name="_Toc112335996"/>
      <w:bookmarkStart w:id="186" w:name="_Požadavky_na_dodávku"/>
      <w:bookmarkStart w:id="187" w:name="_Toc44501806"/>
      <w:bookmarkStart w:id="188" w:name="_Toc53411084"/>
      <w:bookmarkStart w:id="189" w:name="_Toc121813062"/>
      <w:bookmarkStart w:id="190" w:name="_Toc187396487"/>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lastRenderedPageBreak/>
        <w:t xml:space="preserve">Požadavky na </w:t>
      </w:r>
      <w:r w:rsidR="00185EC5">
        <w:t>nové řešení</w:t>
      </w:r>
      <w:bookmarkEnd w:id="187"/>
      <w:bookmarkEnd w:id="188"/>
      <w:bookmarkEnd w:id="189"/>
      <w:bookmarkEnd w:id="190"/>
    </w:p>
    <w:p w14:paraId="778C305B" w14:textId="77777777" w:rsidR="002A1DD3" w:rsidRPr="002A1DD3" w:rsidRDefault="002A1DD3" w:rsidP="002A1DD3"/>
    <w:p w14:paraId="74AA01F4" w14:textId="62D71EA1" w:rsidR="00BF68E7" w:rsidRDefault="70F52823" w:rsidP="002A1DD3">
      <w:r w:rsidRPr="005F1890">
        <w:rPr>
          <w:highlight w:val="yellow"/>
        </w:rPr>
        <w:t xml:space="preserve">Zadavatel požaduje </w:t>
      </w:r>
      <w:r w:rsidR="00851E9F" w:rsidRPr="005F1890">
        <w:rPr>
          <w:highlight w:val="yellow"/>
        </w:rPr>
        <w:t xml:space="preserve">analýzu, návrh a </w:t>
      </w:r>
      <w:r w:rsidRPr="005F1890">
        <w:rPr>
          <w:highlight w:val="yellow"/>
        </w:rPr>
        <w:t xml:space="preserve">realizaci </w:t>
      </w:r>
      <w:r w:rsidR="2D682115" w:rsidRPr="005F1890">
        <w:rPr>
          <w:highlight w:val="yellow"/>
        </w:rPr>
        <w:t xml:space="preserve">formou re-implementace </w:t>
      </w:r>
      <w:r w:rsidRPr="005F1890">
        <w:rPr>
          <w:highlight w:val="yellow"/>
        </w:rPr>
        <w:t>systému SAP popsaného v předchozích kapitolách</w:t>
      </w:r>
      <w:r w:rsidR="56F4BD27" w:rsidRPr="005F1890">
        <w:rPr>
          <w:highlight w:val="yellow"/>
        </w:rPr>
        <w:t xml:space="preserve"> ta</w:t>
      </w:r>
      <w:r w:rsidR="41E973CE" w:rsidRPr="005F1890">
        <w:rPr>
          <w:highlight w:val="yellow"/>
        </w:rPr>
        <w:t>k</w:t>
      </w:r>
      <w:r w:rsidR="56F4BD27" w:rsidRPr="005F1890">
        <w:rPr>
          <w:highlight w:val="yellow"/>
        </w:rPr>
        <w:t xml:space="preserve">, </w:t>
      </w:r>
      <w:r w:rsidR="41E973CE" w:rsidRPr="005F1890">
        <w:rPr>
          <w:highlight w:val="yellow"/>
        </w:rPr>
        <w:t xml:space="preserve">že </w:t>
      </w:r>
      <w:r w:rsidR="62C7179A" w:rsidRPr="005F1890">
        <w:rPr>
          <w:highlight w:val="yellow"/>
        </w:rPr>
        <w:t xml:space="preserve">úplné pokrytí využívaných </w:t>
      </w:r>
      <w:r w:rsidR="41E973CE" w:rsidRPr="005F1890">
        <w:rPr>
          <w:highlight w:val="yellow"/>
        </w:rPr>
        <w:t>funkčnost</w:t>
      </w:r>
      <w:r w:rsidR="62C7179A" w:rsidRPr="005F1890">
        <w:rPr>
          <w:highlight w:val="yellow"/>
        </w:rPr>
        <w:t>í</w:t>
      </w:r>
      <w:r w:rsidR="1306E0EB" w:rsidRPr="005F1890">
        <w:rPr>
          <w:highlight w:val="yellow"/>
        </w:rPr>
        <w:t>,</w:t>
      </w:r>
      <w:r w:rsidR="41E973CE" w:rsidRPr="005F1890">
        <w:rPr>
          <w:highlight w:val="yellow"/>
        </w:rPr>
        <w:t xml:space="preserve"> integrac</w:t>
      </w:r>
      <w:r w:rsidR="62C7179A" w:rsidRPr="005F1890">
        <w:rPr>
          <w:highlight w:val="yellow"/>
        </w:rPr>
        <w:t>í</w:t>
      </w:r>
      <w:r w:rsidR="19AA6D7C" w:rsidRPr="005F1890">
        <w:rPr>
          <w:highlight w:val="yellow"/>
        </w:rPr>
        <w:t>,</w:t>
      </w:r>
      <w:r w:rsidR="41E973CE" w:rsidRPr="005F1890">
        <w:rPr>
          <w:highlight w:val="yellow"/>
        </w:rPr>
        <w:t xml:space="preserve"> </w:t>
      </w:r>
      <w:r w:rsidR="176692B2" w:rsidRPr="005F1890">
        <w:rPr>
          <w:highlight w:val="yellow"/>
        </w:rPr>
        <w:t>výkaznictví a další</w:t>
      </w:r>
      <w:r w:rsidR="62C7179A" w:rsidRPr="005F1890">
        <w:rPr>
          <w:highlight w:val="yellow"/>
        </w:rPr>
        <w:t>ch</w:t>
      </w:r>
      <w:r w:rsidR="176692B2" w:rsidRPr="005F1890">
        <w:rPr>
          <w:highlight w:val="yellow"/>
        </w:rPr>
        <w:t xml:space="preserve"> </w:t>
      </w:r>
      <w:r w:rsidR="19AA6D7C" w:rsidRPr="005F1890">
        <w:rPr>
          <w:highlight w:val="yellow"/>
        </w:rPr>
        <w:t>náležitost</w:t>
      </w:r>
      <w:r w:rsidR="62C7179A" w:rsidRPr="005F1890">
        <w:rPr>
          <w:highlight w:val="yellow"/>
        </w:rPr>
        <w:t>í</w:t>
      </w:r>
      <w:r w:rsidR="19AA6D7C" w:rsidRPr="005F1890">
        <w:rPr>
          <w:highlight w:val="yellow"/>
        </w:rPr>
        <w:t xml:space="preserve"> bud</w:t>
      </w:r>
      <w:r w:rsidR="62C7179A" w:rsidRPr="005F1890">
        <w:rPr>
          <w:highlight w:val="yellow"/>
        </w:rPr>
        <w:t>e</w:t>
      </w:r>
      <w:r w:rsidR="19AA6D7C" w:rsidRPr="005F1890">
        <w:rPr>
          <w:highlight w:val="yellow"/>
        </w:rPr>
        <w:t xml:space="preserve"> </w:t>
      </w:r>
      <w:r w:rsidR="30AAB176" w:rsidRPr="005F1890">
        <w:rPr>
          <w:highlight w:val="yellow"/>
        </w:rPr>
        <w:t>zachován</w:t>
      </w:r>
      <w:r w:rsidR="62C7179A" w:rsidRPr="005F1890">
        <w:rPr>
          <w:highlight w:val="yellow"/>
        </w:rPr>
        <w:t>o i</w:t>
      </w:r>
      <w:r w:rsidR="7A426905" w:rsidRPr="005F1890">
        <w:rPr>
          <w:highlight w:val="yellow"/>
        </w:rPr>
        <w:t xml:space="preserve"> v nové verzi systému.</w:t>
      </w:r>
      <w:r w:rsidR="7A426905">
        <w:t xml:space="preserve"> </w:t>
      </w:r>
      <w:r w:rsidR="4E9824B4">
        <w:t xml:space="preserve">Následující kapitoly pak shrnují </w:t>
      </w:r>
      <w:r w:rsidR="2AB12D62">
        <w:t xml:space="preserve">další </w:t>
      </w:r>
      <w:r w:rsidR="4704DBC5">
        <w:t>nové</w:t>
      </w:r>
      <w:r w:rsidR="2AB12D62">
        <w:t xml:space="preserve"> </w:t>
      </w:r>
      <w:r w:rsidR="652B790B">
        <w:t>funkční a nefunkční požadavky na nový systém SAP S/4HANA</w:t>
      </w:r>
      <w:r w:rsidR="3BDF692A">
        <w:t xml:space="preserve">, které budou také předmětem </w:t>
      </w:r>
      <w:r w:rsidR="08AA36A4">
        <w:t xml:space="preserve">dodávky díla a </w:t>
      </w:r>
      <w:r w:rsidR="3BDF692A">
        <w:t>akceptace.</w:t>
      </w:r>
    </w:p>
    <w:p w14:paraId="3D57D835" w14:textId="77777777" w:rsidR="00635C5A" w:rsidRPr="00BF68E7" w:rsidRDefault="00635C5A" w:rsidP="002A1DD3"/>
    <w:p w14:paraId="2F5363E8" w14:textId="3A275D55" w:rsidR="007F61B8" w:rsidRDefault="00185EC5" w:rsidP="00F16286">
      <w:pPr>
        <w:pStyle w:val="Nadpis2"/>
      </w:pPr>
      <w:bookmarkStart w:id="191" w:name="_Toc104387591"/>
      <w:bookmarkStart w:id="192" w:name="_Toc104387592"/>
      <w:bookmarkStart w:id="193" w:name="_Toc104387593"/>
      <w:bookmarkStart w:id="194" w:name="_Toc104387594"/>
      <w:bookmarkStart w:id="195" w:name="_Toc104387595"/>
      <w:bookmarkStart w:id="196" w:name="_Toc104387596"/>
      <w:bookmarkStart w:id="197" w:name="_Toc104387597"/>
      <w:bookmarkStart w:id="198" w:name="_Toc104387598"/>
      <w:bookmarkStart w:id="199" w:name="_Toc104387599"/>
      <w:bookmarkStart w:id="200" w:name="_Toc104387600"/>
      <w:bookmarkStart w:id="201" w:name="_Toc104387601"/>
      <w:bookmarkStart w:id="202" w:name="_Toc104387602"/>
      <w:bookmarkStart w:id="203" w:name="_Toc104387603"/>
      <w:bookmarkStart w:id="204" w:name="_Toc104387604"/>
      <w:bookmarkStart w:id="205" w:name="_Toc104387605"/>
      <w:bookmarkStart w:id="206" w:name="_Toc104387606"/>
      <w:bookmarkStart w:id="207" w:name="_Toc104387607"/>
      <w:bookmarkStart w:id="208" w:name="_Toc104387608"/>
      <w:bookmarkStart w:id="209" w:name="_Toc104387609"/>
      <w:bookmarkStart w:id="210" w:name="_Toc104387610"/>
      <w:bookmarkStart w:id="211" w:name="_Definice_konceptu"/>
      <w:bookmarkStart w:id="212" w:name="_Toc121813063"/>
      <w:bookmarkStart w:id="213" w:name="_Toc187396488"/>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t>Funkční požadavky</w:t>
      </w:r>
      <w:bookmarkEnd w:id="212"/>
      <w:bookmarkEnd w:id="213"/>
    </w:p>
    <w:p w14:paraId="305A2AAD" w14:textId="77777777" w:rsidR="00660681" w:rsidRDefault="00660681" w:rsidP="00660681">
      <w:pPr>
        <w:spacing w:before="240"/>
      </w:pPr>
      <w:r>
        <w:t>Požadavky musí být analyzovány, jejich řešení navrženo v cílových konceptech a následně implementováno.</w:t>
      </w:r>
    </w:p>
    <w:p w14:paraId="407C25D1" w14:textId="0AA21E1B" w:rsidR="66B3E8D7" w:rsidRDefault="002033F8" w:rsidP="7B2F7684">
      <w:pPr>
        <w:spacing w:before="240"/>
        <w:rPr>
          <w:b/>
          <w:bCs/>
        </w:rPr>
      </w:pPr>
      <w:r>
        <w:t>Funkční požadavky</w:t>
      </w:r>
      <w:r w:rsidR="003E15F4">
        <w:t>, kter</w:t>
      </w:r>
      <w:r w:rsidR="0C054403">
        <w:t>é</w:t>
      </w:r>
      <w:r w:rsidR="003E15F4">
        <w:t xml:space="preserve"> budou implementovány v rámci nového systému SAP S/4HANA:</w:t>
      </w:r>
    </w:p>
    <w:p w14:paraId="71730C82" w14:textId="77777777" w:rsidR="00FB1224" w:rsidRDefault="00FB1224" w:rsidP="00067148">
      <w:pPr>
        <w:rPr>
          <w:b/>
          <w:bCs/>
        </w:rPr>
      </w:pPr>
    </w:p>
    <w:p w14:paraId="538F559C" w14:textId="6E28E28B" w:rsidR="00A45829" w:rsidRPr="005B281D" w:rsidRDefault="00CD4A1E" w:rsidP="00067148">
      <w:pPr>
        <w:rPr>
          <w:b/>
          <w:bCs/>
        </w:rPr>
      </w:pPr>
      <w:r w:rsidRPr="00CD4A1E">
        <w:rPr>
          <w:b/>
          <w:bCs/>
        </w:rPr>
        <w:t>Požadavky na implementaci v systému SAP S/4HANA:</w:t>
      </w:r>
    </w:p>
    <w:tbl>
      <w:tblPr>
        <w:tblW w:w="9387" w:type="dxa"/>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CellMar>
          <w:left w:w="70" w:type="dxa"/>
          <w:right w:w="70" w:type="dxa"/>
        </w:tblCellMar>
        <w:tblLook w:val="04A0" w:firstRow="1" w:lastRow="0" w:firstColumn="1" w:lastColumn="0" w:noHBand="0" w:noVBand="1"/>
      </w:tblPr>
      <w:tblGrid>
        <w:gridCol w:w="598"/>
        <w:gridCol w:w="1134"/>
        <w:gridCol w:w="2268"/>
        <w:gridCol w:w="5387"/>
      </w:tblGrid>
      <w:tr w:rsidR="009B498A" w14:paraId="33ED962E" w14:textId="77777777" w:rsidTr="00C8630E">
        <w:trPr>
          <w:trHeight w:val="270"/>
          <w:tblHeader/>
        </w:trPr>
        <w:tc>
          <w:tcPr>
            <w:tcW w:w="598" w:type="dxa"/>
            <w:tcBorders>
              <w:top w:val="single" w:sz="12" w:space="0" w:color="auto"/>
              <w:bottom w:val="single" w:sz="12" w:space="0" w:color="auto"/>
              <w:right w:val="single" w:sz="12" w:space="0" w:color="auto"/>
            </w:tcBorders>
            <w:noWrap/>
            <w:vAlign w:val="center"/>
            <w:hideMark/>
          </w:tcPr>
          <w:p w14:paraId="7A4AF564" w14:textId="77777777" w:rsidR="00AD4FA3" w:rsidRPr="0047029F" w:rsidRDefault="00AD4FA3">
            <w:pPr>
              <w:jc w:val="center"/>
              <w:rPr>
                <w:b/>
                <w:bCs/>
                <w:color w:val="000000"/>
                <w:sz w:val="18"/>
              </w:rPr>
            </w:pPr>
            <w:r w:rsidRPr="0047029F">
              <w:rPr>
                <w:b/>
                <w:bCs/>
                <w:color w:val="000000"/>
                <w:sz w:val="18"/>
              </w:rPr>
              <w:t>ID</w:t>
            </w:r>
          </w:p>
        </w:tc>
        <w:tc>
          <w:tcPr>
            <w:tcW w:w="1134" w:type="dxa"/>
            <w:tcBorders>
              <w:top w:val="single" w:sz="12" w:space="0" w:color="auto"/>
              <w:left w:val="single" w:sz="12" w:space="0" w:color="auto"/>
              <w:bottom w:val="single" w:sz="12" w:space="0" w:color="auto"/>
              <w:right w:val="single" w:sz="12" w:space="0" w:color="auto"/>
            </w:tcBorders>
            <w:noWrap/>
            <w:vAlign w:val="center"/>
            <w:hideMark/>
          </w:tcPr>
          <w:p w14:paraId="28B4E781" w14:textId="77777777" w:rsidR="00AD4FA3" w:rsidRPr="0047029F" w:rsidRDefault="00AD4FA3">
            <w:pPr>
              <w:jc w:val="center"/>
              <w:rPr>
                <w:b/>
                <w:bCs/>
                <w:color w:val="000000"/>
                <w:sz w:val="18"/>
              </w:rPr>
            </w:pPr>
            <w:r w:rsidRPr="0047029F">
              <w:rPr>
                <w:b/>
                <w:bCs/>
                <w:color w:val="000000"/>
                <w:sz w:val="18"/>
              </w:rPr>
              <w:t>Modul</w:t>
            </w:r>
          </w:p>
        </w:tc>
        <w:tc>
          <w:tcPr>
            <w:tcW w:w="2268" w:type="dxa"/>
            <w:tcBorders>
              <w:top w:val="single" w:sz="12" w:space="0" w:color="auto"/>
              <w:left w:val="single" w:sz="12" w:space="0" w:color="auto"/>
              <w:bottom w:val="single" w:sz="12" w:space="0" w:color="auto"/>
              <w:right w:val="single" w:sz="12" w:space="0" w:color="auto"/>
            </w:tcBorders>
            <w:noWrap/>
            <w:vAlign w:val="center"/>
            <w:hideMark/>
          </w:tcPr>
          <w:p w14:paraId="3F22022D" w14:textId="77777777" w:rsidR="00AD4FA3" w:rsidRPr="0047029F" w:rsidRDefault="00AD4FA3">
            <w:pPr>
              <w:jc w:val="center"/>
              <w:rPr>
                <w:b/>
                <w:bCs/>
                <w:color w:val="000000"/>
                <w:sz w:val="18"/>
              </w:rPr>
            </w:pPr>
            <w:r w:rsidRPr="0047029F">
              <w:rPr>
                <w:b/>
                <w:bCs/>
                <w:color w:val="000000"/>
                <w:sz w:val="18"/>
              </w:rPr>
              <w:t>Název požadavku</w:t>
            </w:r>
          </w:p>
        </w:tc>
        <w:tc>
          <w:tcPr>
            <w:tcW w:w="5387" w:type="dxa"/>
            <w:tcBorders>
              <w:top w:val="single" w:sz="12" w:space="0" w:color="auto"/>
              <w:left w:val="single" w:sz="12" w:space="0" w:color="auto"/>
              <w:bottom w:val="single" w:sz="12" w:space="0" w:color="auto"/>
            </w:tcBorders>
            <w:noWrap/>
            <w:vAlign w:val="center"/>
            <w:hideMark/>
          </w:tcPr>
          <w:p w14:paraId="16BA48AC" w14:textId="77777777" w:rsidR="00AD4FA3" w:rsidRPr="0047029F" w:rsidRDefault="00AD4FA3">
            <w:pPr>
              <w:jc w:val="center"/>
              <w:rPr>
                <w:b/>
                <w:bCs/>
                <w:color w:val="000000"/>
                <w:sz w:val="18"/>
              </w:rPr>
            </w:pPr>
            <w:r w:rsidRPr="0047029F">
              <w:rPr>
                <w:b/>
                <w:bCs/>
                <w:color w:val="000000"/>
                <w:sz w:val="18"/>
              </w:rPr>
              <w:t>Popis funkčního požadavku</w:t>
            </w:r>
          </w:p>
        </w:tc>
      </w:tr>
      <w:tr w:rsidR="009B498A" w14:paraId="61DB3C76" w14:textId="77777777" w:rsidTr="00C8630E">
        <w:trPr>
          <w:trHeight w:val="3727"/>
        </w:trPr>
        <w:tc>
          <w:tcPr>
            <w:tcW w:w="598" w:type="dxa"/>
            <w:tcBorders>
              <w:top w:val="single" w:sz="12" w:space="0" w:color="auto"/>
            </w:tcBorders>
            <w:noWrap/>
            <w:vAlign w:val="center"/>
            <w:hideMark/>
          </w:tcPr>
          <w:p w14:paraId="49ADFC72" w14:textId="77777777" w:rsidR="00AD4FA3" w:rsidRPr="0047029F" w:rsidRDefault="00AD4FA3">
            <w:pPr>
              <w:jc w:val="center"/>
              <w:rPr>
                <w:color w:val="000000"/>
                <w:sz w:val="18"/>
              </w:rPr>
            </w:pPr>
            <w:r w:rsidRPr="0047029F">
              <w:rPr>
                <w:color w:val="000000"/>
                <w:sz w:val="18"/>
              </w:rPr>
              <w:t>1</w:t>
            </w:r>
          </w:p>
        </w:tc>
        <w:tc>
          <w:tcPr>
            <w:tcW w:w="1134" w:type="dxa"/>
            <w:tcBorders>
              <w:top w:val="single" w:sz="12" w:space="0" w:color="auto"/>
            </w:tcBorders>
            <w:noWrap/>
            <w:vAlign w:val="center"/>
            <w:hideMark/>
          </w:tcPr>
          <w:p w14:paraId="32BA8CCA" w14:textId="77777777" w:rsidR="00AD4FA3" w:rsidRPr="0047029F" w:rsidRDefault="00AD4FA3">
            <w:pPr>
              <w:jc w:val="center"/>
              <w:rPr>
                <w:color w:val="000000"/>
                <w:sz w:val="18"/>
              </w:rPr>
            </w:pPr>
            <w:r w:rsidRPr="0047029F">
              <w:rPr>
                <w:color w:val="000000"/>
                <w:sz w:val="18"/>
              </w:rPr>
              <w:t>AM</w:t>
            </w:r>
          </w:p>
        </w:tc>
        <w:tc>
          <w:tcPr>
            <w:tcW w:w="2268" w:type="dxa"/>
            <w:tcBorders>
              <w:top w:val="single" w:sz="12" w:space="0" w:color="auto"/>
            </w:tcBorders>
            <w:vAlign w:val="center"/>
            <w:hideMark/>
          </w:tcPr>
          <w:p w14:paraId="39B7E006" w14:textId="77777777" w:rsidR="00AD4FA3" w:rsidRPr="0047029F" w:rsidRDefault="00AD4FA3">
            <w:pPr>
              <w:jc w:val="center"/>
              <w:rPr>
                <w:color w:val="000000"/>
                <w:sz w:val="18"/>
              </w:rPr>
            </w:pPr>
            <w:r w:rsidRPr="0047029F">
              <w:rPr>
                <w:color w:val="000000"/>
                <w:sz w:val="18"/>
              </w:rPr>
              <w:t xml:space="preserve">Převod výkazů do xls do jednoho řádku </w:t>
            </w:r>
          </w:p>
        </w:tc>
        <w:tc>
          <w:tcPr>
            <w:tcW w:w="5387" w:type="dxa"/>
            <w:tcBorders>
              <w:top w:val="single" w:sz="12" w:space="0" w:color="auto"/>
            </w:tcBorders>
            <w:hideMark/>
          </w:tcPr>
          <w:p w14:paraId="5E1A1A53" w14:textId="24CF226B" w:rsidR="00AD4FA3" w:rsidRPr="0047029F" w:rsidRDefault="00AD4FA3">
            <w:pPr>
              <w:jc w:val="left"/>
              <w:rPr>
                <w:color w:val="000000"/>
                <w:sz w:val="18"/>
              </w:rPr>
            </w:pPr>
            <w:r w:rsidRPr="0047029F">
              <w:rPr>
                <w:color w:val="000000"/>
                <w:sz w:val="18"/>
              </w:rPr>
              <w:t>Převod víceřádkových výkazů, pohybů do xls do jednoho řádku: Sestavy jsou na více řádcích k jednomu majetku. Bylo by dobré mít rovnou naprogramované překlopení sestavy do xls a to do jednoho řádku.</w:t>
            </w:r>
            <w:r w:rsidRPr="0047029F">
              <w:rPr>
                <w:color w:val="000000"/>
                <w:sz w:val="18"/>
              </w:rPr>
              <w:br/>
            </w:r>
            <w:r w:rsidRPr="0047029F">
              <w:rPr>
                <w:color w:val="000000"/>
                <w:sz w:val="18"/>
              </w:rPr>
              <w:br/>
              <w:t>Jedná se o:</w:t>
            </w:r>
            <w:r w:rsidRPr="0047029F">
              <w:rPr>
                <w:color w:val="000000"/>
                <w:sz w:val="18"/>
              </w:rPr>
              <w:br/>
              <w:t>Pohyby:</w:t>
            </w:r>
            <w:r w:rsidRPr="0047029F">
              <w:rPr>
                <w:color w:val="000000"/>
                <w:sz w:val="18"/>
              </w:rPr>
              <w:br/>
              <w:t xml:space="preserve">• ZRAZUGA01 - </w:t>
            </w:r>
            <w:r w:rsidR="00B95FE0" w:rsidRPr="0047029F">
              <w:rPr>
                <w:color w:val="000000"/>
                <w:sz w:val="18"/>
              </w:rPr>
              <w:t>Přírůstky</w:t>
            </w:r>
            <w:r w:rsidRPr="0047029F">
              <w:rPr>
                <w:color w:val="000000"/>
                <w:sz w:val="18"/>
              </w:rPr>
              <w:t xml:space="preserve"> DLM</w:t>
            </w:r>
            <w:r w:rsidRPr="0047029F">
              <w:rPr>
                <w:color w:val="000000"/>
                <w:sz w:val="18"/>
              </w:rPr>
              <w:br/>
              <w:t>• ZRAABGA01 - Vyřazení DLM</w:t>
            </w:r>
            <w:r w:rsidRPr="0047029F">
              <w:rPr>
                <w:color w:val="000000"/>
                <w:sz w:val="18"/>
              </w:rPr>
              <w:br/>
              <w:t xml:space="preserve">• ZRAUMBU01 - Přeúčtování DLM </w:t>
            </w:r>
            <w:r w:rsidRPr="0047029F">
              <w:rPr>
                <w:color w:val="000000"/>
                <w:sz w:val="18"/>
              </w:rPr>
              <w:br/>
              <w:t>AM11 - Výkazy - Odpisy:</w:t>
            </w:r>
            <w:r w:rsidRPr="0047029F">
              <w:rPr>
                <w:color w:val="000000"/>
                <w:sz w:val="18"/>
              </w:rPr>
              <w:br/>
              <w:t>• ZRAHAFA01 - Odpisy DLM</w:t>
            </w:r>
            <w:r w:rsidRPr="0047029F">
              <w:rPr>
                <w:color w:val="000000"/>
                <w:sz w:val="18"/>
              </w:rPr>
              <w:br/>
              <w:t>• ZRAMAFA01 - Manuální odpisy</w:t>
            </w:r>
            <w:r w:rsidRPr="0047029F">
              <w:rPr>
                <w:color w:val="000000"/>
                <w:sz w:val="18"/>
              </w:rPr>
              <w:br/>
              <w:t xml:space="preserve">• ZRAGAFA01 - </w:t>
            </w:r>
            <w:r w:rsidR="00B95FE0" w:rsidRPr="0047029F">
              <w:rPr>
                <w:color w:val="000000"/>
                <w:sz w:val="18"/>
              </w:rPr>
              <w:t>Zaúčtované</w:t>
            </w:r>
            <w:r w:rsidRPr="0047029F">
              <w:rPr>
                <w:color w:val="000000"/>
                <w:sz w:val="18"/>
              </w:rPr>
              <w:t xml:space="preserve"> odpisy</w:t>
            </w:r>
            <w:r w:rsidRPr="0047029F">
              <w:rPr>
                <w:color w:val="000000"/>
                <w:sz w:val="18"/>
              </w:rPr>
              <w:br/>
              <w:t>• ZRABIKA01 - Srovnání odpisů</w:t>
            </w:r>
          </w:p>
        </w:tc>
      </w:tr>
      <w:tr w:rsidR="009B498A" w14:paraId="2AD42D26" w14:textId="77777777" w:rsidTr="00C8630E">
        <w:trPr>
          <w:trHeight w:val="1785"/>
        </w:trPr>
        <w:tc>
          <w:tcPr>
            <w:tcW w:w="598" w:type="dxa"/>
            <w:noWrap/>
            <w:vAlign w:val="center"/>
            <w:hideMark/>
          </w:tcPr>
          <w:p w14:paraId="41CEF21C" w14:textId="77777777" w:rsidR="00AD4FA3" w:rsidRPr="0047029F" w:rsidRDefault="00AD4FA3">
            <w:pPr>
              <w:jc w:val="center"/>
              <w:rPr>
                <w:color w:val="000000"/>
                <w:sz w:val="18"/>
              </w:rPr>
            </w:pPr>
            <w:r w:rsidRPr="0047029F">
              <w:rPr>
                <w:color w:val="000000"/>
                <w:sz w:val="18"/>
              </w:rPr>
              <w:t>2</w:t>
            </w:r>
          </w:p>
        </w:tc>
        <w:tc>
          <w:tcPr>
            <w:tcW w:w="1134" w:type="dxa"/>
            <w:noWrap/>
            <w:vAlign w:val="center"/>
            <w:hideMark/>
          </w:tcPr>
          <w:p w14:paraId="3B2AF44A" w14:textId="77777777" w:rsidR="00AD4FA3" w:rsidRPr="0047029F" w:rsidRDefault="00AD4FA3">
            <w:pPr>
              <w:jc w:val="center"/>
              <w:rPr>
                <w:color w:val="000000"/>
                <w:sz w:val="18"/>
              </w:rPr>
            </w:pPr>
            <w:r w:rsidRPr="0047029F">
              <w:rPr>
                <w:color w:val="000000"/>
                <w:sz w:val="18"/>
              </w:rPr>
              <w:t>AM</w:t>
            </w:r>
          </w:p>
        </w:tc>
        <w:tc>
          <w:tcPr>
            <w:tcW w:w="2268" w:type="dxa"/>
            <w:vAlign w:val="center"/>
            <w:hideMark/>
          </w:tcPr>
          <w:p w14:paraId="79EA85BC" w14:textId="77777777" w:rsidR="00AD4FA3" w:rsidRPr="0047029F" w:rsidRDefault="00AD4FA3">
            <w:pPr>
              <w:jc w:val="center"/>
              <w:rPr>
                <w:color w:val="000000"/>
                <w:sz w:val="18"/>
              </w:rPr>
            </w:pPr>
            <w:r w:rsidRPr="0047029F">
              <w:rPr>
                <w:color w:val="000000"/>
                <w:sz w:val="18"/>
              </w:rPr>
              <w:t xml:space="preserve">Nastavení druhů pohybů </w:t>
            </w:r>
          </w:p>
        </w:tc>
        <w:tc>
          <w:tcPr>
            <w:tcW w:w="5387" w:type="dxa"/>
            <w:hideMark/>
          </w:tcPr>
          <w:p w14:paraId="351968BF" w14:textId="644DF645" w:rsidR="00AD4FA3" w:rsidRPr="0047029F" w:rsidRDefault="00AD4FA3">
            <w:pPr>
              <w:jc w:val="left"/>
              <w:rPr>
                <w:color w:val="000000"/>
                <w:sz w:val="18"/>
              </w:rPr>
            </w:pPr>
            <w:r w:rsidRPr="0047029F">
              <w:rPr>
                <w:color w:val="000000"/>
                <w:sz w:val="18"/>
              </w:rPr>
              <w:t xml:space="preserve">Analýza současného nastavení a navazujícího procesu,  navržení a implementace nových procesů a nastavení. Důvody jsou, že účtujeme pomocí převodů z karty na kartu a v případě financování z různých fondů vznikají nové varianty a pohyby. Množství pohybů je značné a jsou </w:t>
            </w:r>
            <w:r w:rsidR="00B95FE0" w:rsidRPr="0047029F">
              <w:rPr>
                <w:color w:val="000000"/>
                <w:sz w:val="18"/>
              </w:rPr>
              <w:t>využívány</w:t>
            </w:r>
            <w:r w:rsidRPr="0047029F">
              <w:rPr>
                <w:color w:val="000000"/>
                <w:sz w:val="18"/>
              </w:rPr>
              <w:t xml:space="preserve">/ohnuty i standardní pohyby P* atp.  </w:t>
            </w:r>
          </w:p>
        </w:tc>
      </w:tr>
      <w:tr w:rsidR="009B498A" w14:paraId="47BBFD72" w14:textId="77777777" w:rsidTr="00C8630E">
        <w:trPr>
          <w:trHeight w:val="1020"/>
        </w:trPr>
        <w:tc>
          <w:tcPr>
            <w:tcW w:w="598" w:type="dxa"/>
            <w:noWrap/>
            <w:vAlign w:val="center"/>
            <w:hideMark/>
          </w:tcPr>
          <w:p w14:paraId="10F55D85" w14:textId="60D82114" w:rsidR="00AD4FA3" w:rsidRPr="0047029F" w:rsidRDefault="003F4ACA">
            <w:pPr>
              <w:jc w:val="center"/>
              <w:rPr>
                <w:color w:val="000000"/>
                <w:sz w:val="18"/>
              </w:rPr>
            </w:pPr>
            <w:r>
              <w:rPr>
                <w:color w:val="000000"/>
                <w:sz w:val="18"/>
              </w:rPr>
              <w:t>3</w:t>
            </w:r>
          </w:p>
        </w:tc>
        <w:tc>
          <w:tcPr>
            <w:tcW w:w="1134" w:type="dxa"/>
            <w:noWrap/>
            <w:vAlign w:val="center"/>
            <w:hideMark/>
          </w:tcPr>
          <w:p w14:paraId="301165C6" w14:textId="77777777" w:rsidR="00AD4FA3" w:rsidRPr="0047029F" w:rsidRDefault="00AD4FA3">
            <w:pPr>
              <w:jc w:val="center"/>
              <w:rPr>
                <w:color w:val="000000"/>
                <w:sz w:val="18"/>
              </w:rPr>
            </w:pPr>
            <w:r w:rsidRPr="0047029F">
              <w:rPr>
                <w:color w:val="000000"/>
                <w:sz w:val="18"/>
              </w:rPr>
              <w:t>AM (MM)</w:t>
            </w:r>
          </w:p>
        </w:tc>
        <w:tc>
          <w:tcPr>
            <w:tcW w:w="2268" w:type="dxa"/>
            <w:vAlign w:val="center"/>
            <w:hideMark/>
          </w:tcPr>
          <w:p w14:paraId="267A2816" w14:textId="77777777" w:rsidR="00AD4FA3" w:rsidRPr="0047029F" w:rsidRDefault="00AD4FA3">
            <w:pPr>
              <w:jc w:val="center"/>
              <w:rPr>
                <w:color w:val="000000"/>
                <w:sz w:val="18"/>
              </w:rPr>
            </w:pPr>
            <w:r w:rsidRPr="0047029F">
              <w:rPr>
                <w:color w:val="000000"/>
                <w:sz w:val="18"/>
              </w:rPr>
              <w:t>Třídění podle dodavatele</w:t>
            </w:r>
          </w:p>
        </w:tc>
        <w:tc>
          <w:tcPr>
            <w:tcW w:w="5387" w:type="dxa"/>
            <w:hideMark/>
          </w:tcPr>
          <w:p w14:paraId="37608E96" w14:textId="3B844543" w:rsidR="00AD4FA3" w:rsidRPr="0047029F" w:rsidRDefault="00AD4FA3">
            <w:pPr>
              <w:jc w:val="left"/>
              <w:rPr>
                <w:color w:val="000000"/>
                <w:sz w:val="18"/>
              </w:rPr>
            </w:pPr>
            <w:r w:rsidRPr="0047029F">
              <w:rPr>
                <w:color w:val="000000"/>
                <w:sz w:val="18"/>
              </w:rPr>
              <w:t xml:space="preserve">Vytvořit výkaz, kde by bylo možné si majetek v pořízení třídit podle dodavatelů. To jest, aby se z faktury na kartu DLM přenášeli všichni dodavatelé a </w:t>
            </w:r>
            <w:r w:rsidR="00FC4579" w:rsidRPr="0047029F">
              <w:rPr>
                <w:color w:val="000000"/>
                <w:sz w:val="18"/>
              </w:rPr>
              <w:t>nejen</w:t>
            </w:r>
            <w:r w:rsidRPr="0047029F">
              <w:rPr>
                <w:color w:val="000000"/>
                <w:sz w:val="18"/>
              </w:rPr>
              <w:t xml:space="preserve"> ten první. </w:t>
            </w:r>
          </w:p>
        </w:tc>
      </w:tr>
      <w:tr w:rsidR="009B498A" w14:paraId="35998D5B" w14:textId="77777777" w:rsidTr="00C8630E">
        <w:trPr>
          <w:trHeight w:val="1530"/>
        </w:trPr>
        <w:tc>
          <w:tcPr>
            <w:tcW w:w="598" w:type="dxa"/>
            <w:noWrap/>
            <w:vAlign w:val="center"/>
            <w:hideMark/>
          </w:tcPr>
          <w:p w14:paraId="6B4BCDB4" w14:textId="202D3AD5" w:rsidR="00AD4FA3" w:rsidRPr="0047029F" w:rsidRDefault="003F4ACA">
            <w:pPr>
              <w:jc w:val="center"/>
              <w:rPr>
                <w:color w:val="000000"/>
                <w:sz w:val="18"/>
              </w:rPr>
            </w:pPr>
            <w:r>
              <w:rPr>
                <w:color w:val="000000"/>
                <w:sz w:val="18"/>
              </w:rPr>
              <w:lastRenderedPageBreak/>
              <w:t>4</w:t>
            </w:r>
          </w:p>
        </w:tc>
        <w:tc>
          <w:tcPr>
            <w:tcW w:w="1134" w:type="dxa"/>
            <w:noWrap/>
            <w:vAlign w:val="center"/>
            <w:hideMark/>
          </w:tcPr>
          <w:p w14:paraId="561F6435" w14:textId="77777777" w:rsidR="00AD4FA3" w:rsidRPr="0047029F" w:rsidRDefault="00AD4FA3">
            <w:pPr>
              <w:jc w:val="center"/>
              <w:rPr>
                <w:color w:val="000000"/>
                <w:sz w:val="18"/>
              </w:rPr>
            </w:pPr>
            <w:r w:rsidRPr="0047029F">
              <w:rPr>
                <w:color w:val="000000"/>
                <w:sz w:val="18"/>
              </w:rPr>
              <w:t>CO</w:t>
            </w:r>
          </w:p>
        </w:tc>
        <w:tc>
          <w:tcPr>
            <w:tcW w:w="2268" w:type="dxa"/>
            <w:vAlign w:val="center"/>
            <w:hideMark/>
          </w:tcPr>
          <w:p w14:paraId="0D541BCD" w14:textId="77777777" w:rsidR="00AD4FA3" w:rsidRPr="0047029F" w:rsidRDefault="00AD4FA3">
            <w:pPr>
              <w:jc w:val="center"/>
              <w:rPr>
                <w:color w:val="000000"/>
                <w:sz w:val="18"/>
              </w:rPr>
            </w:pPr>
            <w:r w:rsidRPr="0047029F">
              <w:rPr>
                <w:color w:val="000000"/>
                <w:sz w:val="18"/>
              </w:rPr>
              <w:t xml:space="preserve">Úprava výkazů </w:t>
            </w:r>
          </w:p>
        </w:tc>
        <w:tc>
          <w:tcPr>
            <w:tcW w:w="5387" w:type="dxa"/>
            <w:hideMark/>
          </w:tcPr>
          <w:p w14:paraId="6EBB3314" w14:textId="659E3DA7" w:rsidR="00AD4FA3" w:rsidRPr="0047029F" w:rsidRDefault="00AD4FA3">
            <w:pPr>
              <w:jc w:val="left"/>
              <w:rPr>
                <w:color w:val="000000"/>
                <w:sz w:val="18"/>
              </w:rPr>
            </w:pPr>
            <w:r w:rsidRPr="0047029F">
              <w:rPr>
                <w:color w:val="000000"/>
                <w:sz w:val="18"/>
              </w:rPr>
              <w:t>ZSP* - doplnění časového rozpětí rok/rok a součtových řad.</w:t>
            </w:r>
            <w:r w:rsidRPr="0047029F">
              <w:rPr>
                <w:color w:val="000000"/>
                <w:sz w:val="18"/>
              </w:rPr>
              <w:br/>
            </w:r>
            <w:r w:rsidRPr="0047029F">
              <w:rPr>
                <w:color w:val="000000"/>
                <w:sz w:val="18"/>
              </w:rPr>
              <w:br/>
              <w:t xml:space="preserve">Zadavatel má ve stávajícím systému SAP R3 nastaveny reporty ZSP* v reportpainter, kde </w:t>
            </w:r>
            <w:r w:rsidR="00B95FE0" w:rsidRPr="0047029F">
              <w:rPr>
                <w:color w:val="000000"/>
                <w:sz w:val="18"/>
              </w:rPr>
              <w:t>není</w:t>
            </w:r>
            <w:r w:rsidRPr="0047029F">
              <w:rPr>
                <w:color w:val="000000"/>
                <w:sz w:val="18"/>
              </w:rPr>
              <w:t xml:space="preserve"> možné nastavit časové období přes 1 rok.</w:t>
            </w:r>
          </w:p>
        </w:tc>
      </w:tr>
      <w:tr w:rsidR="009B498A" w14:paraId="610960B5" w14:textId="77777777" w:rsidTr="00C8630E">
        <w:trPr>
          <w:trHeight w:val="1020"/>
        </w:trPr>
        <w:tc>
          <w:tcPr>
            <w:tcW w:w="598" w:type="dxa"/>
            <w:noWrap/>
            <w:vAlign w:val="center"/>
            <w:hideMark/>
          </w:tcPr>
          <w:p w14:paraId="00C6CE3A" w14:textId="718C8DBE" w:rsidR="00AD4FA3" w:rsidRPr="0047029F" w:rsidRDefault="003F4ACA">
            <w:pPr>
              <w:jc w:val="center"/>
              <w:rPr>
                <w:color w:val="000000"/>
                <w:sz w:val="18"/>
              </w:rPr>
            </w:pPr>
            <w:r>
              <w:rPr>
                <w:color w:val="000000"/>
                <w:sz w:val="18"/>
              </w:rPr>
              <w:t>5</w:t>
            </w:r>
          </w:p>
        </w:tc>
        <w:tc>
          <w:tcPr>
            <w:tcW w:w="1134" w:type="dxa"/>
            <w:noWrap/>
            <w:vAlign w:val="center"/>
            <w:hideMark/>
          </w:tcPr>
          <w:p w14:paraId="65E234ED" w14:textId="77777777" w:rsidR="00AD4FA3" w:rsidRPr="0047029F" w:rsidRDefault="00AD4FA3">
            <w:pPr>
              <w:jc w:val="center"/>
              <w:rPr>
                <w:color w:val="000000"/>
                <w:sz w:val="18"/>
              </w:rPr>
            </w:pPr>
            <w:r w:rsidRPr="0047029F">
              <w:rPr>
                <w:color w:val="000000"/>
                <w:sz w:val="18"/>
              </w:rPr>
              <w:t>CO</w:t>
            </w:r>
          </w:p>
        </w:tc>
        <w:tc>
          <w:tcPr>
            <w:tcW w:w="2268" w:type="dxa"/>
            <w:vAlign w:val="center"/>
            <w:hideMark/>
          </w:tcPr>
          <w:p w14:paraId="3215483C" w14:textId="77777777" w:rsidR="00AD4FA3" w:rsidRPr="0047029F" w:rsidRDefault="00AD4FA3">
            <w:pPr>
              <w:jc w:val="center"/>
              <w:rPr>
                <w:color w:val="000000"/>
                <w:sz w:val="18"/>
              </w:rPr>
            </w:pPr>
            <w:r w:rsidRPr="0047029F">
              <w:rPr>
                <w:color w:val="000000"/>
                <w:sz w:val="18"/>
              </w:rPr>
              <w:t>Hromadné zpracování společných nákladů středisek</w:t>
            </w:r>
          </w:p>
        </w:tc>
        <w:tc>
          <w:tcPr>
            <w:tcW w:w="5387" w:type="dxa"/>
            <w:hideMark/>
          </w:tcPr>
          <w:p w14:paraId="7580E675" w14:textId="77777777" w:rsidR="00AD4FA3" w:rsidRPr="0047029F" w:rsidRDefault="00AD4FA3">
            <w:pPr>
              <w:jc w:val="left"/>
              <w:rPr>
                <w:color w:val="000000"/>
                <w:sz w:val="18"/>
              </w:rPr>
            </w:pPr>
            <w:r w:rsidRPr="0047029F">
              <w:rPr>
                <w:color w:val="000000"/>
                <w:sz w:val="18"/>
              </w:rPr>
              <w:t>V rámci S/4HANA musí být řešeno programově, nikoliv zpracováním jednotlivých středisek/kmenových dat.</w:t>
            </w:r>
          </w:p>
        </w:tc>
      </w:tr>
      <w:tr w:rsidR="009B498A" w14:paraId="0D836611" w14:textId="77777777" w:rsidTr="00C8630E">
        <w:trPr>
          <w:trHeight w:val="1020"/>
        </w:trPr>
        <w:tc>
          <w:tcPr>
            <w:tcW w:w="598" w:type="dxa"/>
            <w:noWrap/>
            <w:vAlign w:val="center"/>
            <w:hideMark/>
          </w:tcPr>
          <w:p w14:paraId="020A9FBF" w14:textId="5E79F114" w:rsidR="00AD4FA3" w:rsidRPr="0047029F" w:rsidRDefault="003F4ACA">
            <w:pPr>
              <w:jc w:val="center"/>
              <w:rPr>
                <w:color w:val="000000"/>
                <w:sz w:val="18"/>
              </w:rPr>
            </w:pPr>
            <w:r>
              <w:rPr>
                <w:color w:val="000000"/>
                <w:sz w:val="18"/>
              </w:rPr>
              <w:t>6</w:t>
            </w:r>
          </w:p>
        </w:tc>
        <w:tc>
          <w:tcPr>
            <w:tcW w:w="1134" w:type="dxa"/>
            <w:noWrap/>
            <w:vAlign w:val="center"/>
            <w:hideMark/>
          </w:tcPr>
          <w:p w14:paraId="6C9F0D78" w14:textId="77777777" w:rsidR="00AD4FA3" w:rsidRPr="0047029F" w:rsidRDefault="00AD4FA3">
            <w:pPr>
              <w:jc w:val="center"/>
              <w:rPr>
                <w:color w:val="000000"/>
                <w:sz w:val="18"/>
              </w:rPr>
            </w:pPr>
            <w:r w:rsidRPr="0047029F">
              <w:rPr>
                <w:color w:val="000000"/>
                <w:sz w:val="18"/>
              </w:rPr>
              <w:t>CO</w:t>
            </w:r>
          </w:p>
        </w:tc>
        <w:tc>
          <w:tcPr>
            <w:tcW w:w="2268" w:type="dxa"/>
            <w:vAlign w:val="center"/>
            <w:hideMark/>
          </w:tcPr>
          <w:p w14:paraId="2CD49F72" w14:textId="77777777" w:rsidR="00AD4FA3" w:rsidRPr="0047029F" w:rsidRDefault="00AD4FA3">
            <w:pPr>
              <w:jc w:val="center"/>
              <w:rPr>
                <w:color w:val="000000"/>
                <w:sz w:val="18"/>
              </w:rPr>
            </w:pPr>
            <w:r w:rsidRPr="0047029F">
              <w:rPr>
                <w:color w:val="000000"/>
                <w:sz w:val="18"/>
              </w:rPr>
              <w:t>Hromadné zpracování nákladů IIČ (Investorko inženýrská činnost)</w:t>
            </w:r>
          </w:p>
        </w:tc>
        <w:tc>
          <w:tcPr>
            <w:tcW w:w="5387" w:type="dxa"/>
            <w:hideMark/>
          </w:tcPr>
          <w:p w14:paraId="73F5A3B7" w14:textId="77777777" w:rsidR="00AD4FA3" w:rsidRPr="0047029F" w:rsidRDefault="00AD4FA3">
            <w:pPr>
              <w:jc w:val="left"/>
              <w:rPr>
                <w:color w:val="000000"/>
                <w:sz w:val="18"/>
              </w:rPr>
            </w:pPr>
            <w:r w:rsidRPr="0047029F">
              <w:rPr>
                <w:color w:val="000000"/>
                <w:sz w:val="18"/>
              </w:rPr>
              <w:t>Zpracování společných nákladů investic na jednotlivé investiční projekty.</w:t>
            </w:r>
          </w:p>
        </w:tc>
      </w:tr>
      <w:tr w:rsidR="009B498A" w14:paraId="7A9BDCCF" w14:textId="77777777" w:rsidTr="00C8630E">
        <w:trPr>
          <w:trHeight w:val="1020"/>
        </w:trPr>
        <w:tc>
          <w:tcPr>
            <w:tcW w:w="598" w:type="dxa"/>
            <w:noWrap/>
            <w:vAlign w:val="center"/>
            <w:hideMark/>
          </w:tcPr>
          <w:p w14:paraId="787A401E" w14:textId="2191FEC2" w:rsidR="00AD4FA3" w:rsidRPr="0047029F" w:rsidRDefault="003F4ACA">
            <w:pPr>
              <w:jc w:val="center"/>
              <w:rPr>
                <w:color w:val="000000"/>
                <w:sz w:val="18"/>
              </w:rPr>
            </w:pPr>
            <w:r>
              <w:rPr>
                <w:color w:val="000000"/>
                <w:sz w:val="18"/>
              </w:rPr>
              <w:t>7</w:t>
            </w:r>
          </w:p>
        </w:tc>
        <w:tc>
          <w:tcPr>
            <w:tcW w:w="1134" w:type="dxa"/>
            <w:noWrap/>
            <w:vAlign w:val="center"/>
            <w:hideMark/>
          </w:tcPr>
          <w:p w14:paraId="04FAB789" w14:textId="77777777" w:rsidR="00AD4FA3" w:rsidRPr="0047029F" w:rsidRDefault="00AD4FA3">
            <w:pPr>
              <w:jc w:val="center"/>
              <w:rPr>
                <w:color w:val="000000"/>
                <w:sz w:val="18"/>
              </w:rPr>
            </w:pPr>
            <w:r w:rsidRPr="0047029F">
              <w:rPr>
                <w:color w:val="000000"/>
                <w:sz w:val="18"/>
              </w:rPr>
              <w:t>CO</w:t>
            </w:r>
          </w:p>
        </w:tc>
        <w:tc>
          <w:tcPr>
            <w:tcW w:w="2268" w:type="dxa"/>
            <w:vAlign w:val="center"/>
            <w:hideMark/>
          </w:tcPr>
          <w:p w14:paraId="215FC755" w14:textId="77777777" w:rsidR="00AD4FA3" w:rsidRPr="0047029F" w:rsidRDefault="00AD4FA3">
            <w:pPr>
              <w:jc w:val="center"/>
              <w:rPr>
                <w:color w:val="000000"/>
                <w:sz w:val="18"/>
              </w:rPr>
            </w:pPr>
            <w:r w:rsidRPr="0047029F">
              <w:rPr>
                <w:color w:val="000000"/>
                <w:sz w:val="18"/>
              </w:rPr>
              <w:t>Třídění nákladů a výnosů podle jednotlivých PA</w:t>
            </w:r>
          </w:p>
        </w:tc>
        <w:tc>
          <w:tcPr>
            <w:tcW w:w="5387" w:type="dxa"/>
            <w:hideMark/>
          </w:tcPr>
          <w:p w14:paraId="726EC312" w14:textId="77777777" w:rsidR="00AD4FA3" w:rsidRPr="0047029F" w:rsidRDefault="00AD4FA3">
            <w:pPr>
              <w:jc w:val="left"/>
              <w:rPr>
                <w:color w:val="000000"/>
                <w:sz w:val="18"/>
              </w:rPr>
            </w:pPr>
            <w:r w:rsidRPr="0047029F">
              <w:rPr>
                <w:color w:val="000000"/>
                <w:sz w:val="18"/>
              </w:rPr>
              <w:t xml:space="preserve">PA je plánovaná akce schválená Ministerstvem Dopravy. V současnosti probíhá plánování v systému třetí strany. </w:t>
            </w:r>
            <w:r w:rsidRPr="0047029F">
              <w:rPr>
                <w:color w:val="000000"/>
                <w:sz w:val="18"/>
              </w:rPr>
              <w:br/>
              <w:t>Kód PA je doplňováno do třídícího pole 1.</w:t>
            </w:r>
          </w:p>
        </w:tc>
      </w:tr>
      <w:tr w:rsidR="009B498A" w14:paraId="7254BF89" w14:textId="77777777" w:rsidTr="00C8630E">
        <w:trPr>
          <w:trHeight w:val="2295"/>
        </w:trPr>
        <w:tc>
          <w:tcPr>
            <w:tcW w:w="598" w:type="dxa"/>
            <w:noWrap/>
            <w:vAlign w:val="center"/>
            <w:hideMark/>
          </w:tcPr>
          <w:p w14:paraId="5D517123" w14:textId="48018F3B" w:rsidR="00AD4FA3" w:rsidRPr="0047029F" w:rsidRDefault="003F4ACA">
            <w:pPr>
              <w:jc w:val="center"/>
              <w:rPr>
                <w:color w:val="000000"/>
                <w:sz w:val="18"/>
              </w:rPr>
            </w:pPr>
            <w:r>
              <w:rPr>
                <w:color w:val="000000"/>
                <w:sz w:val="18"/>
              </w:rPr>
              <w:t>8</w:t>
            </w:r>
          </w:p>
        </w:tc>
        <w:tc>
          <w:tcPr>
            <w:tcW w:w="1134" w:type="dxa"/>
            <w:noWrap/>
            <w:vAlign w:val="center"/>
            <w:hideMark/>
          </w:tcPr>
          <w:p w14:paraId="186E2123" w14:textId="77777777" w:rsidR="00AD4FA3" w:rsidRPr="0047029F" w:rsidRDefault="00AD4FA3">
            <w:pPr>
              <w:jc w:val="center"/>
              <w:rPr>
                <w:color w:val="000000"/>
                <w:sz w:val="18"/>
              </w:rPr>
            </w:pPr>
            <w:r w:rsidRPr="0047029F">
              <w:rPr>
                <w:color w:val="000000"/>
                <w:sz w:val="18"/>
              </w:rPr>
              <w:t>CO</w:t>
            </w:r>
          </w:p>
        </w:tc>
        <w:tc>
          <w:tcPr>
            <w:tcW w:w="2268" w:type="dxa"/>
            <w:vAlign w:val="center"/>
            <w:hideMark/>
          </w:tcPr>
          <w:p w14:paraId="53F9F1E3" w14:textId="77777777" w:rsidR="00AD4FA3" w:rsidRPr="0047029F" w:rsidRDefault="00AD4FA3">
            <w:pPr>
              <w:jc w:val="center"/>
              <w:rPr>
                <w:color w:val="000000"/>
                <w:sz w:val="18"/>
              </w:rPr>
            </w:pPr>
            <w:r w:rsidRPr="0047029F">
              <w:rPr>
                <w:color w:val="000000"/>
                <w:sz w:val="18"/>
              </w:rPr>
              <w:t>Výkaznictví na OJ (organizační jednotky)</w:t>
            </w:r>
          </w:p>
        </w:tc>
        <w:tc>
          <w:tcPr>
            <w:tcW w:w="5387" w:type="dxa"/>
            <w:hideMark/>
          </w:tcPr>
          <w:p w14:paraId="36C177D1" w14:textId="09F32E89" w:rsidR="00AD4FA3" w:rsidRPr="0047029F" w:rsidRDefault="00AD4FA3">
            <w:pPr>
              <w:jc w:val="left"/>
              <w:rPr>
                <w:color w:val="000000"/>
                <w:sz w:val="18"/>
              </w:rPr>
            </w:pPr>
            <w:r w:rsidRPr="0047029F">
              <w:rPr>
                <w:color w:val="000000"/>
                <w:sz w:val="18"/>
              </w:rPr>
              <w:t xml:space="preserve">Jedná se dnes rutinně používané reporty ZSP1 až ZSP09, ZPC1 až ZPC3, ZSV1, ZSC1, ZVH1 a ZVH2. Ty jsou závislé na současném pojetí </w:t>
            </w:r>
            <w:r w:rsidR="00DB08FC" w:rsidRPr="0047029F">
              <w:rPr>
                <w:color w:val="000000"/>
                <w:sz w:val="18"/>
              </w:rPr>
              <w:t>c</w:t>
            </w:r>
            <w:r w:rsidRPr="0047029F">
              <w:rPr>
                <w:color w:val="000000"/>
                <w:sz w:val="18"/>
              </w:rPr>
              <w:t xml:space="preserve">ontrolingu Správy železnic (pracovní úseky, CO zakázky, výkonová čísla, funkční oblasti, EKDNÚ, skupin nákladových druhů ...). Pokud bude nastavený jiný model </w:t>
            </w:r>
            <w:r w:rsidR="00DB08FC" w:rsidRPr="0047029F">
              <w:rPr>
                <w:color w:val="000000"/>
                <w:sz w:val="18"/>
              </w:rPr>
              <w:t>c</w:t>
            </w:r>
            <w:r w:rsidRPr="0047029F">
              <w:rPr>
                <w:color w:val="000000"/>
                <w:sz w:val="18"/>
              </w:rPr>
              <w:t>ontrolingu, tyto reporty nebudou fungovat</w:t>
            </w:r>
            <w:r w:rsidR="00561F23">
              <w:rPr>
                <w:color w:val="000000"/>
                <w:sz w:val="18"/>
              </w:rPr>
              <w:t>, a proto je dodavatel musí aktualizovat.</w:t>
            </w:r>
            <w:r w:rsidRPr="0047029F">
              <w:rPr>
                <w:color w:val="000000"/>
                <w:sz w:val="18"/>
              </w:rPr>
              <w:br/>
            </w:r>
            <w:r w:rsidRPr="0047029F">
              <w:rPr>
                <w:color w:val="000000"/>
                <w:sz w:val="18"/>
              </w:rPr>
              <w:br/>
            </w:r>
            <w:r w:rsidRPr="0047029F">
              <w:rPr>
                <w:b/>
                <w:bCs/>
                <w:color w:val="000000"/>
                <w:sz w:val="18"/>
              </w:rPr>
              <w:t xml:space="preserve">Dodavatel </w:t>
            </w:r>
            <w:r w:rsidR="00B95FE0" w:rsidRPr="0047029F">
              <w:rPr>
                <w:b/>
                <w:bCs/>
                <w:color w:val="000000"/>
                <w:sz w:val="18"/>
              </w:rPr>
              <w:t>analyzuje</w:t>
            </w:r>
            <w:r w:rsidRPr="0047029F">
              <w:rPr>
                <w:b/>
                <w:bCs/>
                <w:color w:val="000000"/>
                <w:sz w:val="18"/>
              </w:rPr>
              <w:t>, navrhne řešení a implementuje.</w:t>
            </w:r>
          </w:p>
        </w:tc>
      </w:tr>
      <w:tr w:rsidR="009B498A" w14:paraId="081ABA23" w14:textId="77777777" w:rsidTr="00C8630E">
        <w:trPr>
          <w:trHeight w:val="2295"/>
        </w:trPr>
        <w:tc>
          <w:tcPr>
            <w:tcW w:w="598" w:type="dxa"/>
            <w:noWrap/>
            <w:vAlign w:val="center"/>
            <w:hideMark/>
          </w:tcPr>
          <w:p w14:paraId="250B76DC" w14:textId="4B339205" w:rsidR="00AD4FA3" w:rsidRPr="0047029F" w:rsidRDefault="00346A34">
            <w:pPr>
              <w:jc w:val="center"/>
              <w:rPr>
                <w:color w:val="000000"/>
                <w:sz w:val="18"/>
              </w:rPr>
            </w:pPr>
            <w:r>
              <w:rPr>
                <w:color w:val="000000"/>
                <w:sz w:val="18"/>
              </w:rPr>
              <w:t>9</w:t>
            </w:r>
          </w:p>
        </w:tc>
        <w:tc>
          <w:tcPr>
            <w:tcW w:w="1134" w:type="dxa"/>
            <w:noWrap/>
            <w:vAlign w:val="center"/>
            <w:hideMark/>
          </w:tcPr>
          <w:p w14:paraId="43DB95FC" w14:textId="77777777" w:rsidR="00AD4FA3" w:rsidRPr="0047029F" w:rsidRDefault="00AD4FA3">
            <w:pPr>
              <w:jc w:val="center"/>
              <w:rPr>
                <w:color w:val="000000"/>
                <w:sz w:val="18"/>
              </w:rPr>
            </w:pPr>
            <w:r w:rsidRPr="0047029F">
              <w:rPr>
                <w:color w:val="000000"/>
                <w:sz w:val="18"/>
              </w:rPr>
              <w:t>CO</w:t>
            </w:r>
          </w:p>
        </w:tc>
        <w:tc>
          <w:tcPr>
            <w:tcW w:w="2268" w:type="dxa"/>
            <w:vAlign w:val="center"/>
            <w:hideMark/>
          </w:tcPr>
          <w:p w14:paraId="5A15CA00" w14:textId="77777777" w:rsidR="00AD4FA3" w:rsidRPr="0047029F" w:rsidRDefault="00AD4FA3">
            <w:pPr>
              <w:jc w:val="center"/>
              <w:rPr>
                <w:color w:val="000000"/>
                <w:sz w:val="18"/>
              </w:rPr>
            </w:pPr>
            <w:r w:rsidRPr="0047029F">
              <w:rPr>
                <w:color w:val="000000"/>
                <w:sz w:val="18"/>
              </w:rPr>
              <w:t>Výkaznictví GŘ O2(Plachta)</w:t>
            </w:r>
          </w:p>
        </w:tc>
        <w:tc>
          <w:tcPr>
            <w:tcW w:w="5387" w:type="dxa"/>
            <w:hideMark/>
          </w:tcPr>
          <w:p w14:paraId="10F33998" w14:textId="09668ECA" w:rsidR="00AD4FA3" w:rsidRPr="0047029F" w:rsidRDefault="00AD4FA3">
            <w:pPr>
              <w:jc w:val="left"/>
              <w:rPr>
                <w:color w:val="000000"/>
                <w:sz w:val="18"/>
              </w:rPr>
            </w:pPr>
            <w:r w:rsidRPr="0047029F">
              <w:rPr>
                <w:color w:val="000000"/>
                <w:sz w:val="18"/>
              </w:rPr>
              <w:t xml:space="preserve">Jedná se dnes rutinně používané reporty ZSP1 až ZSP09, ZPC1 až ZPC3, ZSV1, ZSC1, ZVH1 a ZVH2. Ty jsou závislé na současném pojetí </w:t>
            </w:r>
            <w:r w:rsidR="00DB08FC" w:rsidRPr="0047029F">
              <w:rPr>
                <w:color w:val="000000"/>
                <w:sz w:val="18"/>
              </w:rPr>
              <w:t>c</w:t>
            </w:r>
            <w:r w:rsidRPr="0047029F">
              <w:rPr>
                <w:color w:val="000000"/>
                <w:sz w:val="18"/>
              </w:rPr>
              <w:t xml:space="preserve">ontrolingu Správy železnic (pracovní úseky, CO zakázky, výkonová čísla, funkční oblasti, EKDNÚ, skupin nákladových druhů ...). Pokud bude nastavený jiný model </w:t>
            </w:r>
            <w:r w:rsidR="00DB08FC" w:rsidRPr="0047029F">
              <w:rPr>
                <w:color w:val="000000"/>
                <w:sz w:val="18"/>
              </w:rPr>
              <w:t>c</w:t>
            </w:r>
            <w:r w:rsidRPr="0047029F">
              <w:rPr>
                <w:color w:val="000000"/>
                <w:sz w:val="18"/>
              </w:rPr>
              <w:t>ontrolingu, tyto reporty nebudou fungovat</w:t>
            </w:r>
            <w:r w:rsidR="00740C3F">
              <w:rPr>
                <w:color w:val="000000"/>
                <w:sz w:val="18"/>
              </w:rPr>
              <w:t>, a proto je dodavatel musí aktualizovat.</w:t>
            </w:r>
            <w:r w:rsidR="00740C3F" w:rsidRPr="0047029F">
              <w:rPr>
                <w:color w:val="000000"/>
                <w:sz w:val="18"/>
              </w:rPr>
              <w:br/>
            </w:r>
            <w:r w:rsidRPr="0047029F">
              <w:rPr>
                <w:color w:val="000000"/>
                <w:sz w:val="18"/>
              </w:rPr>
              <w:br/>
            </w:r>
            <w:r w:rsidRPr="0047029F">
              <w:rPr>
                <w:color w:val="000000"/>
                <w:sz w:val="18"/>
              </w:rPr>
              <w:br/>
            </w:r>
            <w:r w:rsidRPr="0047029F">
              <w:rPr>
                <w:b/>
                <w:bCs/>
                <w:color w:val="000000"/>
                <w:sz w:val="18"/>
              </w:rPr>
              <w:t xml:space="preserve">Dodavatel </w:t>
            </w:r>
            <w:r w:rsidR="00981541" w:rsidRPr="0047029F">
              <w:rPr>
                <w:b/>
                <w:bCs/>
                <w:color w:val="000000"/>
                <w:sz w:val="18"/>
              </w:rPr>
              <w:t>analyzuje</w:t>
            </w:r>
            <w:r w:rsidRPr="0047029F">
              <w:rPr>
                <w:b/>
                <w:bCs/>
                <w:color w:val="000000"/>
                <w:sz w:val="18"/>
              </w:rPr>
              <w:t>, navrhne řešení a implementuje</w:t>
            </w:r>
            <w:r w:rsidRPr="0047029F">
              <w:rPr>
                <w:color w:val="000000"/>
                <w:sz w:val="18"/>
              </w:rPr>
              <w:t>.</w:t>
            </w:r>
          </w:p>
        </w:tc>
      </w:tr>
      <w:tr w:rsidR="009B498A" w14:paraId="2BDD57ED" w14:textId="77777777" w:rsidTr="00C8630E">
        <w:trPr>
          <w:trHeight w:val="510"/>
        </w:trPr>
        <w:tc>
          <w:tcPr>
            <w:tcW w:w="598" w:type="dxa"/>
            <w:noWrap/>
            <w:vAlign w:val="center"/>
            <w:hideMark/>
          </w:tcPr>
          <w:p w14:paraId="2424DAF7" w14:textId="48ACB699" w:rsidR="00AD4FA3" w:rsidRPr="0047029F" w:rsidRDefault="00AD4FA3">
            <w:pPr>
              <w:jc w:val="center"/>
              <w:rPr>
                <w:color w:val="000000"/>
                <w:sz w:val="18"/>
              </w:rPr>
            </w:pPr>
            <w:r w:rsidRPr="0047029F">
              <w:rPr>
                <w:color w:val="000000"/>
                <w:sz w:val="18"/>
              </w:rPr>
              <w:t>1</w:t>
            </w:r>
            <w:r w:rsidR="00346A34">
              <w:rPr>
                <w:color w:val="000000"/>
                <w:sz w:val="18"/>
              </w:rPr>
              <w:t>0</w:t>
            </w:r>
          </w:p>
        </w:tc>
        <w:tc>
          <w:tcPr>
            <w:tcW w:w="1134" w:type="dxa"/>
            <w:noWrap/>
            <w:vAlign w:val="center"/>
            <w:hideMark/>
          </w:tcPr>
          <w:p w14:paraId="34F0F8B8" w14:textId="77777777" w:rsidR="00AD4FA3" w:rsidRPr="0047029F" w:rsidRDefault="00AD4FA3">
            <w:pPr>
              <w:jc w:val="center"/>
              <w:rPr>
                <w:color w:val="000000"/>
                <w:sz w:val="18"/>
              </w:rPr>
            </w:pPr>
            <w:r w:rsidRPr="0047029F">
              <w:rPr>
                <w:color w:val="000000"/>
                <w:sz w:val="18"/>
              </w:rPr>
              <w:t>CO</w:t>
            </w:r>
          </w:p>
        </w:tc>
        <w:tc>
          <w:tcPr>
            <w:tcW w:w="2268" w:type="dxa"/>
            <w:vAlign w:val="center"/>
            <w:hideMark/>
          </w:tcPr>
          <w:p w14:paraId="1B826D28" w14:textId="77777777" w:rsidR="00AD4FA3" w:rsidRPr="0047029F" w:rsidRDefault="00AD4FA3">
            <w:pPr>
              <w:jc w:val="center"/>
              <w:rPr>
                <w:color w:val="000000"/>
                <w:sz w:val="18"/>
              </w:rPr>
            </w:pPr>
            <w:r w:rsidRPr="0047029F">
              <w:rPr>
                <w:color w:val="000000"/>
                <w:sz w:val="18"/>
              </w:rPr>
              <w:t xml:space="preserve">Opuštění Special ledgeru </w:t>
            </w:r>
          </w:p>
        </w:tc>
        <w:tc>
          <w:tcPr>
            <w:tcW w:w="5387" w:type="dxa"/>
            <w:hideMark/>
          </w:tcPr>
          <w:p w14:paraId="75A267DA" w14:textId="77777777" w:rsidR="00AD4FA3" w:rsidRPr="0047029F" w:rsidRDefault="00AD4FA3">
            <w:pPr>
              <w:jc w:val="left"/>
              <w:rPr>
                <w:color w:val="000000"/>
                <w:sz w:val="18"/>
              </w:rPr>
            </w:pPr>
            <w:r w:rsidRPr="0047029F">
              <w:rPr>
                <w:color w:val="000000"/>
                <w:sz w:val="18"/>
              </w:rPr>
              <w:t>V SAP S/4HANA bude Special ledger opuštěn.</w:t>
            </w:r>
          </w:p>
        </w:tc>
      </w:tr>
      <w:tr w:rsidR="009B498A" w14:paraId="5ED05001" w14:textId="77777777" w:rsidTr="00C8630E">
        <w:trPr>
          <w:trHeight w:val="1530"/>
        </w:trPr>
        <w:tc>
          <w:tcPr>
            <w:tcW w:w="598" w:type="dxa"/>
            <w:noWrap/>
            <w:vAlign w:val="center"/>
            <w:hideMark/>
          </w:tcPr>
          <w:p w14:paraId="5C052B6C" w14:textId="4323F446" w:rsidR="00AD4FA3" w:rsidRPr="0047029F" w:rsidRDefault="00AD4FA3">
            <w:pPr>
              <w:jc w:val="center"/>
              <w:rPr>
                <w:color w:val="000000"/>
                <w:sz w:val="18"/>
              </w:rPr>
            </w:pPr>
            <w:r w:rsidRPr="0047029F">
              <w:rPr>
                <w:color w:val="000000"/>
                <w:sz w:val="18"/>
              </w:rPr>
              <w:t>1</w:t>
            </w:r>
            <w:r w:rsidR="00346A34">
              <w:rPr>
                <w:color w:val="000000"/>
                <w:sz w:val="18"/>
              </w:rPr>
              <w:t>1</w:t>
            </w:r>
          </w:p>
        </w:tc>
        <w:tc>
          <w:tcPr>
            <w:tcW w:w="1134" w:type="dxa"/>
            <w:noWrap/>
            <w:vAlign w:val="center"/>
            <w:hideMark/>
          </w:tcPr>
          <w:p w14:paraId="4D5FC0A6" w14:textId="77777777" w:rsidR="00AD4FA3" w:rsidRPr="0047029F" w:rsidRDefault="00AD4FA3">
            <w:pPr>
              <w:jc w:val="center"/>
              <w:rPr>
                <w:color w:val="000000"/>
                <w:sz w:val="18"/>
              </w:rPr>
            </w:pPr>
            <w:r w:rsidRPr="0047029F">
              <w:rPr>
                <w:color w:val="000000"/>
                <w:sz w:val="18"/>
              </w:rPr>
              <w:t>BP</w:t>
            </w:r>
          </w:p>
        </w:tc>
        <w:tc>
          <w:tcPr>
            <w:tcW w:w="2268" w:type="dxa"/>
            <w:vAlign w:val="center"/>
            <w:hideMark/>
          </w:tcPr>
          <w:p w14:paraId="6D6E8827" w14:textId="77777777" w:rsidR="00AD4FA3" w:rsidRPr="0047029F" w:rsidRDefault="00AD4FA3">
            <w:pPr>
              <w:jc w:val="center"/>
              <w:rPr>
                <w:color w:val="000000"/>
                <w:sz w:val="18"/>
              </w:rPr>
            </w:pPr>
            <w:r w:rsidRPr="0047029F">
              <w:rPr>
                <w:color w:val="000000"/>
                <w:sz w:val="18"/>
              </w:rPr>
              <w:t>Úprava Žádankové aplikace na straně SAP</w:t>
            </w:r>
          </w:p>
        </w:tc>
        <w:tc>
          <w:tcPr>
            <w:tcW w:w="5387" w:type="dxa"/>
            <w:hideMark/>
          </w:tcPr>
          <w:p w14:paraId="446A36EE" w14:textId="11558A22" w:rsidR="00AD4FA3" w:rsidRPr="0047029F" w:rsidRDefault="00AD4FA3">
            <w:pPr>
              <w:jc w:val="left"/>
              <w:rPr>
                <w:color w:val="000000"/>
                <w:sz w:val="18"/>
              </w:rPr>
            </w:pPr>
            <w:r w:rsidRPr="0047029F">
              <w:rPr>
                <w:color w:val="000000"/>
                <w:sz w:val="18"/>
              </w:rPr>
              <w:t xml:space="preserve">Úprava </w:t>
            </w:r>
            <w:r w:rsidR="00266B63">
              <w:rPr>
                <w:color w:val="000000"/>
                <w:sz w:val="18"/>
              </w:rPr>
              <w:t>„</w:t>
            </w:r>
            <w:r w:rsidRPr="0047029F">
              <w:rPr>
                <w:color w:val="000000"/>
                <w:sz w:val="18"/>
              </w:rPr>
              <w:t>Žádankové</w:t>
            </w:r>
            <w:r w:rsidR="00266B63">
              <w:rPr>
                <w:color w:val="000000"/>
                <w:sz w:val="18"/>
              </w:rPr>
              <w:t>“</w:t>
            </w:r>
            <w:r w:rsidRPr="0047029F">
              <w:rPr>
                <w:color w:val="000000"/>
                <w:sz w:val="18"/>
              </w:rPr>
              <w:t xml:space="preserve"> aplikace pro správu kmenových záznamů na straně SAP – Aktuálně žádanková aplikace pracuje s Odběratelem, dodavatelem, business partnerem a smluvním účtem. Musí podporovat nově navržený proces, který bude v souladu s CK na Business partnery (BP).</w:t>
            </w:r>
          </w:p>
        </w:tc>
      </w:tr>
      <w:tr w:rsidR="009B498A" w14:paraId="0810F0B6" w14:textId="77777777" w:rsidTr="00C8630E">
        <w:trPr>
          <w:trHeight w:val="6646"/>
        </w:trPr>
        <w:tc>
          <w:tcPr>
            <w:tcW w:w="598" w:type="dxa"/>
            <w:noWrap/>
            <w:vAlign w:val="center"/>
            <w:hideMark/>
          </w:tcPr>
          <w:p w14:paraId="1A02FC1D" w14:textId="555F010A" w:rsidR="00AD4FA3" w:rsidRPr="0047029F" w:rsidRDefault="00AD4FA3">
            <w:pPr>
              <w:jc w:val="center"/>
              <w:rPr>
                <w:color w:val="000000"/>
                <w:sz w:val="18"/>
              </w:rPr>
            </w:pPr>
            <w:r w:rsidRPr="0047029F">
              <w:rPr>
                <w:color w:val="000000"/>
                <w:sz w:val="18"/>
              </w:rPr>
              <w:lastRenderedPageBreak/>
              <w:t>1</w:t>
            </w:r>
            <w:r w:rsidR="00346A34">
              <w:rPr>
                <w:color w:val="000000"/>
                <w:sz w:val="18"/>
              </w:rPr>
              <w:t>2</w:t>
            </w:r>
          </w:p>
        </w:tc>
        <w:tc>
          <w:tcPr>
            <w:tcW w:w="1134" w:type="dxa"/>
            <w:noWrap/>
            <w:vAlign w:val="center"/>
            <w:hideMark/>
          </w:tcPr>
          <w:p w14:paraId="7F8EA5CB" w14:textId="77777777" w:rsidR="00AD4FA3" w:rsidRPr="0047029F" w:rsidRDefault="00AD4FA3">
            <w:pPr>
              <w:jc w:val="center"/>
              <w:rPr>
                <w:color w:val="000000"/>
                <w:sz w:val="18"/>
              </w:rPr>
            </w:pPr>
            <w:r w:rsidRPr="0047029F">
              <w:rPr>
                <w:color w:val="000000"/>
                <w:sz w:val="18"/>
              </w:rPr>
              <w:t>BP</w:t>
            </w:r>
          </w:p>
        </w:tc>
        <w:tc>
          <w:tcPr>
            <w:tcW w:w="2268" w:type="dxa"/>
            <w:vAlign w:val="center"/>
            <w:hideMark/>
          </w:tcPr>
          <w:p w14:paraId="1E7B64F8" w14:textId="77777777" w:rsidR="00AD4FA3" w:rsidRPr="0047029F" w:rsidRDefault="00AD4FA3">
            <w:pPr>
              <w:jc w:val="center"/>
              <w:rPr>
                <w:color w:val="000000"/>
                <w:sz w:val="18"/>
              </w:rPr>
            </w:pPr>
            <w:r w:rsidRPr="0047029F">
              <w:rPr>
                <w:color w:val="000000"/>
                <w:sz w:val="18"/>
              </w:rPr>
              <w:t>Správa kmenových záznamů a komunikace s rejstříky</w:t>
            </w:r>
          </w:p>
        </w:tc>
        <w:tc>
          <w:tcPr>
            <w:tcW w:w="5387" w:type="dxa"/>
            <w:hideMark/>
          </w:tcPr>
          <w:p w14:paraId="7EDD3A42" w14:textId="761FC9AD" w:rsidR="00AD4FA3" w:rsidRPr="0047029F" w:rsidRDefault="00AD4FA3">
            <w:pPr>
              <w:jc w:val="left"/>
              <w:rPr>
                <w:color w:val="000000"/>
                <w:sz w:val="18"/>
              </w:rPr>
            </w:pPr>
            <w:r w:rsidRPr="69BB9954">
              <w:rPr>
                <w:color w:val="000000" w:themeColor="text1"/>
                <w:sz w:val="18"/>
              </w:rPr>
              <w:t>Součástí realizace projektu přechod na S/4 HANA musí být:</w:t>
            </w:r>
            <w:r>
              <w:br/>
            </w:r>
            <w:r w:rsidRPr="69BB9954">
              <w:rPr>
                <w:color w:val="000000" w:themeColor="text1"/>
                <w:sz w:val="18"/>
              </w:rPr>
              <w:t>- zachování funkčnosti nastavení Řízení korespondence KZ pro moduly FI a IS-U</w:t>
            </w:r>
            <w:r>
              <w:br/>
            </w:r>
            <w:r>
              <w:br/>
            </w:r>
            <w:r w:rsidRPr="69BB9954">
              <w:rPr>
                <w:color w:val="000000" w:themeColor="text1"/>
                <w:sz w:val="18"/>
              </w:rPr>
              <w:t xml:space="preserve">- zachování záložky Rejstříky </w:t>
            </w:r>
            <w:r w:rsidR="371C6D91" w:rsidRPr="69BB9954">
              <w:rPr>
                <w:color w:val="000000" w:themeColor="text1"/>
                <w:sz w:val="18"/>
              </w:rPr>
              <w:t>s vazbou</w:t>
            </w:r>
            <w:r w:rsidRPr="69BB9954">
              <w:rPr>
                <w:color w:val="000000" w:themeColor="text1"/>
                <w:sz w:val="18"/>
              </w:rPr>
              <w:t xml:space="preserve"> na ADIS, ARES, VIES, ISIR, ERU-L, VIES</w:t>
            </w:r>
            <w:r>
              <w:br/>
            </w:r>
            <w:r>
              <w:br/>
            </w:r>
            <w:r w:rsidRPr="69BB9954">
              <w:rPr>
                <w:color w:val="000000" w:themeColor="text1"/>
                <w:sz w:val="18"/>
              </w:rPr>
              <w:t xml:space="preserve">- úprava </w:t>
            </w:r>
            <w:r w:rsidR="00F133BB" w:rsidRPr="69BB9954">
              <w:rPr>
                <w:color w:val="000000" w:themeColor="text1"/>
                <w:sz w:val="18"/>
              </w:rPr>
              <w:t>stávajících</w:t>
            </w:r>
            <w:r w:rsidRPr="69BB9954">
              <w:rPr>
                <w:color w:val="000000" w:themeColor="text1"/>
                <w:sz w:val="18"/>
              </w:rPr>
              <w:t xml:space="preserve"> Z transakcí, které monitorují změny ve vybraných rejstřících (změna názvu, sídla společnosti, </w:t>
            </w:r>
            <w:r w:rsidR="00F133BB" w:rsidRPr="69BB9954">
              <w:rPr>
                <w:color w:val="000000" w:themeColor="text1"/>
                <w:sz w:val="18"/>
              </w:rPr>
              <w:t>insolvence</w:t>
            </w:r>
            <w:r w:rsidRPr="69BB9954">
              <w:rPr>
                <w:color w:val="000000" w:themeColor="text1"/>
                <w:sz w:val="18"/>
              </w:rPr>
              <w:t xml:space="preserve"> - justice, apod.)</w:t>
            </w:r>
            <w:r>
              <w:br/>
            </w:r>
            <w:r>
              <w:br/>
            </w:r>
            <w:r w:rsidRPr="69BB9954">
              <w:rPr>
                <w:color w:val="000000" w:themeColor="text1"/>
                <w:sz w:val="18"/>
              </w:rPr>
              <w:t xml:space="preserve">- zachování Z funkčnosti tlačítka Smluvní účet pro zobrazení nastavení Smluvního účtu </w:t>
            </w:r>
            <w:r w:rsidR="371C6D91" w:rsidRPr="69BB9954">
              <w:rPr>
                <w:color w:val="000000" w:themeColor="text1"/>
                <w:sz w:val="18"/>
              </w:rPr>
              <w:t>v IS</w:t>
            </w:r>
            <w:r w:rsidRPr="69BB9954">
              <w:rPr>
                <w:color w:val="000000" w:themeColor="text1"/>
                <w:sz w:val="18"/>
              </w:rPr>
              <w:t xml:space="preserve">-U </w:t>
            </w:r>
            <w:r w:rsidR="371C6D91" w:rsidRPr="69BB9954">
              <w:rPr>
                <w:color w:val="000000" w:themeColor="text1"/>
                <w:sz w:val="18"/>
              </w:rPr>
              <w:t>v roli</w:t>
            </w:r>
            <w:r w:rsidRPr="69BB9954">
              <w:rPr>
                <w:color w:val="000000" w:themeColor="text1"/>
                <w:sz w:val="18"/>
              </w:rPr>
              <w:t xml:space="preserve"> MKK  </w:t>
            </w:r>
            <w:r>
              <w:br/>
            </w:r>
            <w:r>
              <w:br/>
            </w:r>
            <w:r w:rsidRPr="69BB9954">
              <w:rPr>
                <w:color w:val="000000" w:themeColor="text1"/>
                <w:sz w:val="18"/>
              </w:rPr>
              <w:t xml:space="preserve">- zachování Z úprav v přehledu adres  </w:t>
            </w:r>
            <w:r>
              <w:br/>
            </w:r>
            <w:r>
              <w:br/>
            </w:r>
            <w:r w:rsidRPr="69BB9954">
              <w:rPr>
                <w:color w:val="000000" w:themeColor="text1"/>
                <w:sz w:val="18"/>
              </w:rPr>
              <w:t xml:space="preserve">- převod stávajícího cockpitu pro Správu kmenových záznamů a její rozšíření aplikace o údaje pro nové role MM, SD a RE-FX  </w:t>
            </w:r>
            <w:r>
              <w:br/>
            </w:r>
            <w:r>
              <w:br/>
            </w:r>
            <w:r w:rsidRPr="69BB9954">
              <w:rPr>
                <w:color w:val="000000" w:themeColor="text1"/>
                <w:sz w:val="18"/>
              </w:rPr>
              <w:t xml:space="preserve">- rozšíření transakce (aplikace) o založení a opravu def. rolí MM, SD a RE-FX dle žádosti </w:t>
            </w:r>
            <w:r>
              <w:br/>
            </w:r>
            <w:r>
              <w:br/>
            </w:r>
            <w:r w:rsidRPr="69BB9954">
              <w:rPr>
                <w:color w:val="000000" w:themeColor="text1"/>
                <w:sz w:val="18"/>
              </w:rPr>
              <w:t xml:space="preserve">- Z řešení časových řezů a ukládání do Z tabulky a pro vydefinované funkce a transakce SŽ zohlednění dat v Z-tabulce. </w:t>
            </w:r>
          </w:p>
        </w:tc>
      </w:tr>
      <w:tr w:rsidR="009B498A" w14:paraId="022DEF6A" w14:textId="77777777" w:rsidTr="00C8630E">
        <w:trPr>
          <w:trHeight w:val="1275"/>
        </w:trPr>
        <w:tc>
          <w:tcPr>
            <w:tcW w:w="598" w:type="dxa"/>
            <w:noWrap/>
            <w:vAlign w:val="center"/>
            <w:hideMark/>
          </w:tcPr>
          <w:p w14:paraId="0CEF3DFA" w14:textId="32FB6E8C" w:rsidR="00AD4FA3" w:rsidRPr="0047029F" w:rsidRDefault="00AD4FA3">
            <w:pPr>
              <w:jc w:val="center"/>
              <w:rPr>
                <w:color w:val="000000"/>
                <w:sz w:val="18"/>
              </w:rPr>
            </w:pPr>
            <w:r w:rsidRPr="0047029F">
              <w:rPr>
                <w:color w:val="000000"/>
                <w:sz w:val="18"/>
              </w:rPr>
              <w:t>1</w:t>
            </w:r>
            <w:r w:rsidR="00346A34">
              <w:rPr>
                <w:color w:val="000000"/>
                <w:sz w:val="18"/>
              </w:rPr>
              <w:t>3</w:t>
            </w:r>
          </w:p>
        </w:tc>
        <w:tc>
          <w:tcPr>
            <w:tcW w:w="1134" w:type="dxa"/>
            <w:noWrap/>
            <w:vAlign w:val="center"/>
            <w:hideMark/>
          </w:tcPr>
          <w:p w14:paraId="51295AB7" w14:textId="77777777" w:rsidR="00AD4FA3" w:rsidRPr="0047029F" w:rsidRDefault="00AD4FA3">
            <w:pPr>
              <w:jc w:val="center"/>
              <w:rPr>
                <w:color w:val="000000"/>
                <w:sz w:val="18"/>
              </w:rPr>
            </w:pPr>
            <w:r w:rsidRPr="0047029F">
              <w:rPr>
                <w:color w:val="000000"/>
                <w:sz w:val="18"/>
              </w:rPr>
              <w:t>FI</w:t>
            </w:r>
          </w:p>
        </w:tc>
        <w:tc>
          <w:tcPr>
            <w:tcW w:w="2268" w:type="dxa"/>
            <w:vAlign w:val="center"/>
            <w:hideMark/>
          </w:tcPr>
          <w:p w14:paraId="3A89EF7B" w14:textId="77777777" w:rsidR="00AD4FA3" w:rsidRPr="0047029F" w:rsidRDefault="00AD4FA3">
            <w:pPr>
              <w:jc w:val="center"/>
              <w:rPr>
                <w:color w:val="000000"/>
                <w:sz w:val="18"/>
              </w:rPr>
            </w:pPr>
            <w:r w:rsidRPr="0047029F">
              <w:rPr>
                <w:color w:val="000000"/>
                <w:sz w:val="18"/>
              </w:rPr>
              <w:t>Automatizované účtování opravných položek k pohledávkám</w:t>
            </w:r>
          </w:p>
        </w:tc>
        <w:tc>
          <w:tcPr>
            <w:tcW w:w="5387" w:type="dxa"/>
            <w:hideMark/>
          </w:tcPr>
          <w:p w14:paraId="58B502B8" w14:textId="77777777" w:rsidR="00AD4FA3" w:rsidRPr="0047029F" w:rsidRDefault="00AD4FA3">
            <w:pPr>
              <w:jc w:val="left"/>
              <w:rPr>
                <w:color w:val="000000"/>
                <w:sz w:val="18"/>
              </w:rPr>
            </w:pPr>
            <w:r w:rsidRPr="0047029F">
              <w:rPr>
                <w:color w:val="000000"/>
                <w:sz w:val="18"/>
              </w:rPr>
              <w:t>Zadavatel požaduje nastavit automatizované účtování opravných položek k pohledávkám v návaznosti na platnou legislativu (Zákon č. 593/1992 Sb., o rezervách pro zjištění základu daně z příjmu, ve znění pozdějších předpisů.)</w:t>
            </w:r>
          </w:p>
        </w:tc>
      </w:tr>
      <w:tr w:rsidR="009B498A" w14:paraId="53B799F5" w14:textId="77777777" w:rsidTr="00C8630E">
        <w:trPr>
          <w:trHeight w:val="510"/>
        </w:trPr>
        <w:tc>
          <w:tcPr>
            <w:tcW w:w="598" w:type="dxa"/>
            <w:noWrap/>
            <w:vAlign w:val="center"/>
            <w:hideMark/>
          </w:tcPr>
          <w:p w14:paraId="43482D46" w14:textId="72CCC873" w:rsidR="00AD4FA3" w:rsidRPr="0047029F" w:rsidRDefault="00AD4FA3">
            <w:pPr>
              <w:jc w:val="center"/>
              <w:rPr>
                <w:color w:val="000000"/>
                <w:sz w:val="18"/>
              </w:rPr>
            </w:pPr>
            <w:r w:rsidRPr="0047029F">
              <w:rPr>
                <w:color w:val="000000"/>
                <w:sz w:val="18"/>
              </w:rPr>
              <w:t>1</w:t>
            </w:r>
            <w:r w:rsidR="00346A34">
              <w:rPr>
                <w:color w:val="000000"/>
                <w:sz w:val="18"/>
              </w:rPr>
              <w:t>4</w:t>
            </w:r>
          </w:p>
        </w:tc>
        <w:tc>
          <w:tcPr>
            <w:tcW w:w="1134" w:type="dxa"/>
            <w:noWrap/>
            <w:vAlign w:val="center"/>
            <w:hideMark/>
          </w:tcPr>
          <w:p w14:paraId="42FDC21A" w14:textId="77777777" w:rsidR="00AD4FA3" w:rsidRPr="0047029F" w:rsidRDefault="00AD4FA3">
            <w:pPr>
              <w:jc w:val="center"/>
              <w:rPr>
                <w:color w:val="000000"/>
                <w:sz w:val="18"/>
              </w:rPr>
            </w:pPr>
            <w:r w:rsidRPr="0047029F">
              <w:rPr>
                <w:color w:val="000000"/>
                <w:sz w:val="18"/>
              </w:rPr>
              <w:t>FI</w:t>
            </w:r>
          </w:p>
        </w:tc>
        <w:tc>
          <w:tcPr>
            <w:tcW w:w="2268" w:type="dxa"/>
            <w:vAlign w:val="center"/>
            <w:hideMark/>
          </w:tcPr>
          <w:p w14:paraId="1C0C39F6" w14:textId="77777777" w:rsidR="00AD4FA3" w:rsidRPr="0047029F" w:rsidRDefault="00AD4FA3">
            <w:pPr>
              <w:jc w:val="center"/>
              <w:rPr>
                <w:color w:val="000000"/>
                <w:sz w:val="18"/>
              </w:rPr>
            </w:pPr>
            <w:r w:rsidRPr="0047029F">
              <w:rPr>
                <w:color w:val="000000"/>
                <w:sz w:val="18"/>
              </w:rPr>
              <w:t>Výkaz Cash-Flow</w:t>
            </w:r>
          </w:p>
        </w:tc>
        <w:tc>
          <w:tcPr>
            <w:tcW w:w="5387" w:type="dxa"/>
            <w:hideMark/>
          </w:tcPr>
          <w:p w14:paraId="1C185608" w14:textId="77777777" w:rsidR="00AD4FA3" w:rsidRPr="0047029F" w:rsidRDefault="00AD4FA3">
            <w:pPr>
              <w:jc w:val="left"/>
              <w:rPr>
                <w:color w:val="000000"/>
                <w:sz w:val="18"/>
              </w:rPr>
            </w:pPr>
            <w:r w:rsidRPr="0047029F">
              <w:rPr>
                <w:color w:val="000000"/>
                <w:sz w:val="18"/>
              </w:rPr>
              <w:t>Nastavení výkazu v souladu s legislativou ČR a specifiky SŽ</w:t>
            </w:r>
          </w:p>
        </w:tc>
      </w:tr>
      <w:tr w:rsidR="009B498A" w14:paraId="5FD7E771" w14:textId="77777777" w:rsidTr="00C8630E">
        <w:trPr>
          <w:trHeight w:val="510"/>
        </w:trPr>
        <w:tc>
          <w:tcPr>
            <w:tcW w:w="598" w:type="dxa"/>
            <w:noWrap/>
            <w:vAlign w:val="center"/>
            <w:hideMark/>
          </w:tcPr>
          <w:p w14:paraId="300533DA" w14:textId="5EF728D0" w:rsidR="00AD4FA3" w:rsidRPr="0047029F" w:rsidRDefault="00AD4FA3">
            <w:pPr>
              <w:jc w:val="center"/>
              <w:rPr>
                <w:color w:val="000000"/>
                <w:sz w:val="18"/>
              </w:rPr>
            </w:pPr>
            <w:r w:rsidRPr="0047029F">
              <w:rPr>
                <w:color w:val="000000"/>
                <w:sz w:val="18"/>
              </w:rPr>
              <w:t>1</w:t>
            </w:r>
            <w:r w:rsidR="00346A34">
              <w:rPr>
                <w:color w:val="000000"/>
                <w:sz w:val="18"/>
              </w:rPr>
              <w:t>5</w:t>
            </w:r>
          </w:p>
        </w:tc>
        <w:tc>
          <w:tcPr>
            <w:tcW w:w="1134" w:type="dxa"/>
            <w:noWrap/>
            <w:vAlign w:val="center"/>
            <w:hideMark/>
          </w:tcPr>
          <w:p w14:paraId="52A304B1" w14:textId="77777777" w:rsidR="00AD4FA3" w:rsidRPr="0047029F" w:rsidRDefault="00AD4FA3">
            <w:pPr>
              <w:jc w:val="center"/>
              <w:rPr>
                <w:color w:val="000000"/>
                <w:sz w:val="18"/>
              </w:rPr>
            </w:pPr>
            <w:r w:rsidRPr="0047029F">
              <w:rPr>
                <w:color w:val="000000"/>
                <w:sz w:val="18"/>
              </w:rPr>
              <w:t>FI</w:t>
            </w:r>
          </w:p>
        </w:tc>
        <w:tc>
          <w:tcPr>
            <w:tcW w:w="2268" w:type="dxa"/>
            <w:vAlign w:val="center"/>
            <w:hideMark/>
          </w:tcPr>
          <w:p w14:paraId="52F7D39D" w14:textId="77777777" w:rsidR="00AD4FA3" w:rsidRPr="0047029F" w:rsidRDefault="00AD4FA3">
            <w:pPr>
              <w:jc w:val="center"/>
              <w:rPr>
                <w:color w:val="000000"/>
                <w:sz w:val="18"/>
              </w:rPr>
            </w:pPr>
            <w:r w:rsidRPr="0047029F">
              <w:rPr>
                <w:color w:val="000000"/>
                <w:sz w:val="18"/>
              </w:rPr>
              <w:t>Úročení</w:t>
            </w:r>
          </w:p>
        </w:tc>
        <w:tc>
          <w:tcPr>
            <w:tcW w:w="5387" w:type="dxa"/>
            <w:hideMark/>
          </w:tcPr>
          <w:p w14:paraId="087E1BA9" w14:textId="77777777" w:rsidR="00AD4FA3" w:rsidRPr="0047029F" w:rsidRDefault="00AD4FA3">
            <w:pPr>
              <w:jc w:val="left"/>
              <w:rPr>
                <w:color w:val="000000"/>
                <w:sz w:val="18"/>
              </w:rPr>
            </w:pPr>
            <w:r w:rsidRPr="0047029F">
              <w:rPr>
                <w:color w:val="000000"/>
                <w:sz w:val="18"/>
              </w:rPr>
              <w:t>Nastavení automatického spouštění procesních běhů úročení</w:t>
            </w:r>
          </w:p>
        </w:tc>
      </w:tr>
      <w:tr w:rsidR="009B498A" w14:paraId="5935CC9C" w14:textId="77777777" w:rsidTr="00C8630E">
        <w:trPr>
          <w:trHeight w:val="1785"/>
        </w:trPr>
        <w:tc>
          <w:tcPr>
            <w:tcW w:w="598" w:type="dxa"/>
            <w:noWrap/>
            <w:vAlign w:val="center"/>
            <w:hideMark/>
          </w:tcPr>
          <w:p w14:paraId="05564EE3" w14:textId="4AE5A647" w:rsidR="00AD4FA3" w:rsidRPr="0047029F" w:rsidRDefault="00AD4FA3">
            <w:pPr>
              <w:jc w:val="center"/>
              <w:rPr>
                <w:color w:val="000000"/>
                <w:sz w:val="18"/>
              </w:rPr>
            </w:pPr>
            <w:r w:rsidRPr="0047029F">
              <w:rPr>
                <w:color w:val="000000"/>
                <w:sz w:val="18"/>
              </w:rPr>
              <w:t>1</w:t>
            </w:r>
            <w:r w:rsidR="00346A34">
              <w:rPr>
                <w:color w:val="000000"/>
                <w:sz w:val="18"/>
              </w:rPr>
              <w:t>6</w:t>
            </w:r>
          </w:p>
        </w:tc>
        <w:tc>
          <w:tcPr>
            <w:tcW w:w="1134" w:type="dxa"/>
            <w:noWrap/>
            <w:vAlign w:val="center"/>
            <w:hideMark/>
          </w:tcPr>
          <w:p w14:paraId="5B1D1881" w14:textId="77777777" w:rsidR="00AD4FA3" w:rsidRPr="0047029F" w:rsidRDefault="00AD4FA3">
            <w:pPr>
              <w:jc w:val="center"/>
              <w:rPr>
                <w:color w:val="000000"/>
                <w:sz w:val="18"/>
              </w:rPr>
            </w:pPr>
            <w:r w:rsidRPr="0047029F">
              <w:rPr>
                <w:color w:val="000000"/>
                <w:sz w:val="18"/>
              </w:rPr>
              <w:t>FI</w:t>
            </w:r>
          </w:p>
        </w:tc>
        <w:tc>
          <w:tcPr>
            <w:tcW w:w="2268" w:type="dxa"/>
            <w:vAlign w:val="center"/>
            <w:hideMark/>
          </w:tcPr>
          <w:p w14:paraId="0641F5FE" w14:textId="77777777" w:rsidR="00AD4FA3" w:rsidRPr="0047029F" w:rsidRDefault="00AD4FA3">
            <w:pPr>
              <w:jc w:val="center"/>
              <w:rPr>
                <w:color w:val="000000"/>
                <w:sz w:val="18"/>
              </w:rPr>
            </w:pPr>
            <w:r w:rsidRPr="0047029F">
              <w:rPr>
                <w:color w:val="000000"/>
                <w:sz w:val="18"/>
              </w:rPr>
              <w:t>Sestava přehledu pokut přijatých od firem nebo uhrazených různým firmám</w:t>
            </w:r>
          </w:p>
        </w:tc>
        <w:tc>
          <w:tcPr>
            <w:tcW w:w="5387" w:type="dxa"/>
            <w:hideMark/>
          </w:tcPr>
          <w:p w14:paraId="2B86BEAE" w14:textId="2EB69012" w:rsidR="00AD4FA3" w:rsidRPr="0047029F" w:rsidRDefault="00AD4FA3">
            <w:pPr>
              <w:jc w:val="left"/>
              <w:rPr>
                <w:color w:val="000000"/>
                <w:sz w:val="18"/>
              </w:rPr>
            </w:pPr>
            <w:r w:rsidRPr="69BB9954">
              <w:rPr>
                <w:color w:val="000000" w:themeColor="text1"/>
                <w:sz w:val="18"/>
              </w:rPr>
              <w:t>V sestavě (zobrazení) nákladového nebo tržbového účtu za určité období nelze zobrazit datum platby (přijetí pokuty nebo úhrady pokuty) u jednotlivých položek. Tento údaj se musí dohledat ručně na položce Dodavatele nebo Odběratele.</w:t>
            </w:r>
            <w:r>
              <w:br/>
            </w:r>
            <w:r>
              <w:br/>
            </w:r>
            <w:r w:rsidRPr="69BB9954">
              <w:rPr>
                <w:b/>
                <w:color w:val="000000" w:themeColor="text1"/>
                <w:sz w:val="18"/>
              </w:rPr>
              <w:t xml:space="preserve">Dodavatel </w:t>
            </w:r>
            <w:r w:rsidR="00F133BB" w:rsidRPr="69BB9954">
              <w:rPr>
                <w:b/>
                <w:color w:val="000000" w:themeColor="text1"/>
                <w:sz w:val="18"/>
              </w:rPr>
              <w:t>analyzuje</w:t>
            </w:r>
            <w:r w:rsidRPr="69BB9954">
              <w:rPr>
                <w:b/>
                <w:color w:val="000000" w:themeColor="text1"/>
                <w:sz w:val="18"/>
              </w:rPr>
              <w:t>, navrhne řešení a implementuje.</w:t>
            </w:r>
          </w:p>
        </w:tc>
      </w:tr>
      <w:tr w:rsidR="009B498A" w14:paraId="3207727C" w14:textId="77777777" w:rsidTr="00C8630E">
        <w:trPr>
          <w:trHeight w:val="1826"/>
        </w:trPr>
        <w:tc>
          <w:tcPr>
            <w:tcW w:w="598" w:type="dxa"/>
            <w:noWrap/>
            <w:vAlign w:val="center"/>
            <w:hideMark/>
          </w:tcPr>
          <w:p w14:paraId="28DF467B" w14:textId="59C8A0C7" w:rsidR="00AD4FA3" w:rsidRPr="0047029F" w:rsidRDefault="00AD4FA3">
            <w:pPr>
              <w:jc w:val="center"/>
              <w:rPr>
                <w:color w:val="000000"/>
                <w:sz w:val="18"/>
              </w:rPr>
            </w:pPr>
            <w:r w:rsidRPr="0047029F">
              <w:rPr>
                <w:color w:val="000000"/>
                <w:sz w:val="18"/>
              </w:rPr>
              <w:lastRenderedPageBreak/>
              <w:t>1</w:t>
            </w:r>
            <w:r w:rsidR="00346A34">
              <w:rPr>
                <w:color w:val="000000"/>
                <w:sz w:val="18"/>
              </w:rPr>
              <w:t>7</w:t>
            </w:r>
          </w:p>
        </w:tc>
        <w:tc>
          <w:tcPr>
            <w:tcW w:w="1134" w:type="dxa"/>
            <w:noWrap/>
            <w:vAlign w:val="center"/>
            <w:hideMark/>
          </w:tcPr>
          <w:p w14:paraId="189FB2EE" w14:textId="77777777" w:rsidR="00AD4FA3" w:rsidRPr="0047029F" w:rsidRDefault="00AD4FA3">
            <w:pPr>
              <w:jc w:val="center"/>
              <w:rPr>
                <w:color w:val="000000"/>
                <w:sz w:val="18"/>
              </w:rPr>
            </w:pPr>
            <w:r w:rsidRPr="0047029F">
              <w:rPr>
                <w:color w:val="000000"/>
                <w:sz w:val="18"/>
              </w:rPr>
              <w:t>FI</w:t>
            </w:r>
          </w:p>
        </w:tc>
        <w:tc>
          <w:tcPr>
            <w:tcW w:w="2268" w:type="dxa"/>
            <w:vAlign w:val="center"/>
            <w:hideMark/>
          </w:tcPr>
          <w:p w14:paraId="41A00A8F" w14:textId="77777777" w:rsidR="00AD4FA3" w:rsidRPr="0047029F" w:rsidRDefault="00AD4FA3">
            <w:pPr>
              <w:jc w:val="center"/>
              <w:rPr>
                <w:color w:val="000000"/>
                <w:sz w:val="18"/>
              </w:rPr>
            </w:pPr>
            <w:r w:rsidRPr="0047029F">
              <w:rPr>
                <w:color w:val="000000"/>
                <w:sz w:val="18"/>
              </w:rPr>
              <w:t>Ocenění položek v cizí měně</w:t>
            </w:r>
          </w:p>
        </w:tc>
        <w:tc>
          <w:tcPr>
            <w:tcW w:w="5387" w:type="dxa"/>
            <w:hideMark/>
          </w:tcPr>
          <w:p w14:paraId="5D47E2E5" w14:textId="77777777" w:rsidR="00AD4FA3" w:rsidRPr="00FF5E8C" w:rsidRDefault="00AD4FA3">
            <w:pPr>
              <w:jc w:val="left"/>
              <w:rPr>
                <w:color w:val="000000"/>
                <w:sz w:val="18"/>
              </w:rPr>
            </w:pPr>
            <w:r w:rsidRPr="002B08E2">
              <w:rPr>
                <w:color w:val="000000"/>
                <w:sz w:val="18"/>
              </w:rPr>
              <w:t xml:space="preserve">Zadavatel požaduje nastavení automatizace procesu. </w:t>
            </w:r>
            <w:r w:rsidRPr="002B08E2">
              <w:rPr>
                <w:color w:val="000000"/>
                <w:sz w:val="18"/>
              </w:rPr>
              <w:br/>
            </w:r>
          </w:p>
          <w:p w14:paraId="33C1EF56" w14:textId="687C0D1B" w:rsidR="00FF5E8C" w:rsidRPr="0047029F" w:rsidRDefault="00FF5E8C">
            <w:pPr>
              <w:jc w:val="left"/>
              <w:rPr>
                <w:color w:val="000000"/>
                <w:sz w:val="18"/>
              </w:rPr>
            </w:pPr>
            <w:r w:rsidRPr="0047029F">
              <w:rPr>
                <w:b/>
                <w:bCs/>
                <w:color w:val="000000"/>
                <w:sz w:val="18"/>
              </w:rPr>
              <w:t>Dodavatel analyzuje, navrhne řešení a implementuje.</w:t>
            </w:r>
          </w:p>
        </w:tc>
      </w:tr>
      <w:tr w:rsidR="009B498A" w14:paraId="08EBAE14" w14:textId="77777777" w:rsidTr="00C8630E">
        <w:trPr>
          <w:trHeight w:val="2550"/>
        </w:trPr>
        <w:tc>
          <w:tcPr>
            <w:tcW w:w="598" w:type="dxa"/>
            <w:noWrap/>
            <w:vAlign w:val="center"/>
            <w:hideMark/>
          </w:tcPr>
          <w:p w14:paraId="62BFDA62" w14:textId="00CCC6BE" w:rsidR="00AD4FA3" w:rsidRPr="0047029F" w:rsidRDefault="00AD4FA3">
            <w:pPr>
              <w:jc w:val="center"/>
              <w:rPr>
                <w:color w:val="000000"/>
                <w:sz w:val="18"/>
              </w:rPr>
            </w:pPr>
            <w:r w:rsidRPr="0047029F">
              <w:rPr>
                <w:color w:val="000000"/>
                <w:sz w:val="18"/>
              </w:rPr>
              <w:t>1</w:t>
            </w:r>
            <w:r w:rsidR="00346A34">
              <w:rPr>
                <w:color w:val="000000"/>
                <w:sz w:val="18"/>
              </w:rPr>
              <w:t>8</w:t>
            </w:r>
          </w:p>
        </w:tc>
        <w:tc>
          <w:tcPr>
            <w:tcW w:w="1134" w:type="dxa"/>
            <w:noWrap/>
            <w:vAlign w:val="center"/>
            <w:hideMark/>
          </w:tcPr>
          <w:p w14:paraId="7529CB8C" w14:textId="77777777" w:rsidR="00AD4FA3" w:rsidRPr="0047029F" w:rsidRDefault="00AD4FA3">
            <w:pPr>
              <w:jc w:val="center"/>
              <w:rPr>
                <w:color w:val="000000"/>
                <w:sz w:val="18"/>
              </w:rPr>
            </w:pPr>
            <w:r w:rsidRPr="0047029F">
              <w:rPr>
                <w:color w:val="000000"/>
                <w:sz w:val="18"/>
              </w:rPr>
              <w:t>FI</w:t>
            </w:r>
          </w:p>
        </w:tc>
        <w:tc>
          <w:tcPr>
            <w:tcW w:w="2268" w:type="dxa"/>
            <w:vAlign w:val="center"/>
            <w:hideMark/>
          </w:tcPr>
          <w:p w14:paraId="5F72B3EA" w14:textId="77777777" w:rsidR="00AD4FA3" w:rsidRPr="0047029F" w:rsidRDefault="00AD4FA3">
            <w:pPr>
              <w:jc w:val="center"/>
              <w:rPr>
                <w:color w:val="000000"/>
                <w:sz w:val="18"/>
              </w:rPr>
            </w:pPr>
            <w:r w:rsidRPr="0047029F">
              <w:rPr>
                <w:color w:val="000000"/>
                <w:sz w:val="18"/>
              </w:rPr>
              <w:t>Zapracování souboru o platbách na turniketech</w:t>
            </w:r>
          </w:p>
        </w:tc>
        <w:tc>
          <w:tcPr>
            <w:tcW w:w="5387" w:type="dxa"/>
            <w:hideMark/>
          </w:tcPr>
          <w:p w14:paraId="4E6D142A" w14:textId="77777777" w:rsidR="00AD4FA3" w:rsidRPr="0047029F" w:rsidRDefault="00AD4FA3">
            <w:pPr>
              <w:jc w:val="left"/>
              <w:rPr>
                <w:color w:val="000000"/>
                <w:sz w:val="18"/>
              </w:rPr>
            </w:pPr>
            <w:r w:rsidRPr="0047029F">
              <w:rPr>
                <w:color w:val="000000"/>
                <w:sz w:val="18"/>
              </w:rPr>
              <w:t>Převodní tabulka pro definici výnosového účtu a controlingového objektu podle platebního terminálu.</w:t>
            </w:r>
            <w:r w:rsidRPr="0047029F">
              <w:rPr>
                <w:color w:val="000000"/>
                <w:sz w:val="18"/>
              </w:rPr>
              <w:br/>
            </w:r>
            <w:r w:rsidRPr="0047029F">
              <w:rPr>
                <w:color w:val="000000"/>
                <w:sz w:val="18"/>
              </w:rPr>
              <w:br/>
              <w:t xml:space="preserve">Základním požadavkem je načíst soubor z banky s operacemi na terminálech, rozpočítat výnosy, poplatky a DPH, provést kontrolu dat a podle tabulky stanovit účtování. Z jednoho souboru připravit i více účetních dokladů podle období, do kterých má být účtováno. Uživateli poskytnout náhled na výsledek. Následně zaúčtovat. </w:t>
            </w:r>
          </w:p>
        </w:tc>
      </w:tr>
      <w:tr w:rsidR="009B498A" w14:paraId="4A9F2247" w14:textId="77777777" w:rsidTr="00C8630E">
        <w:trPr>
          <w:trHeight w:val="510"/>
        </w:trPr>
        <w:tc>
          <w:tcPr>
            <w:tcW w:w="598" w:type="dxa"/>
            <w:noWrap/>
            <w:vAlign w:val="center"/>
            <w:hideMark/>
          </w:tcPr>
          <w:p w14:paraId="4FCC172D" w14:textId="76AE7EF8" w:rsidR="00AD4FA3" w:rsidRPr="0047029F" w:rsidRDefault="00346A34">
            <w:pPr>
              <w:jc w:val="center"/>
              <w:rPr>
                <w:color w:val="000000"/>
                <w:sz w:val="18"/>
              </w:rPr>
            </w:pPr>
            <w:r>
              <w:rPr>
                <w:color w:val="000000"/>
                <w:sz w:val="18"/>
              </w:rPr>
              <w:t>19</w:t>
            </w:r>
          </w:p>
        </w:tc>
        <w:tc>
          <w:tcPr>
            <w:tcW w:w="1134" w:type="dxa"/>
            <w:noWrap/>
            <w:vAlign w:val="center"/>
            <w:hideMark/>
          </w:tcPr>
          <w:p w14:paraId="63A1F9B4" w14:textId="77777777" w:rsidR="00AD4FA3" w:rsidRPr="0047029F" w:rsidRDefault="00AD4FA3">
            <w:pPr>
              <w:jc w:val="center"/>
              <w:rPr>
                <w:color w:val="000000"/>
                <w:sz w:val="18"/>
              </w:rPr>
            </w:pPr>
            <w:r w:rsidRPr="0047029F">
              <w:rPr>
                <w:color w:val="000000"/>
                <w:sz w:val="18"/>
              </w:rPr>
              <w:t>FI</w:t>
            </w:r>
          </w:p>
        </w:tc>
        <w:tc>
          <w:tcPr>
            <w:tcW w:w="2268" w:type="dxa"/>
            <w:vAlign w:val="center"/>
            <w:hideMark/>
          </w:tcPr>
          <w:p w14:paraId="57F55EDB" w14:textId="77777777" w:rsidR="00AD4FA3" w:rsidRPr="0047029F" w:rsidRDefault="00AD4FA3">
            <w:pPr>
              <w:jc w:val="center"/>
              <w:rPr>
                <w:color w:val="000000"/>
                <w:sz w:val="18"/>
              </w:rPr>
            </w:pPr>
            <w:r w:rsidRPr="0047029F">
              <w:rPr>
                <w:color w:val="000000"/>
                <w:sz w:val="18"/>
              </w:rPr>
              <w:t>Vypracování interních dokladů</w:t>
            </w:r>
          </w:p>
        </w:tc>
        <w:tc>
          <w:tcPr>
            <w:tcW w:w="5387" w:type="dxa"/>
            <w:hideMark/>
          </w:tcPr>
          <w:p w14:paraId="7B44EA0C" w14:textId="77777777" w:rsidR="00AD4FA3" w:rsidRPr="0047029F" w:rsidRDefault="00AD4FA3">
            <w:pPr>
              <w:jc w:val="left"/>
              <w:rPr>
                <w:color w:val="000000"/>
                <w:sz w:val="18"/>
              </w:rPr>
            </w:pPr>
            <w:r w:rsidRPr="0047029F">
              <w:rPr>
                <w:color w:val="000000"/>
                <w:sz w:val="18"/>
              </w:rPr>
              <w:t>Analýza současného procesu a navržení nového procesu a WF</w:t>
            </w:r>
          </w:p>
        </w:tc>
      </w:tr>
      <w:tr w:rsidR="009B498A" w14:paraId="4C344327" w14:textId="77777777" w:rsidTr="00C8630E">
        <w:trPr>
          <w:trHeight w:val="765"/>
        </w:trPr>
        <w:tc>
          <w:tcPr>
            <w:tcW w:w="598" w:type="dxa"/>
            <w:noWrap/>
            <w:vAlign w:val="center"/>
            <w:hideMark/>
          </w:tcPr>
          <w:p w14:paraId="5F0D5A10" w14:textId="1F49ECDA" w:rsidR="00AD4FA3" w:rsidRPr="0047029F" w:rsidRDefault="00AD4FA3">
            <w:pPr>
              <w:jc w:val="center"/>
              <w:rPr>
                <w:color w:val="000000"/>
                <w:sz w:val="18"/>
              </w:rPr>
            </w:pPr>
            <w:r w:rsidRPr="0047029F">
              <w:rPr>
                <w:color w:val="000000"/>
                <w:sz w:val="18"/>
              </w:rPr>
              <w:t>2</w:t>
            </w:r>
            <w:r w:rsidR="00346A34">
              <w:rPr>
                <w:color w:val="000000"/>
                <w:sz w:val="18"/>
              </w:rPr>
              <w:t>0</w:t>
            </w:r>
          </w:p>
        </w:tc>
        <w:tc>
          <w:tcPr>
            <w:tcW w:w="1134" w:type="dxa"/>
            <w:noWrap/>
            <w:vAlign w:val="center"/>
            <w:hideMark/>
          </w:tcPr>
          <w:p w14:paraId="1E44F52D" w14:textId="77777777" w:rsidR="00AD4FA3" w:rsidRPr="0047029F" w:rsidRDefault="00AD4FA3">
            <w:pPr>
              <w:jc w:val="center"/>
              <w:rPr>
                <w:color w:val="000000"/>
                <w:sz w:val="18"/>
              </w:rPr>
            </w:pPr>
            <w:r w:rsidRPr="0047029F">
              <w:rPr>
                <w:color w:val="000000"/>
                <w:sz w:val="18"/>
              </w:rPr>
              <w:t>FI</w:t>
            </w:r>
          </w:p>
        </w:tc>
        <w:tc>
          <w:tcPr>
            <w:tcW w:w="2268" w:type="dxa"/>
            <w:vAlign w:val="center"/>
            <w:hideMark/>
          </w:tcPr>
          <w:p w14:paraId="567E7F43" w14:textId="77777777" w:rsidR="00AD4FA3" w:rsidRPr="0047029F" w:rsidRDefault="00AD4FA3">
            <w:pPr>
              <w:jc w:val="center"/>
              <w:rPr>
                <w:color w:val="000000"/>
                <w:sz w:val="18"/>
              </w:rPr>
            </w:pPr>
            <w:r w:rsidRPr="0047029F">
              <w:rPr>
                <w:color w:val="000000"/>
                <w:sz w:val="18"/>
              </w:rPr>
              <w:t>Rozvoj upomínek</w:t>
            </w:r>
          </w:p>
        </w:tc>
        <w:tc>
          <w:tcPr>
            <w:tcW w:w="5387" w:type="dxa"/>
            <w:hideMark/>
          </w:tcPr>
          <w:p w14:paraId="4DE504DB" w14:textId="77777777" w:rsidR="00AD4FA3" w:rsidRPr="0047029F" w:rsidRDefault="00AD4FA3">
            <w:pPr>
              <w:jc w:val="left"/>
              <w:rPr>
                <w:color w:val="000000"/>
                <w:sz w:val="18"/>
              </w:rPr>
            </w:pPr>
            <w:r w:rsidRPr="0047029F">
              <w:rPr>
                <w:color w:val="000000"/>
                <w:sz w:val="18"/>
              </w:rPr>
              <w:t>Cílem je integrovat upomínky na spisovou službu, tzn. Faktury s přílohou + upomínky mít zařazeny v jednom spisu (po vzoru ISU).</w:t>
            </w:r>
          </w:p>
        </w:tc>
      </w:tr>
      <w:tr w:rsidR="00F144FA" w14:paraId="4B8E39AB" w14:textId="77777777" w:rsidTr="00C8630E">
        <w:trPr>
          <w:trHeight w:val="765"/>
        </w:trPr>
        <w:tc>
          <w:tcPr>
            <w:tcW w:w="598" w:type="dxa"/>
            <w:noWrap/>
            <w:vAlign w:val="center"/>
          </w:tcPr>
          <w:p w14:paraId="0C6DE163" w14:textId="5079756A" w:rsidR="00F144FA" w:rsidRPr="0047029F" w:rsidRDefault="00F144FA">
            <w:pPr>
              <w:jc w:val="center"/>
              <w:rPr>
                <w:color w:val="000000"/>
                <w:sz w:val="18"/>
              </w:rPr>
            </w:pPr>
            <w:r>
              <w:rPr>
                <w:color w:val="000000"/>
                <w:sz w:val="18"/>
              </w:rPr>
              <w:t>2</w:t>
            </w:r>
            <w:r w:rsidR="00346A34">
              <w:rPr>
                <w:color w:val="000000"/>
                <w:sz w:val="18"/>
              </w:rPr>
              <w:t>1</w:t>
            </w:r>
          </w:p>
        </w:tc>
        <w:tc>
          <w:tcPr>
            <w:tcW w:w="1134" w:type="dxa"/>
            <w:noWrap/>
            <w:vAlign w:val="center"/>
          </w:tcPr>
          <w:p w14:paraId="6E6C42B1" w14:textId="747FD0EE" w:rsidR="00F144FA" w:rsidRPr="0047029F" w:rsidRDefault="00F144FA">
            <w:pPr>
              <w:jc w:val="center"/>
              <w:rPr>
                <w:color w:val="000000"/>
                <w:sz w:val="18"/>
              </w:rPr>
            </w:pPr>
            <w:r>
              <w:rPr>
                <w:color w:val="000000"/>
                <w:sz w:val="18"/>
              </w:rPr>
              <w:t>FI</w:t>
            </w:r>
          </w:p>
        </w:tc>
        <w:tc>
          <w:tcPr>
            <w:tcW w:w="2268" w:type="dxa"/>
            <w:vAlign w:val="center"/>
          </w:tcPr>
          <w:p w14:paraId="282EEF66" w14:textId="77777777" w:rsidR="00535DBB" w:rsidRPr="002B08E2" w:rsidRDefault="00535DBB" w:rsidP="002B08E2">
            <w:pPr>
              <w:jc w:val="center"/>
              <w:rPr>
                <w:color w:val="000000"/>
                <w:sz w:val="18"/>
              </w:rPr>
            </w:pPr>
            <w:r w:rsidRPr="002B08E2">
              <w:rPr>
                <w:color w:val="000000"/>
                <w:sz w:val="18"/>
              </w:rPr>
              <w:t>1) DS Seznam uhrazených faktur</w:t>
            </w:r>
          </w:p>
          <w:p w14:paraId="2BA2D394" w14:textId="77777777" w:rsidR="00535DBB" w:rsidRPr="002B08E2" w:rsidRDefault="00535DBB" w:rsidP="002B08E2">
            <w:pPr>
              <w:jc w:val="center"/>
              <w:rPr>
                <w:color w:val="000000"/>
                <w:sz w:val="18"/>
              </w:rPr>
            </w:pPr>
            <w:r w:rsidRPr="002B08E2">
              <w:rPr>
                <w:color w:val="000000"/>
                <w:sz w:val="18"/>
              </w:rPr>
              <w:t>2) DS Seznam uzavřených smluv</w:t>
            </w:r>
          </w:p>
          <w:p w14:paraId="4A477530" w14:textId="77777777" w:rsidR="00F144FA" w:rsidRPr="0047029F" w:rsidRDefault="00F144FA">
            <w:pPr>
              <w:jc w:val="center"/>
              <w:rPr>
                <w:color w:val="000000"/>
                <w:sz w:val="18"/>
              </w:rPr>
            </w:pPr>
          </w:p>
        </w:tc>
        <w:tc>
          <w:tcPr>
            <w:tcW w:w="5387" w:type="dxa"/>
          </w:tcPr>
          <w:p w14:paraId="55A87304" w14:textId="77777777" w:rsidR="00535DBB" w:rsidRPr="002B08E2" w:rsidRDefault="00535DBB" w:rsidP="002B08E2">
            <w:pPr>
              <w:jc w:val="left"/>
              <w:rPr>
                <w:color w:val="000000"/>
                <w:sz w:val="18"/>
              </w:rPr>
            </w:pPr>
            <w:r w:rsidRPr="002B08E2">
              <w:rPr>
                <w:color w:val="000000"/>
                <w:sz w:val="18"/>
              </w:rPr>
              <w:t>Směrnice č. V-l/2016</w:t>
            </w:r>
          </w:p>
          <w:p w14:paraId="3A515139" w14:textId="77777777" w:rsidR="00535DBB" w:rsidRPr="002B08E2" w:rsidRDefault="00535DBB" w:rsidP="002B08E2">
            <w:pPr>
              <w:jc w:val="left"/>
              <w:rPr>
                <w:color w:val="000000"/>
                <w:sz w:val="18"/>
              </w:rPr>
            </w:pPr>
            <w:r w:rsidRPr="002B08E2">
              <w:rPr>
                <w:color w:val="000000"/>
                <w:sz w:val="18"/>
              </w:rPr>
              <w:t>Datum účinnosti: 1. 6. 2016</w:t>
            </w:r>
          </w:p>
          <w:p w14:paraId="5CA5B958" w14:textId="77777777" w:rsidR="00535DBB" w:rsidRPr="002B08E2" w:rsidRDefault="00535DBB" w:rsidP="002B08E2">
            <w:pPr>
              <w:jc w:val="left"/>
              <w:rPr>
                <w:color w:val="000000"/>
                <w:sz w:val="18"/>
              </w:rPr>
            </w:pPr>
            <w:r w:rsidRPr="002B08E2">
              <w:rPr>
                <w:color w:val="000000"/>
                <w:sz w:val="18"/>
              </w:rPr>
              <w:t>Směrnice o katalogizaci a publikaci otevřených dat</w:t>
            </w:r>
          </w:p>
          <w:p w14:paraId="5CC4434D" w14:textId="77777777" w:rsidR="00535DBB" w:rsidRPr="002B08E2" w:rsidRDefault="00535DBB" w:rsidP="002B08E2">
            <w:pPr>
              <w:jc w:val="left"/>
              <w:rPr>
                <w:color w:val="000000"/>
                <w:sz w:val="18"/>
              </w:rPr>
            </w:pPr>
            <w:r w:rsidRPr="002B08E2">
              <w:rPr>
                <w:color w:val="000000"/>
                <w:sz w:val="18"/>
              </w:rPr>
              <w:t>Schváleno rozhodnutím ministra dopravy dne 26. 5. 2016</w:t>
            </w:r>
          </w:p>
          <w:p w14:paraId="7056D51C" w14:textId="77777777" w:rsidR="00535DBB" w:rsidRPr="002B08E2" w:rsidRDefault="00535DBB" w:rsidP="002B08E2">
            <w:pPr>
              <w:jc w:val="left"/>
              <w:rPr>
                <w:color w:val="000000"/>
                <w:sz w:val="18"/>
              </w:rPr>
            </w:pPr>
            <w:r w:rsidRPr="002B08E2">
              <w:rPr>
                <w:color w:val="000000"/>
                <w:sz w:val="18"/>
              </w:rPr>
              <w:t>č. j. 9/2016-600-VZ/2</w:t>
            </w:r>
          </w:p>
          <w:p w14:paraId="4E3A81D7" w14:textId="77777777" w:rsidR="00535DBB" w:rsidRPr="002B08E2" w:rsidRDefault="00535DBB" w:rsidP="002B08E2">
            <w:pPr>
              <w:jc w:val="left"/>
              <w:rPr>
                <w:color w:val="000000"/>
                <w:sz w:val="18"/>
              </w:rPr>
            </w:pPr>
            <w:r w:rsidRPr="002B08E2">
              <w:rPr>
                <w:color w:val="000000"/>
                <w:sz w:val="18"/>
              </w:rPr>
              <w:t>PŘEDMĚT A ROZSAH ÚPRAVY</w:t>
            </w:r>
          </w:p>
          <w:p w14:paraId="3593F9E3" w14:textId="77777777" w:rsidR="00535DBB" w:rsidRPr="002B08E2" w:rsidRDefault="00535DBB" w:rsidP="002B08E2">
            <w:pPr>
              <w:jc w:val="left"/>
              <w:rPr>
                <w:color w:val="000000"/>
                <w:sz w:val="18"/>
              </w:rPr>
            </w:pPr>
            <w:r w:rsidRPr="002B08E2">
              <w:rPr>
                <w:color w:val="000000"/>
                <w:sz w:val="18"/>
              </w:rPr>
              <w:t>1.1 Účelem směrnice je upravit jednotný postup při katalogizaci a publikaci otevřených dat</w:t>
            </w:r>
          </w:p>
          <w:p w14:paraId="08E638B5" w14:textId="77777777" w:rsidR="00535DBB" w:rsidRPr="002B08E2" w:rsidRDefault="00535DBB" w:rsidP="002B08E2">
            <w:pPr>
              <w:jc w:val="left"/>
              <w:rPr>
                <w:color w:val="000000"/>
                <w:sz w:val="18"/>
              </w:rPr>
            </w:pPr>
            <w:r w:rsidRPr="002B08E2">
              <w:rPr>
                <w:color w:val="000000"/>
                <w:sz w:val="18"/>
              </w:rPr>
              <w:t>Ministerstva dopravy (dále také jen „MD“) ve vztahu k veřejnosti.</w:t>
            </w:r>
          </w:p>
          <w:p w14:paraId="031A36EC" w14:textId="77777777" w:rsidR="00535DBB" w:rsidRPr="002B08E2" w:rsidRDefault="00535DBB" w:rsidP="002B08E2">
            <w:pPr>
              <w:jc w:val="left"/>
              <w:rPr>
                <w:color w:val="000000"/>
                <w:sz w:val="18"/>
              </w:rPr>
            </w:pPr>
            <w:r w:rsidRPr="002B08E2">
              <w:rPr>
                <w:color w:val="000000"/>
                <w:sz w:val="18"/>
              </w:rPr>
              <w:t>1.2 Směrnice stanovuje postupy pro Ministerstvo dopravy a tyto organizace v resortu</w:t>
            </w:r>
          </w:p>
          <w:p w14:paraId="1FB9B3EF" w14:textId="77777777" w:rsidR="00535DBB" w:rsidRDefault="00535DBB" w:rsidP="00535DBB">
            <w:pPr>
              <w:jc w:val="left"/>
              <w:rPr>
                <w:color w:val="000000"/>
                <w:sz w:val="18"/>
              </w:rPr>
            </w:pPr>
            <w:r w:rsidRPr="002B08E2">
              <w:rPr>
                <w:color w:val="000000"/>
                <w:sz w:val="18"/>
              </w:rPr>
              <w:t>dopravy (dále společně také jen „organizace“)</w:t>
            </w:r>
          </w:p>
          <w:p w14:paraId="18457F03" w14:textId="77777777" w:rsidR="001116BA" w:rsidRDefault="001116BA" w:rsidP="00535DBB">
            <w:pPr>
              <w:jc w:val="left"/>
              <w:rPr>
                <w:color w:val="000000"/>
                <w:sz w:val="18"/>
              </w:rPr>
            </w:pPr>
          </w:p>
          <w:p w14:paraId="32679A11" w14:textId="7A1EA556" w:rsidR="00F144FA" w:rsidRPr="0047029F" w:rsidRDefault="001116BA" w:rsidP="001116BA">
            <w:pPr>
              <w:jc w:val="left"/>
              <w:rPr>
                <w:color w:val="000000"/>
                <w:sz w:val="18"/>
              </w:rPr>
            </w:pPr>
            <w:r w:rsidRPr="0047029F">
              <w:rPr>
                <w:b/>
                <w:bCs/>
                <w:color w:val="000000"/>
                <w:sz w:val="18"/>
              </w:rPr>
              <w:t>Dodavatel analyzuje, navrhne řešení a implementuje.</w:t>
            </w:r>
          </w:p>
        </w:tc>
      </w:tr>
      <w:tr w:rsidR="009B498A" w14:paraId="1A7AA0FE" w14:textId="77777777" w:rsidTr="00C8630E">
        <w:trPr>
          <w:trHeight w:val="765"/>
        </w:trPr>
        <w:tc>
          <w:tcPr>
            <w:tcW w:w="598" w:type="dxa"/>
            <w:noWrap/>
            <w:vAlign w:val="center"/>
            <w:hideMark/>
          </w:tcPr>
          <w:p w14:paraId="7BBF5361" w14:textId="0C4949FE" w:rsidR="00AD4FA3" w:rsidRPr="0047029F" w:rsidRDefault="00AD4FA3">
            <w:pPr>
              <w:jc w:val="center"/>
              <w:rPr>
                <w:color w:val="000000"/>
                <w:sz w:val="18"/>
              </w:rPr>
            </w:pPr>
            <w:r w:rsidRPr="0047029F">
              <w:rPr>
                <w:color w:val="000000"/>
                <w:sz w:val="18"/>
              </w:rPr>
              <w:t>2</w:t>
            </w:r>
            <w:r w:rsidR="00346A34">
              <w:rPr>
                <w:color w:val="000000"/>
                <w:sz w:val="18"/>
              </w:rPr>
              <w:t>2</w:t>
            </w:r>
          </w:p>
        </w:tc>
        <w:tc>
          <w:tcPr>
            <w:tcW w:w="1134" w:type="dxa"/>
            <w:noWrap/>
            <w:vAlign w:val="center"/>
            <w:hideMark/>
          </w:tcPr>
          <w:p w14:paraId="75EE9936" w14:textId="77777777" w:rsidR="00AD4FA3" w:rsidRPr="0047029F" w:rsidRDefault="00AD4FA3">
            <w:pPr>
              <w:jc w:val="center"/>
              <w:rPr>
                <w:color w:val="000000"/>
                <w:sz w:val="18"/>
              </w:rPr>
            </w:pPr>
            <w:r w:rsidRPr="0047029F">
              <w:rPr>
                <w:color w:val="000000"/>
                <w:sz w:val="18"/>
              </w:rPr>
              <w:t>FI, IS-U</w:t>
            </w:r>
          </w:p>
        </w:tc>
        <w:tc>
          <w:tcPr>
            <w:tcW w:w="2268" w:type="dxa"/>
            <w:vAlign w:val="center"/>
            <w:hideMark/>
          </w:tcPr>
          <w:p w14:paraId="5D7898E3" w14:textId="77777777" w:rsidR="00AD4FA3" w:rsidRPr="0047029F" w:rsidRDefault="00AD4FA3">
            <w:pPr>
              <w:jc w:val="center"/>
              <w:rPr>
                <w:color w:val="000000"/>
                <w:sz w:val="18"/>
              </w:rPr>
            </w:pPr>
            <w:r w:rsidRPr="0047029F">
              <w:rPr>
                <w:color w:val="000000"/>
                <w:sz w:val="18"/>
              </w:rPr>
              <w:t>DIČ - časová závislost pole</w:t>
            </w:r>
          </w:p>
        </w:tc>
        <w:tc>
          <w:tcPr>
            <w:tcW w:w="5387" w:type="dxa"/>
            <w:hideMark/>
          </w:tcPr>
          <w:p w14:paraId="4642AC23" w14:textId="77777777" w:rsidR="00AD4FA3" w:rsidRDefault="00AD4FA3">
            <w:pPr>
              <w:jc w:val="left"/>
              <w:rPr>
                <w:color w:val="000000"/>
                <w:sz w:val="18"/>
              </w:rPr>
            </w:pPr>
            <w:r w:rsidRPr="0047029F">
              <w:rPr>
                <w:color w:val="000000"/>
                <w:sz w:val="18"/>
              </w:rPr>
              <w:t>Pro potřeby kontrolního hlášení a fakturace je nutné mít pole DIČ časově vázané (pole se nachází na BP).</w:t>
            </w:r>
          </w:p>
          <w:p w14:paraId="146D07C6" w14:textId="77777777" w:rsidR="00CB66CE" w:rsidRDefault="00CB66CE">
            <w:pPr>
              <w:jc w:val="left"/>
              <w:rPr>
                <w:color w:val="000000"/>
                <w:sz w:val="18"/>
              </w:rPr>
            </w:pPr>
          </w:p>
          <w:p w14:paraId="768E286F" w14:textId="5A1D1422" w:rsidR="00CB66CE" w:rsidRPr="0047029F" w:rsidRDefault="00CB66CE">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369B3251" w14:textId="77777777" w:rsidTr="00C8630E">
        <w:trPr>
          <w:trHeight w:val="1020"/>
        </w:trPr>
        <w:tc>
          <w:tcPr>
            <w:tcW w:w="598" w:type="dxa"/>
            <w:noWrap/>
            <w:vAlign w:val="center"/>
            <w:hideMark/>
          </w:tcPr>
          <w:p w14:paraId="3A9DBFA8" w14:textId="16BCB184" w:rsidR="00AD4FA3" w:rsidRPr="0047029F" w:rsidRDefault="00AD4FA3">
            <w:pPr>
              <w:jc w:val="center"/>
              <w:rPr>
                <w:color w:val="000000"/>
                <w:sz w:val="18"/>
              </w:rPr>
            </w:pPr>
            <w:r w:rsidRPr="0047029F">
              <w:rPr>
                <w:color w:val="000000"/>
                <w:sz w:val="18"/>
              </w:rPr>
              <w:t>2</w:t>
            </w:r>
            <w:r w:rsidR="006A3A31">
              <w:rPr>
                <w:color w:val="000000"/>
                <w:sz w:val="18"/>
              </w:rPr>
              <w:t>3</w:t>
            </w:r>
          </w:p>
        </w:tc>
        <w:tc>
          <w:tcPr>
            <w:tcW w:w="1134" w:type="dxa"/>
            <w:vAlign w:val="center"/>
            <w:hideMark/>
          </w:tcPr>
          <w:p w14:paraId="50CE6C31" w14:textId="77777777" w:rsidR="00AD4FA3" w:rsidRPr="0047029F" w:rsidRDefault="00AD4FA3">
            <w:pPr>
              <w:jc w:val="center"/>
              <w:rPr>
                <w:color w:val="000000"/>
                <w:sz w:val="18"/>
              </w:rPr>
            </w:pPr>
            <w:r w:rsidRPr="0047029F">
              <w:rPr>
                <w:color w:val="000000"/>
                <w:sz w:val="18"/>
              </w:rPr>
              <w:t>FI, IS-U, RE-FX</w:t>
            </w:r>
          </w:p>
        </w:tc>
        <w:tc>
          <w:tcPr>
            <w:tcW w:w="2268" w:type="dxa"/>
            <w:vAlign w:val="center"/>
            <w:hideMark/>
          </w:tcPr>
          <w:p w14:paraId="1A197DAD" w14:textId="77777777" w:rsidR="00AD4FA3" w:rsidRPr="0047029F" w:rsidRDefault="00AD4FA3">
            <w:pPr>
              <w:jc w:val="center"/>
              <w:rPr>
                <w:color w:val="000000"/>
                <w:sz w:val="18"/>
              </w:rPr>
            </w:pPr>
            <w:r w:rsidRPr="0047029F">
              <w:rPr>
                <w:color w:val="000000"/>
                <w:sz w:val="18"/>
              </w:rPr>
              <w:t>Nastavení tvorby souborů SIPO prvotně v modulu REM</w:t>
            </w:r>
          </w:p>
        </w:tc>
        <w:tc>
          <w:tcPr>
            <w:tcW w:w="5387" w:type="dxa"/>
            <w:hideMark/>
          </w:tcPr>
          <w:p w14:paraId="5EF72293" w14:textId="3C01E197" w:rsidR="00AD4FA3" w:rsidRPr="0047029F" w:rsidRDefault="6EA3BC1C" w:rsidP="3F07C94A">
            <w:pPr>
              <w:jc w:val="left"/>
              <w:rPr>
                <w:color w:val="000000"/>
                <w:sz w:val="18"/>
              </w:rPr>
            </w:pPr>
            <w:r w:rsidRPr="3F07C94A">
              <w:rPr>
                <w:color w:val="000000" w:themeColor="text1"/>
                <w:sz w:val="18"/>
              </w:rPr>
              <w:t>A</w:t>
            </w:r>
            <w:r w:rsidR="371C6D91" w:rsidRPr="3F07C94A">
              <w:rPr>
                <w:color w:val="000000" w:themeColor="text1"/>
                <w:sz w:val="18"/>
              </w:rPr>
              <w:t>nalyzovat,</w:t>
            </w:r>
            <w:r w:rsidR="00AD4FA3" w:rsidRPr="3F07C94A">
              <w:rPr>
                <w:color w:val="000000" w:themeColor="text1"/>
                <w:sz w:val="18"/>
              </w:rPr>
              <w:t xml:space="preserve"> navrhnout a implementovat možnost zpracování položek placených prostřednictvím SIPO.</w:t>
            </w:r>
          </w:p>
        </w:tc>
      </w:tr>
      <w:tr w:rsidR="009B498A" w14:paraId="2474B56D" w14:textId="77777777" w:rsidTr="00C8630E">
        <w:trPr>
          <w:trHeight w:val="1530"/>
        </w:trPr>
        <w:tc>
          <w:tcPr>
            <w:tcW w:w="598" w:type="dxa"/>
            <w:noWrap/>
            <w:vAlign w:val="center"/>
            <w:hideMark/>
          </w:tcPr>
          <w:p w14:paraId="064B8B33" w14:textId="094D336B" w:rsidR="00AD4FA3" w:rsidRPr="0047029F" w:rsidRDefault="00AD4FA3">
            <w:pPr>
              <w:jc w:val="center"/>
              <w:rPr>
                <w:color w:val="000000"/>
                <w:sz w:val="18"/>
              </w:rPr>
            </w:pPr>
            <w:r w:rsidRPr="0047029F">
              <w:rPr>
                <w:color w:val="000000"/>
                <w:sz w:val="18"/>
              </w:rPr>
              <w:lastRenderedPageBreak/>
              <w:t>2</w:t>
            </w:r>
            <w:r w:rsidR="006A3A31">
              <w:rPr>
                <w:color w:val="000000"/>
                <w:sz w:val="18"/>
              </w:rPr>
              <w:t>4</w:t>
            </w:r>
          </w:p>
        </w:tc>
        <w:tc>
          <w:tcPr>
            <w:tcW w:w="1134" w:type="dxa"/>
            <w:vAlign w:val="center"/>
            <w:hideMark/>
          </w:tcPr>
          <w:p w14:paraId="1B27D68E" w14:textId="77777777" w:rsidR="00AD4FA3" w:rsidRPr="0047029F" w:rsidRDefault="00AD4FA3">
            <w:pPr>
              <w:jc w:val="center"/>
              <w:rPr>
                <w:color w:val="000000"/>
                <w:sz w:val="18"/>
              </w:rPr>
            </w:pPr>
            <w:r w:rsidRPr="0047029F">
              <w:rPr>
                <w:color w:val="000000"/>
                <w:sz w:val="18"/>
              </w:rPr>
              <w:t>FI, IS-U, RE-FX</w:t>
            </w:r>
          </w:p>
        </w:tc>
        <w:tc>
          <w:tcPr>
            <w:tcW w:w="2268" w:type="dxa"/>
            <w:vAlign w:val="center"/>
            <w:hideMark/>
          </w:tcPr>
          <w:p w14:paraId="625ED3CF" w14:textId="77777777" w:rsidR="00AD4FA3" w:rsidRPr="0047029F" w:rsidRDefault="00AD4FA3">
            <w:pPr>
              <w:jc w:val="center"/>
              <w:rPr>
                <w:color w:val="000000"/>
                <w:sz w:val="18"/>
              </w:rPr>
            </w:pPr>
            <w:r w:rsidRPr="0047029F">
              <w:rPr>
                <w:color w:val="000000"/>
                <w:sz w:val="18"/>
              </w:rPr>
              <w:t>Transakce F110 - platební příkaz pro položky vybrané k tvorbě souborů SIPO</w:t>
            </w:r>
          </w:p>
        </w:tc>
        <w:tc>
          <w:tcPr>
            <w:tcW w:w="5387" w:type="dxa"/>
            <w:hideMark/>
          </w:tcPr>
          <w:p w14:paraId="6AF09E50" w14:textId="77777777" w:rsidR="00AD4FA3" w:rsidRPr="0047029F" w:rsidRDefault="00AD4FA3">
            <w:pPr>
              <w:jc w:val="left"/>
              <w:rPr>
                <w:color w:val="000000"/>
                <w:sz w:val="18"/>
              </w:rPr>
            </w:pPr>
            <w:r w:rsidRPr="0047029F">
              <w:rPr>
                <w:color w:val="000000"/>
                <w:sz w:val="18"/>
              </w:rPr>
              <w:t>Nastavení transakce F110 tak, aby pro doplnění platebního příkazu brala v potaz na odběrateli spojovací číslo pro SIPO dle platnosti časového rozlišení. V případě duplicity, či dvou řádků spoj. čísla nebere systém časové rozlišení platnosti vůbec v potaz.</w:t>
            </w:r>
          </w:p>
        </w:tc>
      </w:tr>
      <w:tr w:rsidR="009B498A" w14:paraId="5DAB3CB4" w14:textId="77777777" w:rsidTr="00C8630E">
        <w:trPr>
          <w:trHeight w:val="1275"/>
        </w:trPr>
        <w:tc>
          <w:tcPr>
            <w:tcW w:w="598" w:type="dxa"/>
            <w:noWrap/>
            <w:vAlign w:val="center"/>
            <w:hideMark/>
          </w:tcPr>
          <w:p w14:paraId="1D78E019" w14:textId="71BA4B23" w:rsidR="00AD4FA3" w:rsidRPr="0047029F" w:rsidRDefault="00DA0BCF">
            <w:pPr>
              <w:jc w:val="center"/>
              <w:rPr>
                <w:color w:val="000000"/>
                <w:sz w:val="18"/>
              </w:rPr>
            </w:pPr>
            <w:r>
              <w:rPr>
                <w:color w:val="000000"/>
                <w:sz w:val="18"/>
              </w:rPr>
              <w:t>25</w:t>
            </w:r>
          </w:p>
        </w:tc>
        <w:tc>
          <w:tcPr>
            <w:tcW w:w="1134" w:type="dxa"/>
            <w:vAlign w:val="center"/>
            <w:hideMark/>
          </w:tcPr>
          <w:p w14:paraId="4139D3C2" w14:textId="77777777" w:rsidR="00AD4FA3" w:rsidRPr="0047029F" w:rsidRDefault="00AD4FA3">
            <w:pPr>
              <w:jc w:val="center"/>
              <w:rPr>
                <w:color w:val="000000"/>
                <w:sz w:val="18"/>
              </w:rPr>
            </w:pPr>
            <w:r w:rsidRPr="0047029F">
              <w:rPr>
                <w:color w:val="000000"/>
                <w:sz w:val="18"/>
              </w:rPr>
              <w:t>HR</w:t>
            </w:r>
          </w:p>
        </w:tc>
        <w:tc>
          <w:tcPr>
            <w:tcW w:w="2268" w:type="dxa"/>
            <w:vAlign w:val="center"/>
            <w:hideMark/>
          </w:tcPr>
          <w:p w14:paraId="627D878D" w14:textId="77777777" w:rsidR="00AD4FA3" w:rsidRPr="0047029F" w:rsidRDefault="00AD4FA3">
            <w:pPr>
              <w:jc w:val="center"/>
              <w:rPr>
                <w:color w:val="000000"/>
                <w:sz w:val="18"/>
              </w:rPr>
            </w:pPr>
            <w:r w:rsidRPr="0047029F">
              <w:rPr>
                <w:color w:val="000000"/>
                <w:sz w:val="18"/>
              </w:rPr>
              <w:t>Řešení oblasti vzdělávání a organizačního managmentu po přechodu na HCM</w:t>
            </w:r>
          </w:p>
        </w:tc>
        <w:tc>
          <w:tcPr>
            <w:tcW w:w="5387" w:type="dxa"/>
            <w:hideMark/>
          </w:tcPr>
          <w:p w14:paraId="04C61068" w14:textId="77777777" w:rsidR="00AD4FA3" w:rsidRPr="0047029F" w:rsidRDefault="00AD4FA3">
            <w:pPr>
              <w:jc w:val="left"/>
              <w:rPr>
                <w:color w:val="000000"/>
                <w:sz w:val="18"/>
              </w:rPr>
            </w:pPr>
            <w:r w:rsidRPr="0047029F">
              <w:rPr>
                <w:color w:val="000000"/>
                <w:sz w:val="18"/>
              </w:rPr>
              <w:t>Po přechodu na HCM zajistí Dodavatel požadovanou funkčnost vzdělávání a organizačního managmentu tak, aby byl proces nadále funkční.</w:t>
            </w:r>
          </w:p>
        </w:tc>
      </w:tr>
      <w:tr w:rsidR="009B498A" w14:paraId="4796351F" w14:textId="77777777" w:rsidTr="00C8630E">
        <w:trPr>
          <w:trHeight w:val="1147"/>
        </w:trPr>
        <w:tc>
          <w:tcPr>
            <w:tcW w:w="598" w:type="dxa"/>
            <w:noWrap/>
            <w:vAlign w:val="center"/>
            <w:hideMark/>
          </w:tcPr>
          <w:p w14:paraId="0FAE345A" w14:textId="29A00CB7" w:rsidR="00AD4FA3" w:rsidRPr="0047029F" w:rsidRDefault="00DA0BCF">
            <w:pPr>
              <w:jc w:val="center"/>
              <w:rPr>
                <w:color w:val="000000"/>
                <w:sz w:val="18"/>
              </w:rPr>
            </w:pPr>
            <w:r>
              <w:rPr>
                <w:color w:val="000000"/>
                <w:sz w:val="18"/>
              </w:rPr>
              <w:t>26</w:t>
            </w:r>
          </w:p>
        </w:tc>
        <w:tc>
          <w:tcPr>
            <w:tcW w:w="1134" w:type="dxa"/>
            <w:vAlign w:val="center"/>
            <w:hideMark/>
          </w:tcPr>
          <w:p w14:paraId="291B15E5" w14:textId="77777777" w:rsidR="00AD4FA3" w:rsidRPr="0047029F" w:rsidRDefault="00AD4FA3">
            <w:pPr>
              <w:jc w:val="center"/>
              <w:rPr>
                <w:color w:val="000000"/>
                <w:sz w:val="18"/>
              </w:rPr>
            </w:pPr>
            <w:r w:rsidRPr="0047029F">
              <w:rPr>
                <w:color w:val="000000"/>
                <w:sz w:val="18"/>
              </w:rPr>
              <w:t>HR</w:t>
            </w:r>
          </w:p>
        </w:tc>
        <w:tc>
          <w:tcPr>
            <w:tcW w:w="2268" w:type="dxa"/>
            <w:vAlign w:val="center"/>
            <w:hideMark/>
          </w:tcPr>
          <w:p w14:paraId="0F23CAAF" w14:textId="77777777" w:rsidR="00AD4FA3" w:rsidRPr="0047029F" w:rsidRDefault="00AD4FA3">
            <w:pPr>
              <w:jc w:val="center"/>
              <w:rPr>
                <w:color w:val="000000"/>
                <w:sz w:val="18"/>
              </w:rPr>
            </w:pPr>
            <w:r w:rsidRPr="0047029F">
              <w:rPr>
                <w:color w:val="000000"/>
                <w:sz w:val="18"/>
              </w:rPr>
              <w:t>Změny na základě interní legislativy (PKS, FKSP, atd.)</w:t>
            </w:r>
          </w:p>
        </w:tc>
        <w:tc>
          <w:tcPr>
            <w:tcW w:w="5387" w:type="dxa"/>
            <w:hideMark/>
          </w:tcPr>
          <w:p w14:paraId="6B2362E7" w14:textId="06C4DB95" w:rsidR="00AD4FA3" w:rsidRPr="0047029F" w:rsidRDefault="00AD4FA3">
            <w:pPr>
              <w:jc w:val="left"/>
              <w:rPr>
                <w:color w:val="000000"/>
                <w:sz w:val="18"/>
              </w:rPr>
            </w:pPr>
            <w:r w:rsidRPr="0047029F">
              <w:rPr>
                <w:color w:val="000000"/>
                <w:sz w:val="18"/>
              </w:rPr>
              <w:t xml:space="preserve">Na základě vyjednávání a tvorby PKS (Podniková </w:t>
            </w:r>
            <w:r w:rsidR="00981541" w:rsidRPr="0047029F">
              <w:rPr>
                <w:color w:val="000000"/>
                <w:sz w:val="18"/>
              </w:rPr>
              <w:t>kolektivní</w:t>
            </w:r>
            <w:r w:rsidRPr="0047029F">
              <w:rPr>
                <w:color w:val="000000"/>
                <w:sz w:val="18"/>
              </w:rPr>
              <w:t xml:space="preserve"> smlouva) jsou možné změny s dopadem do modulu HR.</w:t>
            </w:r>
            <w:r w:rsidRPr="0047029F">
              <w:rPr>
                <w:color w:val="000000"/>
                <w:sz w:val="18"/>
              </w:rPr>
              <w:br/>
              <w:t>Zadavatel požaduje zapracování takto vzniklých změn.</w:t>
            </w:r>
          </w:p>
        </w:tc>
      </w:tr>
      <w:tr w:rsidR="009B498A" w14:paraId="68332C3F" w14:textId="77777777" w:rsidTr="00C8630E">
        <w:trPr>
          <w:trHeight w:val="510"/>
        </w:trPr>
        <w:tc>
          <w:tcPr>
            <w:tcW w:w="598" w:type="dxa"/>
            <w:noWrap/>
            <w:vAlign w:val="center"/>
            <w:hideMark/>
          </w:tcPr>
          <w:p w14:paraId="205AF014" w14:textId="3B4B5C00" w:rsidR="00AD4FA3" w:rsidRPr="0047029F" w:rsidRDefault="00DA0BCF">
            <w:pPr>
              <w:jc w:val="center"/>
              <w:rPr>
                <w:color w:val="000000"/>
                <w:sz w:val="18"/>
              </w:rPr>
            </w:pPr>
            <w:r>
              <w:rPr>
                <w:color w:val="000000"/>
                <w:sz w:val="18"/>
              </w:rPr>
              <w:t>27</w:t>
            </w:r>
          </w:p>
        </w:tc>
        <w:tc>
          <w:tcPr>
            <w:tcW w:w="1134" w:type="dxa"/>
            <w:vAlign w:val="center"/>
            <w:hideMark/>
          </w:tcPr>
          <w:p w14:paraId="5BB8F40C" w14:textId="77777777" w:rsidR="00AD4FA3" w:rsidRPr="0047029F" w:rsidRDefault="35A7723A" w:rsidP="5A9CFF39">
            <w:pPr>
              <w:jc w:val="center"/>
              <w:rPr>
                <w:color w:val="000000"/>
                <w:sz w:val="18"/>
              </w:rPr>
            </w:pPr>
            <w:r w:rsidRPr="5A9CFF39">
              <w:rPr>
                <w:color w:val="000000" w:themeColor="text1"/>
                <w:sz w:val="18"/>
              </w:rPr>
              <w:t>IS-U</w:t>
            </w:r>
          </w:p>
        </w:tc>
        <w:tc>
          <w:tcPr>
            <w:tcW w:w="2268" w:type="dxa"/>
            <w:vAlign w:val="center"/>
            <w:hideMark/>
          </w:tcPr>
          <w:p w14:paraId="617766D2" w14:textId="77777777" w:rsidR="00AD4FA3" w:rsidRPr="0047029F" w:rsidRDefault="00AD4FA3">
            <w:pPr>
              <w:jc w:val="center"/>
              <w:rPr>
                <w:color w:val="000000"/>
                <w:sz w:val="18"/>
              </w:rPr>
            </w:pPr>
            <w:r w:rsidRPr="0047029F">
              <w:rPr>
                <w:color w:val="000000"/>
                <w:sz w:val="18"/>
              </w:rPr>
              <w:t xml:space="preserve">Import cen </w:t>
            </w:r>
          </w:p>
        </w:tc>
        <w:tc>
          <w:tcPr>
            <w:tcW w:w="5387" w:type="dxa"/>
            <w:hideMark/>
          </w:tcPr>
          <w:p w14:paraId="3CDE8A72" w14:textId="77777777" w:rsidR="00AD4FA3" w:rsidRDefault="00AD4FA3">
            <w:pPr>
              <w:jc w:val="left"/>
              <w:rPr>
                <w:color w:val="000000"/>
                <w:sz w:val="18"/>
              </w:rPr>
            </w:pPr>
            <w:r w:rsidRPr="0047029F">
              <w:rPr>
                <w:color w:val="000000"/>
                <w:sz w:val="18"/>
              </w:rPr>
              <w:t>Nastavení hromadného importu cen platných dle aktuálního ceníku ERU a silové energie.</w:t>
            </w:r>
          </w:p>
          <w:p w14:paraId="3CB066CC" w14:textId="002C2287" w:rsidR="00CB66CE" w:rsidRPr="0047029F" w:rsidRDefault="00CB66CE">
            <w:pPr>
              <w:jc w:val="left"/>
              <w:rPr>
                <w:color w:val="000000"/>
                <w:sz w:val="18"/>
              </w:rPr>
            </w:pPr>
          </w:p>
        </w:tc>
      </w:tr>
      <w:tr w:rsidR="009B498A" w14:paraId="498BCF97" w14:textId="77777777" w:rsidTr="00C8630E">
        <w:trPr>
          <w:trHeight w:val="1275"/>
        </w:trPr>
        <w:tc>
          <w:tcPr>
            <w:tcW w:w="598" w:type="dxa"/>
            <w:noWrap/>
            <w:vAlign w:val="center"/>
            <w:hideMark/>
          </w:tcPr>
          <w:p w14:paraId="6762340D" w14:textId="3FC200C9" w:rsidR="00AD4FA3" w:rsidRPr="0047029F" w:rsidRDefault="00832C04">
            <w:pPr>
              <w:jc w:val="center"/>
              <w:rPr>
                <w:color w:val="000000"/>
                <w:sz w:val="18"/>
              </w:rPr>
            </w:pPr>
            <w:r>
              <w:rPr>
                <w:color w:val="000000"/>
                <w:sz w:val="18"/>
              </w:rPr>
              <w:t>28</w:t>
            </w:r>
          </w:p>
        </w:tc>
        <w:tc>
          <w:tcPr>
            <w:tcW w:w="1134" w:type="dxa"/>
            <w:vAlign w:val="center"/>
            <w:hideMark/>
          </w:tcPr>
          <w:p w14:paraId="3D73C64B" w14:textId="77777777" w:rsidR="00AD4FA3" w:rsidRPr="0047029F" w:rsidRDefault="00AD4FA3">
            <w:pPr>
              <w:jc w:val="center"/>
              <w:rPr>
                <w:color w:val="000000"/>
                <w:sz w:val="18"/>
              </w:rPr>
            </w:pPr>
            <w:r w:rsidRPr="0047029F">
              <w:rPr>
                <w:color w:val="000000"/>
                <w:sz w:val="18"/>
              </w:rPr>
              <w:t>IS-U</w:t>
            </w:r>
          </w:p>
        </w:tc>
        <w:tc>
          <w:tcPr>
            <w:tcW w:w="2268" w:type="dxa"/>
            <w:vAlign w:val="center"/>
            <w:hideMark/>
          </w:tcPr>
          <w:p w14:paraId="1D8AF07B" w14:textId="77777777" w:rsidR="00AD4FA3" w:rsidRPr="0047029F" w:rsidRDefault="00AD4FA3">
            <w:pPr>
              <w:jc w:val="center"/>
              <w:rPr>
                <w:color w:val="000000"/>
                <w:sz w:val="18"/>
              </w:rPr>
            </w:pPr>
            <w:r w:rsidRPr="0047029F">
              <w:rPr>
                <w:color w:val="000000"/>
                <w:sz w:val="18"/>
              </w:rPr>
              <w:t>Report - instalace přístrojů</w:t>
            </w:r>
          </w:p>
        </w:tc>
        <w:tc>
          <w:tcPr>
            <w:tcW w:w="5387" w:type="dxa"/>
            <w:hideMark/>
          </w:tcPr>
          <w:p w14:paraId="6C35E20D" w14:textId="77777777" w:rsidR="00AD4FA3" w:rsidRDefault="00AD4FA3">
            <w:pPr>
              <w:jc w:val="left"/>
              <w:rPr>
                <w:color w:val="000000"/>
                <w:sz w:val="18"/>
              </w:rPr>
            </w:pPr>
            <w:r w:rsidRPr="0047029F">
              <w:rPr>
                <w:color w:val="000000"/>
                <w:sz w:val="18"/>
              </w:rPr>
              <w:t>Vytvořit nový report pro evidenci a kontrolu instalace přístrojů OPM zaregistrovaných v CS OTE. (OPM s instalací podružného elektroměru a % dělením spotřeby nesmí být registrován v CS OTE, případně musí být jeho registrace ukončena).</w:t>
            </w:r>
          </w:p>
          <w:p w14:paraId="3CCE62BF" w14:textId="77777777" w:rsidR="00C37279" w:rsidRDefault="00C37279">
            <w:pPr>
              <w:jc w:val="left"/>
              <w:rPr>
                <w:color w:val="000000"/>
                <w:sz w:val="18"/>
              </w:rPr>
            </w:pPr>
          </w:p>
          <w:p w14:paraId="7638723A" w14:textId="5237118F" w:rsidR="00C37279" w:rsidRPr="0047029F" w:rsidRDefault="00C37279">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2CA09F60" w14:textId="77777777" w:rsidTr="00C8630E">
        <w:trPr>
          <w:trHeight w:val="2110"/>
        </w:trPr>
        <w:tc>
          <w:tcPr>
            <w:tcW w:w="598" w:type="dxa"/>
            <w:noWrap/>
            <w:vAlign w:val="center"/>
            <w:hideMark/>
          </w:tcPr>
          <w:p w14:paraId="34055D6C" w14:textId="701240FC" w:rsidR="00AD4FA3" w:rsidRPr="0047029F" w:rsidRDefault="00832C04">
            <w:pPr>
              <w:jc w:val="center"/>
              <w:rPr>
                <w:color w:val="000000"/>
                <w:sz w:val="18"/>
              </w:rPr>
            </w:pPr>
            <w:r>
              <w:rPr>
                <w:color w:val="000000"/>
                <w:sz w:val="18"/>
              </w:rPr>
              <w:t>29</w:t>
            </w:r>
          </w:p>
        </w:tc>
        <w:tc>
          <w:tcPr>
            <w:tcW w:w="1134" w:type="dxa"/>
            <w:vAlign w:val="center"/>
            <w:hideMark/>
          </w:tcPr>
          <w:p w14:paraId="4CDDB500" w14:textId="77777777" w:rsidR="00AD4FA3" w:rsidRPr="0047029F" w:rsidRDefault="00AD4FA3">
            <w:pPr>
              <w:jc w:val="center"/>
              <w:rPr>
                <w:color w:val="000000"/>
                <w:sz w:val="18"/>
              </w:rPr>
            </w:pPr>
            <w:r w:rsidRPr="0047029F">
              <w:rPr>
                <w:color w:val="000000"/>
                <w:sz w:val="18"/>
              </w:rPr>
              <w:t>IS-U</w:t>
            </w:r>
          </w:p>
        </w:tc>
        <w:tc>
          <w:tcPr>
            <w:tcW w:w="2268" w:type="dxa"/>
            <w:vAlign w:val="center"/>
            <w:hideMark/>
          </w:tcPr>
          <w:p w14:paraId="7075A6C0" w14:textId="77777777" w:rsidR="00AD4FA3" w:rsidRPr="0047029F" w:rsidRDefault="00AD4FA3">
            <w:pPr>
              <w:jc w:val="center"/>
              <w:rPr>
                <w:color w:val="000000"/>
                <w:sz w:val="18"/>
              </w:rPr>
            </w:pPr>
            <w:r w:rsidRPr="0047029F">
              <w:rPr>
                <w:color w:val="000000"/>
                <w:sz w:val="18"/>
              </w:rPr>
              <w:t>Archivace smluv - dodavatelských, odběratelských</w:t>
            </w:r>
          </w:p>
        </w:tc>
        <w:tc>
          <w:tcPr>
            <w:tcW w:w="5387" w:type="dxa"/>
            <w:hideMark/>
          </w:tcPr>
          <w:p w14:paraId="04B681DE" w14:textId="77777777" w:rsidR="00AD4FA3" w:rsidRDefault="00AD4FA3">
            <w:pPr>
              <w:jc w:val="left"/>
              <w:rPr>
                <w:color w:val="000000"/>
                <w:sz w:val="18"/>
              </w:rPr>
            </w:pPr>
            <w:r w:rsidRPr="0047029F">
              <w:rPr>
                <w:color w:val="000000"/>
                <w:sz w:val="18"/>
              </w:rPr>
              <w:t>Nastavení archivace a evidence smluv od obchodníka, a distributorů u jednotlivých přípojných objektů (možnost prokliknout se z přípojného objektu na PDF smlouvy o připojení a smlouvy o zajištění služby distribuční soustavy z CESu včetně historie). Evidence smluv s odběrateli na OM (možnost prokliknout se na PDF smlouvy o sd</w:t>
            </w:r>
            <w:r w:rsidR="003132E3" w:rsidRPr="0047029F">
              <w:rPr>
                <w:color w:val="000000"/>
                <w:sz w:val="18"/>
              </w:rPr>
              <w:t>r</w:t>
            </w:r>
            <w:r w:rsidRPr="0047029F">
              <w:rPr>
                <w:color w:val="000000"/>
                <w:sz w:val="18"/>
              </w:rPr>
              <w:t>už.</w:t>
            </w:r>
            <w:r w:rsidR="00BD3326" w:rsidRPr="0047029F">
              <w:rPr>
                <w:color w:val="000000"/>
                <w:sz w:val="18"/>
              </w:rPr>
              <w:t xml:space="preserve"> </w:t>
            </w:r>
            <w:r w:rsidRPr="0047029F">
              <w:rPr>
                <w:color w:val="000000"/>
                <w:sz w:val="18"/>
              </w:rPr>
              <w:t xml:space="preserve">dodávkách, smlouvy o připojení z CESu ). Chybí časově vázaná pole smluv. </w:t>
            </w:r>
          </w:p>
          <w:p w14:paraId="0BABB828" w14:textId="77777777" w:rsidR="00C37279" w:rsidRDefault="00C37279">
            <w:pPr>
              <w:jc w:val="left"/>
              <w:rPr>
                <w:color w:val="000000"/>
                <w:sz w:val="18"/>
              </w:rPr>
            </w:pPr>
          </w:p>
          <w:p w14:paraId="6C8B0736" w14:textId="1F601159" w:rsidR="00C37279" w:rsidRPr="0047029F" w:rsidRDefault="00C37279">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7FF3B3A9" w14:textId="77777777" w:rsidTr="00C8630E">
        <w:trPr>
          <w:trHeight w:val="1530"/>
        </w:trPr>
        <w:tc>
          <w:tcPr>
            <w:tcW w:w="598" w:type="dxa"/>
            <w:noWrap/>
            <w:vAlign w:val="center"/>
            <w:hideMark/>
          </w:tcPr>
          <w:p w14:paraId="290EE9FD" w14:textId="4F6235EE" w:rsidR="00AD4FA3" w:rsidRPr="0047029F" w:rsidRDefault="001C2138">
            <w:pPr>
              <w:jc w:val="center"/>
              <w:rPr>
                <w:color w:val="000000"/>
                <w:sz w:val="18"/>
              </w:rPr>
            </w:pPr>
            <w:r>
              <w:rPr>
                <w:color w:val="000000"/>
                <w:sz w:val="18"/>
              </w:rPr>
              <w:t>30</w:t>
            </w:r>
          </w:p>
        </w:tc>
        <w:tc>
          <w:tcPr>
            <w:tcW w:w="1134" w:type="dxa"/>
            <w:vAlign w:val="center"/>
            <w:hideMark/>
          </w:tcPr>
          <w:p w14:paraId="3C3346A8" w14:textId="77777777" w:rsidR="00AD4FA3" w:rsidRPr="0047029F" w:rsidRDefault="00AD4FA3">
            <w:pPr>
              <w:jc w:val="center"/>
              <w:rPr>
                <w:color w:val="000000"/>
                <w:sz w:val="18"/>
              </w:rPr>
            </w:pPr>
            <w:r w:rsidRPr="0047029F">
              <w:rPr>
                <w:color w:val="000000"/>
                <w:sz w:val="18"/>
              </w:rPr>
              <w:t>IS-U</w:t>
            </w:r>
          </w:p>
        </w:tc>
        <w:tc>
          <w:tcPr>
            <w:tcW w:w="2268" w:type="dxa"/>
            <w:vAlign w:val="center"/>
            <w:hideMark/>
          </w:tcPr>
          <w:p w14:paraId="162A7A45" w14:textId="77777777" w:rsidR="00AD4FA3" w:rsidRPr="0047029F" w:rsidRDefault="00AD4FA3">
            <w:pPr>
              <w:jc w:val="center"/>
              <w:rPr>
                <w:color w:val="000000"/>
                <w:sz w:val="18"/>
              </w:rPr>
            </w:pPr>
            <w:r w:rsidRPr="0047029F">
              <w:rPr>
                <w:color w:val="000000"/>
                <w:sz w:val="18"/>
              </w:rPr>
              <w:t>Zúčtování z profilů</w:t>
            </w:r>
          </w:p>
        </w:tc>
        <w:tc>
          <w:tcPr>
            <w:tcW w:w="5387" w:type="dxa"/>
            <w:hideMark/>
          </w:tcPr>
          <w:p w14:paraId="3DF65596" w14:textId="77777777" w:rsidR="00AD4FA3" w:rsidRDefault="00AD4FA3">
            <w:pPr>
              <w:jc w:val="left"/>
              <w:rPr>
                <w:color w:val="000000"/>
                <w:sz w:val="18"/>
              </w:rPr>
            </w:pPr>
            <w:r w:rsidRPr="0047029F">
              <w:rPr>
                <w:color w:val="000000"/>
                <w:sz w:val="18"/>
              </w:rPr>
              <w:t>Ceníky, profilová data, instalace, zúčtování, fakturace, generování do ZP - nastavení celého procesu s respektováním aktuálního nastavení systému tzn. stromovité uspořádání odběrných míst (vrcholové odběrné místo, podružná odběrná místa - vztahy mezi jednotlivými registry, sériové zapojení).</w:t>
            </w:r>
          </w:p>
          <w:p w14:paraId="71CB5F76" w14:textId="77777777" w:rsidR="00C37279" w:rsidRDefault="00C37279">
            <w:pPr>
              <w:jc w:val="left"/>
              <w:rPr>
                <w:color w:val="000000"/>
                <w:sz w:val="18"/>
              </w:rPr>
            </w:pPr>
          </w:p>
          <w:p w14:paraId="76A1575E" w14:textId="271747F3" w:rsidR="00C37279" w:rsidRPr="0047029F" w:rsidRDefault="00C37279">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0F060E89" w14:textId="77777777" w:rsidTr="00C8630E">
        <w:trPr>
          <w:trHeight w:val="2079"/>
        </w:trPr>
        <w:tc>
          <w:tcPr>
            <w:tcW w:w="598" w:type="dxa"/>
            <w:noWrap/>
            <w:vAlign w:val="center"/>
            <w:hideMark/>
          </w:tcPr>
          <w:p w14:paraId="25934AA2" w14:textId="04FA30B3" w:rsidR="00AD4FA3" w:rsidRPr="0047029F" w:rsidRDefault="00AD4FA3">
            <w:pPr>
              <w:jc w:val="center"/>
              <w:rPr>
                <w:color w:val="000000"/>
                <w:sz w:val="18"/>
              </w:rPr>
            </w:pPr>
            <w:r w:rsidRPr="0047029F">
              <w:rPr>
                <w:color w:val="000000"/>
                <w:sz w:val="18"/>
              </w:rPr>
              <w:t>3</w:t>
            </w:r>
            <w:r w:rsidR="001C2138">
              <w:rPr>
                <w:color w:val="000000"/>
                <w:sz w:val="18"/>
              </w:rPr>
              <w:t>1</w:t>
            </w:r>
          </w:p>
        </w:tc>
        <w:tc>
          <w:tcPr>
            <w:tcW w:w="1134" w:type="dxa"/>
            <w:vAlign w:val="center"/>
            <w:hideMark/>
          </w:tcPr>
          <w:p w14:paraId="1EA2E432" w14:textId="77777777" w:rsidR="00AD4FA3" w:rsidRPr="0047029F" w:rsidRDefault="00AD4FA3">
            <w:pPr>
              <w:jc w:val="center"/>
              <w:rPr>
                <w:color w:val="000000"/>
                <w:sz w:val="18"/>
              </w:rPr>
            </w:pPr>
            <w:r w:rsidRPr="0047029F">
              <w:rPr>
                <w:color w:val="000000"/>
                <w:sz w:val="18"/>
              </w:rPr>
              <w:t>IS-U, CIC</w:t>
            </w:r>
          </w:p>
        </w:tc>
        <w:tc>
          <w:tcPr>
            <w:tcW w:w="2268" w:type="dxa"/>
            <w:vAlign w:val="center"/>
            <w:hideMark/>
          </w:tcPr>
          <w:p w14:paraId="6A19269B" w14:textId="77777777" w:rsidR="00AD4FA3" w:rsidRPr="0047029F" w:rsidRDefault="00AD4FA3">
            <w:pPr>
              <w:jc w:val="center"/>
              <w:rPr>
                <w:color w:val="000000"/>
                <w:sz w:val="18"/>
              </w:rPr>
            </w:pPr>
            <w:r w:rsidRPr="0047029F">
              <w:rPr>
                <w:color w:val="000000"/>
                <w:sz w:val="18"/>
              </w:rPr>
              <w:t>Evidence komunikace se zákazníky, detailní přehled o kmenových datech zákazníka v návaznosti na vyhlášku o kvalitě dodávkách</w:t>
            </w:r>
          </w:p>
        </w:tc>
        <w:tc>
          <w:tcPr>
            <w:tcW w:w="5387" w:type="dxa"/>
            <w:hideMark/>
          </w:tcPr>
          <w:p w14:paraId="6AED13B0" w14:textId="77777777" w:rsidR="00AD4FA3" w:rsidRDefault="00AD4FA3">
            <w:pPr>
              <w:jc w:val="left"/>
              <w:rPr>
                <w:color w:val="000000"/>
                <w:sz w:val="18"/>
              </w:rPr>
            </w:pPr>
            <w:r w:rsidRPr="0047029F">
              <w:rPr>
                <w:color w:val="000000"/>
                <w:sz w:val="18"/>
              </w:rPr>
              <w:t>Evidence komunikace se zákazníky, detailní přehled o kmenových datech zákazníka, přihlášení, odhlášení, přepis, hlášení výpadku dodávky, nastavení workflow, komunikace s ERMS, zasílání e-ma</w:t>
            </w:r>
            <w:r w:rsidR="003132E3" w:rsidRPr="0047029F">
              <w:rPr>
                <w:color w:val="000000"/>
                <w:sz w:val="18"/>
              </w:rPr>
              <w:t>i</w:t>
            </w:r>
            <w:r w:rsidRPr="0047029F">
              <w:rPr>
                <w:color w:val="000000"/>
                <w:sz w:val="18"/>
              </w:rPr>
              <w:t>lových notifikací. Dle požadavků vyhlášky o kvalitě dodávkách je nutné evidovat výpadky a beznapěťové stavy v ročním přehledu. Zároveň je nutné evidovat a vyřizovat</w:t>
            </w:r>
            <w:r w:rsidRPr="0047029F">
              <w:rPr>
                <w:color w:val="000000"/>
                <w:sz w:val="18"/>
              </w:rPr>
              <w:br/>
              <w:t>požadavky dle požadavků vyhlášek.</w:t>
            </w:r>
          </w:p>
          <w:p w14:paraId="11E1EACC" w14:textId="77777777" w:rsidR="004839FB" w:rsidRDefault="004839FB">
            <w:pPr>
              <w:jc w:val="left"/>
              <w:rPr>
                <w:color w:val="000000"/>
                <w:sz w:val="18"/>
              </w:rPr>
            </w:pPr>
          </w:p>
          <w:p w14:paraId="61EAFD58" w14:textId="45CCEE8B" w:rsidR="004839FB" w:rsidRPr="0047029F" w:rsidRDefault="004839FB">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4DF2DFEA" w14:textId="77777777" w:rsidTr="00C8630E">
        <w:trPr>
          <w:trHeight w:val="1826"/>
        </w:trPr>
        <w:tc>
          <w:tcPr>
            <w:tcW w:w="598" w:type="dxa"/>
            <w:noWrap/>
            <w:vAlign w:val="center"/>
            <w:hideMark/>
          </w:tcPr>
          <w:p w14:paraId="76685104" w14:textId="0D2B0831" w:rsidR="00AD4FA3" w:rsidRPr="0047029F" w:rsidRDefault="00AD4FA3">
            <w:pPr>
              <w:jc w:val="center"/>
              <w:rPr>
                <w:color w:val="000000"/>
                <w:sz w:val="18"/>
              </w:rPr>
            </w:pPr>
            <w:r w:rsidRPr="0047029F">
              <w:rPr>
                <w:color w:val="000000"/>
                <w:sz w:val="18"/>
              </w:rPr>
              <w:t>3</w:t>
            </w:r>
            <w:r w:rsidR="00FA1FCD">
              <w:rPr>
                <w:color w:val="000000"/>
                <w:sz w:val="18"/>
              </w:rPr>
              <w:t>2</w:t>
            </w:r>
          </w:p>
        </w:tc>
        <w:tc>
          <w:tcPr>
            <w:tcW w:w="1134" w:type="dxa"/>
            <w:vAlign w:val="center"/>
            <w:hideMark/>
          </w:tcPr>
          <w:p w14:paraId="1AF90FF3" w14:textId="77777777" w:rsidR="00AD4FA3" w:rsidRPr="0047029F" w:rsidRDefault="00AD4FA3">
            <w:pPr>
              <w:jc w:val="center"/>
              <w:rPr>
                <w:color w:val="000000"/>
                <w:sz w:val="18"/>
              </w:rPr>
            </w:pPr>
            <w:r w:rsidRPr="0047029F">
              <w:rPr>
                <w:color w:val="000000"/>
                <w:sz w:val="18"/>
              </w:rPr>
              <w:t>IS-U, CIC</w:t>
            </w:r>
          </w:p>
        </w:tc>
        <w:tc>
          <w:tcPr>
            <w:tcW w:w="2268" w:type="dxa"/>
            <w:vAlign w:val="center"/>
            <w:hideMark/>
          </w:tcPr>
          <w:p w14:paraId="5FE59CBD" w14:textId="3AC4E89A" w:rsidR="00AD4FA3" w:rsidRPr="0047029F" w:rsidRDefault="00AD4FA3">
            <w:pPr>
              <w:jc w:val="center"/>
              <w:rPr>
                <w:color w:val="000000"/>
                <w:sz w:val="18"/>
              </w:rPr>
            </w:pPr>
            <w:r w:rsidRPr="0047029F">
              <w:rPr>
                <w:color w:val="000000"/>
                <w:sz w:val="18"/>
              </w:rPr>
              <w:t xml:space="preserve">Úprava tisku zákaznických smluv - </w:t>
            </w:r>
            <w:r w:rsidR="00BD3326" w:rsidRPr="0047029F">
              <w:rPr>
                <w:color w:val="000000"/>
                <w:sz w:val="18"/>
              </w:rPr>
              <w:t>Re</w:t>
            </w:r>
            <w:r w:rsidR="004839FB">
              <w:rPr>
                <w:color w:val="000000"/>
                <w:sz w:val="18"/>
              </w:rPr>
              <w:t>-</w:t>
            </w:r>
            <w:r w:rsidR="00BD3326" w:rsidRPr="0047029F">
              <w:rPr>
                <w:color w:val="000000"/>
                <w:sz w:val="18"/>
              </w:rPr>
              <w:t>implementace</w:t>
            </w:r>
            <w:r w:rsidRPr="0047029F">
              <w:rPr>
                <w:color w:val="000000"/>
                <w:sz w:val="18"/>
              </w:rPr>
              <w:t xml:space="preserve"> procesů </w:t>
            </w:r>
          </w:p>
        </w:tc>
        <w:tc>
          <w:tcPr>
            <w:tcW w:w="5387" w:type="dxa"/>
            <w:hideMark/>
          </w:tcPr>
          <w:p w14:paraId="76064B5C" w14:textId="77777777" w:rsidR="00AD4FA3" w:rsidRDefault="00AD4FA3">
            <w:pPr>
              <w:jc w:val="left"/>
              <w:rPr>
                <w:color w:val="000000"/>
                <w:sz w:val="18"/>
              </w:rPr>
            </w:pPr>
            <w:r w:rsidRPr="0047029F">
              <w:rPr>
                <w:color w:val="000000"/>
                <w:sz w:val="18"/>
              </w:rPr>
              <w:t>Nastavení tisku smluv do formátu pdf včetně distribuce na zákazníka, re</w:t>
            </w:r>
            <w:r w:rsidR="003132E3" w:rsidRPr="0047029F">
              <w:rPr>
                <w:color w:val="000000"/>
                <w:sz w:val="18"/>
              </w:rPr>
              <w:t>-</w:t>
            </w:r>
            <w:r w:rsidRPr="0047029F">
              <w:rPr>
                <w:color w:val="000000"/>
                <w:sz w:val="18"/>
              </w:rPr>
              <w:t xml:space="preserve">implementace procesu včetně archivace - předpokládáme využití současné zákaznické úpravy pro tisk smluv, nutné úpravy: rozšíření počtu </w:t>
            </w:r>
            <w:r w:rsidR="004F7A48" w:rsidRPr="0047029F">
              <w:rPr>
                <w:color w:val="000000"/>
                <w:sz w:val="18"/>
              </w:rPr>
              <w:t>zpracovávaných</w:t>
            </w:r>
            <w:r w:rsidRPr="0047029F">
              <w:rPr>
                <w:color w:val="000000"/>
                <w:sz w:val="18"/>
              </w:rPr>
              <w:t xml:space="preserve"> polí, zjednodušení využitého procesu hromadné korespondence, využití jednotného síťového uložiště šablon smluv, tisk do pdf.</w:t>
            </w:r>
          </w:p>
          <w:p w14:paraId="33CF71B0" w14:textId="77777777" w:rsidR="004839FB" w:rsidRDefault="004839FB">
            <w:pPr>
              <w:jc w:val="left"/>
              <w:rPr>
                <w:color w:val="000000"/>
                <w:sz w:val="18"/>
              </w:rPr>
            </w:pPr>
          </w:p>
          <w:p w14:paraId="06BAF919" w14:textId="1B3F3959" w:rsidR="004839FB" w:rsidRPr="0047029F" w:rsidRDefault="004839FB">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60CC37D8" w14:textId="77777777" w:rsidTr="00C8630E">
        <w:trPr>
          <w:trHeight w:val="2295"/>
        </w:trPr>
        <w:tc>
          <w:tcPr>
            <w:tcW w:w="598" w:type="dxa"/>
            <w:noWrap/>
            <w:vAlign w:val="center"/>
            <w:hideMark/>
          </w:tcPr>
          <w:p w14:paraId="7984F7CF" w14:textId="0359965B" w:rsidR="00AD4FA3" w:rsidRPr="0047029F" w:rsidRDefault="00AD4FA3">
            <w:pPr>
              <w:jc w:val="center"/>
              <w:rPr>
                <w:color w:val="000000"/>
                <w:sz w:val="18"/>
              </w:rPr>
            </w:pPr>
            <w:r w:rsidRPr="0047029F">
              <w:rPr>
                <w:color w:val="000000"/>
                <w:sz w:val="18"/>
              </w:rPr>
              <w:t>3</w:t>
            </w:r>
            <w:r w:rsidR="00E74DE5">
              <w:rPr>
                <w:color w:val="000000"/>
                <w:sz w:val="18"/>
              </w:rPr>
              <w:t>3</w:t>
            </w:r>
          </w:p>
        </w:tc>
        <w:tc>
          <w:tcPr>
            <w:tcW w:w="1134" w:type="dxa"/>
            <w:vAlign w:val="center"/>
            <w:hideMark/>
          </w:tcPr>
          <w:p w14:paraId="7D23BE4D" w14:textId="77777777" w:rsidR="00AD4FA3" w:rsidRPr="0047029F" w:rsidRDefault="00AD4FA3">
            <w:pPr>
              <w:jc w:val="center"/>
              <w:rPr>
                <w:color w:val="000000"/>
                <w:sz w:val="18"/>
              </w:rPr>
            </w:pPr>
            <w:r w:rsidRPr="0047029F">
              <w:rPr>
                <w:color w:val="000000"/>
                <w:sz w:val="18"/>
              </w:rPr>
              <w:t>IS-U, IDE</w:t>
            </w:r>
          </w:p>
        </w:tc>
        <w:tc>
          <w:tcPr>
            <w:tcW w:w="2268" w:type="dxa"/>
            <w:vAlign w:val="center"/>
            <w:hideMark/>
          </w:tcPr>
          <w:p w14:paraId="5F4884C9" w14:textId="77777777" w:rsidR="00AD4FA3" w:rsidRPr="0047029F" w:rsidRDefault="00AD4FA3">
            <w:pPr>
              <w:jc w:val="center"/>
              <w:rPr>
                <w:color w:val="000000"/>
                <w:sz w:val="18"/>
              </w:rPr>
            </w:pPr>
            <w:r w:rsidRPr="0047029F">
              <w:rPr>
                <w:color w:val="000000"/>
                <w:sz w:val="18"/>
              </w:rPr>
              <w:t xml:space="preserve">Hromadná editace požadovaných dat </w:t>
            </w:r>
          </w:p>
        </w:tc>
        <w:tc>
          <w:tcPr>
            <w:tcW w:w="5387" w:type="dxa"/>
            <w:hideMark/>
          </w:tcPr>
          <w:p w14:paraId="6F1988FA" w14:textId="77777777" w:rsidR="00AD4FA3" w:rsidRDefault="00AD4FA3">
            <w:pPr>
              <w:jc w:val="left"/>
              <w:rPr>
                <w:color w:val="000000"/>
                <w:sz w:val="18"/>
              </w:rPr>
            </w:pPr>
            <w:r w:rsidRPr="0047029F">
              <w:rPr>
                <w:color w:val="000000"/>
                <w:sz w:val="18"/>
              </w:rPr>
              <w:t xml:space="preserve">První část požadavku - požadavek na hromadnou editaci pole služba předávacího místa jakéhokoliv scénáře deregulace. Scénář deregulace je složen z kombinace služeb, u těchto služeb je požadována hromadná editace pole Období OD DO. </w:t>
            </w:r>
            <w:r w:rsidRPr="0047029F">
              <w:rPr>
                <w:color w:val="000000"/>
                <w:sz w:val="18"/>
              </w:rPr>
              <w:br/>
            </w:r>
            <w:r w:rsidRPr="0047029F">
              <w:rPr>
                <w:color w:val="000000"/>
                <w:sz w:val="18"/>
              </w:rPr>
              <w:br/>
              <w:t xml:space="preserve">Druhá část požadavku - požadavek na hromadnou aktualizaci odhadu spotřeby jednotlivých OPM v CS OTE prostřednictvím zprávy 111.  </w:t>
            </w:r>
          </w:p>
          <w:p w14:paraId="2E3BCEE8" w14:textId="77777777" w:rsidR="00EE2443" w:rsidRDefault="00EE2443">
            <w:pPr>
              <w:jc w:val="left"/>
              <w:rPr>
                <w:color w:val="000000"/>
                <w:sz w:val="18"/>
              </w:rPr>
            </w:pPr>
          </w:p>
          <w:p w14:paraId="7C1AF3C0" w14:textId="1266DF65" w:rsidR="00EE2443" w:rsidRPr="0047029F" w:rsidRDefault="00EE2443">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51E9A6AD" w14:textId="77777777" w:rsidTr="00C8630E">
        <w:trPr>
          <w:trHeight w:val="1278"/>
        </w:trPr>
        <w:tc>
          <w:tcPr>
            <w:tcW w:w="598" w:type="dxa"/>
            <w:noWrap/>
            <w:vAlign w:val="center"/>
            <w:hideMark/>
          </w:tcPr>
          <w:p w14:paraId="4D48FFB3" w14:textId="1EE9CB9F" w:rsidR="00AD4FA3" w:rsidRPr="0047029F" w:rsidRDefault="00E74DE5">
            <w:pPr>
              <w:jc w:val="center"/>
              <w:rPr>
                <w:color w:val="000000"/>
                <w:sz w:val="18"/>
              </w:rPr>
            </w:pPr>
            <w:r>
              <w:rPr>
                <w:color w:val="000000"/>
                <w:sz w:val="18"/>
              </w:rPr>
              <w:t>34</w:t>
            </w:r>
          </w:p>
        </w:tc>
        <w:tc>
          <w:tcPr>
            <w:tcW w:w="1134" w:type="dxa"/>
            <w:vAlign w:val="center"/>
            <w:hideMark/>
          </w:tcPr>
          <w:p w14:paraId="04864E4C" w14:textId="77777777" w:rsidR="00AD4FA3" w:rsidRPr="0047029F" w:rsidRDefault="00AD4FA3">
            <w:pPr>
              <w:jc w:val="center"/>
              <w:rPr>
                <w:color w:val="000000"/>
                <w:sz w:val="18"/>
              </w:rPr>
            </w:pPr>
            <w:r w:rsidRPr="0047029F">
              <w:rPr>
                <w:color w:val="000000"/>
                <w:sz w:val="18"/>
              </w:rPr>
              <w:t>IS-U, BI</w:t>
            </w:r>
          </w:p>
        </w:tc>
        <w:tc>
          <w:tcPr>
            <w:tcW w:w="2268" w:type="dxa"/>
            <w:vAlign w:val="center"/>
            <w:hideMark/>
          </w:tcPr>
          <w:p w14:paraId="2F766C0A" w14:textId="77777777" w:rsidR="00AD4FA3" w:rsidRPr="0047029F" w:rsidRDefault="00AD4FA3">
            <w:pPr>
              <w:jc w:val="center"/>
              <w:rPr>
                <w:color w:val="000000"/>
                <w:sz w:val="18"/>
              </w:rPr>
            </w:pPr>
            <w:r w:rsidRPr="0047029F">
              <w:rPr>
                <w:color w:val="000000"/>
                <w:sz w:val="18"/>
              </w:rPr>
              <w:t>Individuální ceny</w:t>
            </w:r>
          </w:p>
        </w:tc>
        <w:tc>
          <w:tcPr>
            <w:tcW w:w="5387" w:type="dxa"/>
            <w:hideMark/>
          </w:tcPr>
          <w:p w14:paraId="7823F3BD" w14:textId="77777777" w:rsidR="00AD4FA3" w:rsidRDefault="00AD4FA3">
            <w:pPr>
              <w:jc w:val="left"/>
              <w:rPr>
                <w:color w:val="000000"/>
                <w:sz w:val="18"/>
              </w:rPr>
            </w:pPr>
            <w:r w:rsidRPr="0047029F">
              <w:rPr>
                <w:color w:val="000000"/>
                <w:sz w:val="18"/>
              </w:rPr>
              <w:t xml:space="preserve">V současném nastavení nelze variabilně pracovat a přiřazovat individuální ceny za silovou elektřinu vybrané skupině zákazníků. Z tohoto důvodu je požadováno vytvoření speciální sazby, případně speciálního operandu, který umožní s individuální cenou pracovat.  </w:t>
            </w:r>
          </w:p>
          <w:p w14:paraId="51653271" w14:textId="77777777" w:rsidR="00EE2443" w:rsidRDefault="00EE2443">
            <w:pPr>
              <w:jc w:val="left"/>
              <w:rPr>
                <w:color w:val="000000"/>
                <w:sz w:val="18"/>
              </w:rPr>
            </w:pPr>
          </w:p>
          <w:p w14:paraId="6D1B7879" w14:textId="367D8AB5" w:rsidR="00EE2443" w:rsidRPr="0047029F" w:rsidRDefault="00EE2443">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6FEBE537" w14:textId="77777777" w:rsidTr="00C8630E">
        <w:trPr>
          <w:trHeight w:val="765"/>
        </w:trPr>
        <w:tc>
          <w:tcPr>
            <w:tcW w:w="598" w:type="dxa"/>
            <w:noWrap/>
            <w:vAlign w:val="center"/>
            <w:hideMark/>
          </w:tcPr>
          <w:p w14:paraId="0BAC2A45" w14:textId="51DF34A4" w:rsidR="00AD4FA3" w:rsidRPr="0047029F" w:rsidRDefault="00CC68B3">
            <w:pPr>
              <w:jc w:val="center"/>
              <w:rPr>
                <w:color w:val="000000"/>
                <w:sz w:val="18"/>
              </w:rPr>
            </w:pPr>
            <w:r>
              <w:rPr>
                <w:color w:val="000000"/>
                <w:sz w:val="18"/>
              </w:rPr>
              <w:t>35</w:t>
            </w:r>
          </w:p>
        </w:tc>
        <w:tc>
          <w:tcPr>
            <w:tcW w:w="1134" w:type="dxa"/>
            <w:vAlign w:val="center"/>
            <w:hideMark/>
          </w:tcPr>
          <w:p w14:paraId="66DE505D" w14:textId="77777777" w:rsidR="00AD4FA3" w:rsidRPr="0047029F" w:rsidRDefault="00AD4FA3">
            <w:pPr>
              <w:jc w:val="center"/>
              <w:rPr>
                <w:color w:val="000000"/>
                <w:sz w:val="18"/>
              </w:rPr>
            </w:pPr>
            <w:r w:rsidRPr="0047029F">
              <w:rPr>
                <w:color w:val="000000"/>
                <w:sz w:val="18"/>
              </w:rPr>
              <w:t>IS-U, BI</w:t>
            </w:r>
          </w:p>
        </w:tc>
        <w:tc>
          <w:tcPr>
            <w:tcW w:w="2268" w:type="dxa"/>
            <w:vAlign w:val="center"/>
            <w:hideMark/>
          </w:tcPr>
          <w:p w14:paraId="79BDDB92" w14:textId="34DECDF4" w:rsidR="00AD4FA3" w:rsidRPr="0047029F" w:rsidRDefault="00AD4FA3">
            <w:pPr>
              <w:jc w:val="center"/>
              <w:rPr>
                <w:color w:val="000000"/>
                <w:sz w:val="18"/>
              </w:rPr>
            </w:pPr>
            <w:r w:rsidRPr="0047029F">
              <w:rPr>
                <w:color w:val="000000"/>
                <w:sz w:val="18"/>
              </w:rPr>
              <w:t>Upomínky I-SU</w:t>
            </w:r>
          </w:p>
        </w:tc>
        <w:tc>
          <w:tcPr>
            <w:tcW w:w="5387" w:type="dxa"/>
            <w:hideMark/>
          </w:tcPr>
          <w:p w14:paraId="5ED6C701" w14:textId="77777777" w:rsidR="00AD4FA3" w:rsidRDefault="00AD4FA3">
            <w:pPr>
              <w:jc w:val="left"/>
              <w:rPr>
                <w:color w:val="000000"/>
                <w:sz w:val="18"/>
              </w:rPr>
            </w:pPr>
            <w:r w:rsidRPr="0047029F">
              <w:rPr>
                <w:color w:val="000000"/>
                <w:sz w:val="18"/>
              </w:rPr>
              <w:t>Úprava upomínání/odpojování dle nových požadavků ERU- musí existovat minimálně dvě pohledávky v určité výšce pro vygenerování odpojení.</w:t>
            </w:r>
          </w:p>
          <w:p w14:paraId="2FFC75FC" w14:textId="77777777" w:rsidR="00EE2443" w:rsidRDefault="00EE2443">
            <w:pPr>
              <w:jc w:val="left"/>
              <w:rPr>
                <w:color w:val="000000"/>
                <w:sz w:val="18"/>
              </w:rPr>
            </w:pPr>
          </w:p>
          <w:p w14:paraId="039D5D70" w14:textId="3286C7C4" w:rsidR="00EE2443" w:rsidRPr="0047029F" w:rsidRDefault="00EE2443">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7C42F787" w14:textId="77777777" w:rsidTr="00C8630E">
        <w:trPr>
          <w:trHeight w:val="1609"/>
        </w:trPr>
        <w:tc>
          <w:tcPr>
            <w:tcW w:w="598" w:type="dxa"/>
            <w:noWrap/>
            <w:vAlign w:val="center"/>
            <w:hideMark/>
          </w:tcPr>
          <w:p w14:paraId="3D87A0FF" w14:textId="60F4EFD9" w:rsidR="00AD4FA3" w:rsidRPr="0047029F" w:rsidRDefault="00B85637">
            <w:pPr>
              <w:jc w:val="center"/>
              <w:rPr>
                <w:color w:val="000000"/>
                <w:sz w:val="18"/>
              </w:rPr>
            </w:pPr>
            <w:r>
              <w:rPr>
                <w:color w:val="000000"/>
                <w:sz w:val="18"/>
              </w:rPr>
              <w:t>36</w:t>
            </w:r>
          </w:p>
        </w:tc>
        <w:tc>
          <w:tcPr>
            <w:tcW w:w="1134" w:type="dxa"/>
            <w:noWrap/>
            <w:vAlign w:val="center"/>
            <w:hideMark/>
          </w:tcPr>
          <w:p w14:paraId="173839EB" w14:textId="77777777" w:rsidR="00AD4FA3" w:rsidRPr="0047029F" w:rsidRDefault="00AD4FA3">
            <w:pPr>
              <w:jc w:val="center"/>
              <w:rPr>
                <w:color w:val="000000"/>
                <w:sz w:val="18"/>
              </w:rPr>
            </w:pPr>
            <w:r w:rsidRPr="0047029F">
              <w:rPr>
                <w:color w:val="000000"/>
                <w:sz w:val="18"/>
              </w:rPr>
              <w:t>IS-U,MD</w:t>
            </w:r>
          </w:p>
        </w:tc>
        <w:tc>
          <w:tcPr>
            <w:tcW w:w="2268" w:type="dxa"/>
            <w:vAlign w:val="center"/>
            <w:hideMark/>
          </w:tcPr>
          <w:p w14:paraId="6312B9B2" w14:textId="77777777" w:rsidR="00AD4FA3" w:rsidRPr="0047029F" w:rsidRDefault="00AD4FA3">
            <w:pPr>
              <w:jc w:val="center"/>
              <w:rPr>
                <w:color w:val="000000"/>
                <w:sz w:val="18"/>
              </w:rPr>
            </w:pPr>
            <w:r w:rsidRPr="0047029F">
              <w:rPr>
                <w:color w:val="000000"/>
                <w:sz w:val="18"/>
              </w:rPr>
              <w:t>Doplnění polí na místě spotřeby</w:t>
            </w:r>
          </w:p>
        </w:tc>
        <w:tc>
          <w:tcPr>
            <w:tcW w:w="5387" w:type="dxa"/>
            <w:hideMark/>
          </w:tcPr>
          <w:p w14:paraId="0B3B3E4E" w14:textId="77777777" w:rsidR="00AD4FA3" w:rsidRDefault="00AD4FA3">
            <w:pPr>
              <w:jc w:val="left"/>
              <w:rPr>
                <w:color w:val="000000"/>
                <w:sz w:val="18"/>
              </w:rPr>
            </w:pPr>
            <w:r w:rsidRPr="0047029F">
              <w:rPr>
                <w:color w:val="000000"/>
                <w:sz w:val="18"/>
              </w:rPr>
              <w:t>Na místě spotřeby bude nově doplněna tato funkcionalita:</w:t>
            </w:r>
            <w:r w:rsidRPr="0047029F">
              <w:rPr>
                <w:color w:val="000000"/>
                <w:sz w:val="18"/>
              </w:rPr>
              <w:br/>
              <w:t>-Bude možnost v Místě spotřeby ukládat GPS souřadnice a mít možnost proklik na mapy</w:t>
            </w:r>
            <w:r w:rsidR="004F7A48" w:rsidRPr="0047029F">
              <w:rPr>
                <w:color w:val="000000"/>
                <w:sz w:val="18"/>
              </w:rPr>
              <w:t xml:space="preserve">. </w:t>
            </w:r>
            <w:r w:rsidRPr="0047029F">
              <w:rPr>
                <w:color w:val="000000"/>
                <w:sz w:val="18"/>
              </w:rPr>
              <w:t xml:space="preserve">Bude možnost připojit fotky rozvaděče, nebo měřáku s odečtem, Nové pole objednávka (max 18 pozic- doplnění do </w:t>
            </w:r>
            <w:r w:rsidR="00235039" w:rsidRPr="0047029F">
              <w:rPr>
                <w:color w:val="000000"/>
                <w:sz w:val="18"/>
              </w:rPr>
              <w:t>reportů</w:t>
            </w:r>
            <w:r w:rsidRPr="0047029F">
              <w:rPr>
                <w:color w:val="000000"/>
                <w:sz w:val="18"/>
              </w:rPr>
              <w:t xml:space="preserve"> a formulářů faktur, záloh, upomínek).</w:t>
            </w:r>
          </w:p>
          <w:p w14:paraId="4CCA9E7A" w14:textId="77777777" w:rsidR="00CA52BE" w:rsidRDefault="00CA52BE">
            <w:pPr>
              <w:jc w:val="left"/>
              <w:rPr>
                <w:color w:val="000000"/>
                <w:sz w:val="18"/>
              </w:rPr>
            </w:pPr>
          </w:p>
          <w:p w14:paraId="606ACCE3" w14:textId="31A842DE" w:rsidR="00CA52BE" w:rsidRPr="0047029F" w:rsidRDefault="00CA52BE">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76DC7CE4" w14:textId="77777777" w:rsidTr="00C8630E">
        <w:trPr>
          <w:trHeight w:val="765"/>
        </w:trPr>
        <w:tc>
          <w:tcPr>
            <w:tcW w:w="598" w:type="dxa"/>
            <w:noWrap/>
            <w:vAlign w:val="center"/>
            <w:hideMark/>
          </w:tcPr>
          <w:p w14:paraId="301EF8CB" w14:textId="7D97020B" w:rsidR="00AD4FA3" w:rsidRPr="0047029F" w:rsidRDefault="00A56268">
            <w:pPr>
              <w:jc w:val="center"/>
              <w:rPr>
                <w:color w:val="000000"/>
                <w:sz w:val="18"/>
              </w:rPr>
            </w:pPr>
            <w:r>
              <w:rPr>
                <w:color w:val="000000"/>
                <w:sz w:val="18"/>
              </w:rPr>
              <w:t>37</w:t>
            </w:r>
          </w:p>
        </w:tc>
        <w:tc>
          <w:tcPr>
            <w:tcW w:w="1134" w:type="dxa"/>
            <w:vAlign w:val="center"/>
            <w:hideMark/>
          </w:tcPr>
          <w:p w14:paraId="2F3B5C3D" w14:textId="77777777" w:rsidR="00AD4FA3" w:rsidRPr="0047029F" w:rsidRDefault="00AD4FA3">
            <w:pPr>
              <w:jc w:val="center"/>
              <w:rPr>
                <w:color w:val="000000"/>
                <w:sz w:val="18"/>
              </w:rPr>
            </w:pPr>
            <w:r w:rsidRPr="0047029F">
              <w:rPr>
                <w:color w:val="000000"/>
                <w:sz w:val="18"/>
              </w:rPr>
              <w:t>IS-U, DM, PM</w:t>
            </w:r>
          </w:p>
        </w:tc>
        <w:tc>
          <w:tcPr>
            <w:tcW w:w="2268" w:type="dxa"/>
            <w:noWrap/>
            <w:vAlign w:val="center"/>
            <w:hideMark/>
          </w:tcPr>
          <w:p w14:paraId="134E577F" w14:textId="77777777" w:rsidR="00AD4FA3" w:rsidRPr="0047029F" w:rsidRDefault="00AD4FA3">
            <w:pPr>
              <w:jc w:val="center"/>
              <w:rPr>
                <w:color w:val="000000"/>
                <w:sz w:val="18"/>
              </w:rPr>
            </w:pPr>
            <w:r w:rsidRPr="0047029F">
              <w:rPr>
                <w:color w:val="000000"/>
                <w:sz w:val="18"/>
              </w:rPr>
              <w:t>Montážní list</w:t>
            </w:r>
          </w:p>
        </w:tc>
        <w:tc>
          <w:tcPr>
            <w:tcW w:w="5387" w:type="dxa"/>
            <w:hideMark/>
          </w:tcPr>
          <w:p w14:paraId="483EFA00" w14:textId="77777777" w:rsidR="00AD4FA3" w:rsidRDefault="00AD4FA3">
            <w:pPr>
              <w:jc w:val="left"/>
              <w:rPr>
                <w:color w:val="000000"/>
                <w:sz w:val="18"/>
              </w:rPr>
            </w:pPr>
            <w:r w:rsidRPr="0047029F">
              <w:rPr>
                <w:color w:val="000000"/>
                <w:sz w:val="18"/>
              </w:rPr>
              <w:t>Nastavení nového vzoru dle korporátní identity, úprava procesů pro tisk montážního listu dle smluvních údajů (technických údajů).</w:t>
            </w:r>
          </w:p>
          <w:p w14:paraId="5560EAB7" w14:textId="77777777" w:rsidR="00CA52BE" w:rsidRDefault="00CA52BE">
            <w:pPr>
              <w:jc w:val="left"/>
              <w:rPr>
                <w:color w:val="000000"/>
                <w:sz w:val="18"/>
              </w:rPr>
            </w:pPr>
          </w:p>
          <w:p w14:paraId="3F7F539E" w14:textId="6B08830E" w:rsidR="00CA52BE" w:rsidRPr="0047029F" w:rsidRDefault="00CA52BE">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178F325C" w14:textId="77777777" w:rsidTr="00C8630E">
        <w:trPr>
          <w:trHeight w:val="1530"/>
        </w:trPr>
        <w:tc>
          <w:tcPr>
            <w:tcW w:w="598" w:type="dxa"/>
            <w:noWrap/>
            <w:vAlign w:val="center"/>
            <w:hideMark/>
          </w:tcPr>
          <w:p w14:paraId="28E3EB85" w14:textId="23DE990C" w:rsidR="00AD4FA3" w:rsidRPr="0047029F" w:rsidRDefault="001E1EE4">
            <w:pPr>
              <w:jc w:val="center"/>
              <w:rPr>
                <w:color w:val="000000"/>
                <w:sz w:val="18"/>
              </w:rPr>
            </w:pPr>
            <w:r>
              <w:rPr>
                <w:color w:val="000000"/>
                <w:sz w:val="18"/>
              </w:rPr>
              <w:t>38</w:t>
            </w:r>
          </w:p>
        </w:tc>
        <w:tc>
          <w:tcPr>
            <w:tcW w:w="1134" w:type="dxa"/>
            <w:vAlign w:val="center"/>
            <w:hideMark/>
          </w:tcPr>
          <w:p w14:paraId="4ACF0C8E" w14:textId="77777777" w:rsidR="00AD4FA3" w:rsidRPr="0047029F" w:rsidRDefault="00AD4FA3">
            <w:pPr>
              <w:jc w:val="center"/>
              <w:rPr>
                <w:color w:val="000000"/>
                <w:sz w:val="18"/>
              </w:rPr>
            </w:pPr>
            <w:r w:rsidRPr="0047029F">
              <w:rPr>
                <w:color w:val="000000"/>
                <w:sz w:val="18"/>
              </w:rPr>
              <w:t>IS-U, Z vývoj, MB, BI</w:t>
            </w:r>
          </w:p>
        </w:tc>
        <w:tc>
          <w:tcPr>
            <w:tcW w:w="2268" w:type="dxa"/>
            <w:vAlign w:val="center"/>
            <w:hideMark/>
          </w:tcPr>
          <w:p w14:paraId="0421891E" w14:textId="77777777" w:rsidR="00AD4FA3" w:rsidRPr="0047029F" w:rsidRDefault="00AD4FA3">
            <w:pPr>
              <w:jc w:val="center"/>
              <w:rPr>
                <w:color w:val="000000"/>
                <w:sz w:val="18"/>
              </w:rPr>
            </w:pPr>
            <w:r w:rsidRPr="0047029F">
              <w:rPr>
                <w:color w:val="000000"/>
                <w:sz w:val="18"/>
              </w:rPr>
              <w:t>Trakční spotřeba - fakturace od dodavatelů, evidence TNS..atd.</w:t>
            </w:r>
          </w:p>
        </w:tc>
        <w:tc>
          <w:tcPr>
            <w:tcW w:w="5387" w:type="dxa"/>
            <w:hideMark/>
          </w:tcPr>
          <w:p w14:paraId="7A72BD90" w14:textId="77777777" w:rsidR="00AD4FA3" w:rsidRDefault="00AD4FA3">
            <w:pPr>
              <w:jc w:val="left"/>
              <w:rPr>
                <w:color w:val="000000"/>
                <w:sz w:val="18"/>
              </w:rPr>
            </w:pPr>
            <w:r w:rsidRPr="0047029F">
              <w:rPr>
                <w:color w:val="000000"/>
                <w:sz w:val="18"/>
              </w:rPr>
              <w:t>Nastavení nových procesů při zpracování faktur od dodavatelů, změna procesů pro výpočet dat v LDS trakce - rozdělení zadávání dat ze vstupní faktury dodavatele na trakční/netrakční energii, výpočet průměrných cen s ohledem na různé ceny POZE, úprava navazujících reportů.</w:t>
            </w:r>
          </w:p>
          <w:p w14:paraId="435FE2B9" w14:textId="77777777" w:rsidR="00E1565A" w:rsidRDefault="00E1565A">
            <w:pPr>
              <w:jc w:val="left"/>
              <w:rPr>
                <w:color w:val="000000"/>
                <w:sz w:val="18"/>
              </w:rPr>
            </w:pPr>
          </w:p>
          <w:p w14:paraId="1595FC19" w14:textId="1002EFA3" w:rsidR="00E1565A" w:rsidRPr="0047029F" w:rsidRDefault="00E1565A">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sidR="00CA52BE">
              <w:rPr>
                <w:color w:val="000000"/>
                <w:sz w:val="18"/>
              </w:rPr>
              <w:t>IS-U</w:t>
            </w:r>
            <w:r w:rsidRPr="007244DC">
              <w:rPr>
                <w:color w:val="000000"/>
                <w:sz w:val="18"/>
              </w:rPr>
              <w:t>.docx</w:t>
            </w:r>
          </w:p>
        </w:tc>
      </w:tr>
      <w:tr w:rsidR="009B498A" w14:paraId="19B67D93" w14:textId="77777777" w:rsidTr="00C8630E">
        <w:trPr>
          <w:trHeight w:val="1275"/>
        </w:trPr>
        <w:tc>
          <w:tcPr>
            <w:tcW w:w="598" w:type="dxa"/>
            <w:noWrap/>
            <w:vAlign w:val="center"/>
            <w:hideMark/>
          </w:tcPr>
          <w:p w14:paraId="1429B65D" w14:textId="3E4E8931" w:rsidR="00AD4FA3" w:rsidRPr="0047029F" w:rsidRDefault="00C8630E">
            <w:pPr>
              <w:jc w:val="center"/>
              <w:rPr>
                <w:color w:val="000000"/>
                <w:sz w:val="18"/>
              </w:rPr>
            </w:pPr>
            <w:r>
              <w:rPr>
                <w:color w:val="000000"/>
                <w:sz w:val="18"/>
              </w:rPr>
              <w:t>39</w:t>
            </w:r>
          </w:p>
        </w:tc>
        <w:tc>
          <w:tcPr>
            <w:tcW w:w="1134" w:type="dxa"/>
            <w:vAlign w:val="center"/>
            <w:hideMark/>
          </w:tcPr>
          <w:p w14:paraId="1F45CD40" w14:textId="77777777" w:rsidR="00AD4FA3" w:rsidRPr="0047029F" w:rsidRDefault="00AD4FA3">
            <w:pPr>
              <w:jc w:val="center"/>
              <w:rPr>
                <w:color w:val="000000"/>
                <w:sz w:val="18"/>
              </w:rPr>
            </w:pPr>
            <w:r w:rsidRPr="0047029F">
              <w:rPr>
                <w:color w:val="000000"/>
                <w:sz w:val="18"/>
              </w:rPr>
              <w:t>PM (Budovy)</w:t>
            </w:r>
          </w:p>
        </w:tc>
        <w:tc>
          <w:tcPr>
            <w:tcW w:w="2268" w:type="dxa"/>
            <w:vAlign w:val="center"/>
            <w:hideMark/>
          </w:tcPr>
          <w:p w14:paraId="53DFE452" w14:textId="77777777" w:rsidR="00AD4FA3" w:rsidRPr="0047029F" w:rsidRDefault="00AD4FA3">
            <w:pPr>
              <w:jc w:val="center"/>
              <w:rPr>
                <w:color w:val="000000"/>
                <w:sz w:val="18"/>
              </w:rPr>
            </w:pPr>
            <w:r w:rsidRPr="0047029F">
              <w:rPr>
                <w:color w:val="000000"/>
                <w:sz w:val="18"/>
              </w:rPr>
              <w:t>Přenesení řešení pro údržbu budov do S/4HANA</w:t>
            </w:r>
          </w:p>
        </w:tc>
        <w:tc>
          <w:tcPr>
            <w:tcW w:w="5387" w:type="dxa"/>
            <w:hideMark/>
          </w:tcPr>
          <w:p w14:paraId="73750B23" w14:textId="77777777" w:rsidR="00AD4FA3" w:rsidRDefault="00AD4FA3">
            <w:pPr>
              <w:jc w:val="left"/>
              <w:rPr>
                <w:color w:val="000000"/>
                <w:sz w:val="18"/>
              </w:rPr>
            </w:pPr>
            <w:r w:rsidRPr="0047029F">
              <w:rPr>
                <w:color w:val="000000"/>
                <w:sz w:val="18"/>
              </w:rPr>
              <w:t xml:space="preserve">Údržba budov není v okamžiku tvorby finální </w:t>
            </w:r>
            <w:r w:rsidR="00235039" w:rsidRPr="0047029F">
              <w:rPr>
                <w:color w:val="000000"/>
                <w:sz w:val="18"/>
              </w:rPr>
              <w:t>zadávací</w:t>
            </w:r>
            <w:r w:rsidRPr="0047029F">
              <w:rPr>
                <w:color w:val="000000"/>
                <w:sz w:val="18"/>
              </w:rPr>
              <w:t xml:space="preserve"> dokumentace v produktivním provozu, nyní dochází k testování řešení. </w:t>
            </w:r>
            <w:r w:rsidRPr="0047029F">
              <w:rPr>
                <w:color w:val="000000"/>
                <w:sz w:val="18"/>
              </w:rPr>
              <w:br/>
              <w:t>Při implementaci S4HANA musí být tento vývoj zohledněn a přenesen do nového systému.</w:t>
            </w:r>
          </w:p>
          <w:p w14:paraId="16182059" w14:textId="77777777" w:rsidR="00600AC1" w:rsidRDefault="00600AC1">
            <w:pPr>
              <w:jc w:val="left"/>
              <w:rPr>
                <w:color w:val="000000"/>
                <w:sz w:val="18"/>
              </w:rPr>
            </w:pPr>
          </w:p>
          <w:p w14:paraId="4F46EFFC" w14:textId="71CAE43F" w:rsidR="00600AC1" w:rsidRPr="0047029F" w:rsidRDefault="00600AC1">
            <w:pPr>
              <w:jc w:val="left"/>
              <w:rPr>
                <w:color w:val="000000"/>
                <w:sz w:val="18"/>
              </w:rPr>
            </w:pPr>
            <w:r w:rsidRPr="00182830">
              <w:rPr>
                <w:color w:val="000000"/>
                <w:sz w:val="18"/>
              </w:rPr>
              <w:t xml:space="preserve">Dále viz. </w:t>
            </w:r>
            <w:r w:rsidRPr="0079656A">
              <w:rPr>
                <w:b/>
                <w:bCs/>
                <w:color w:val="000000"/>
                <w:sz w:val="18"/>
              </w:rPr>
              <w:t xml:space="preserve">Příloha č. </w:t>
            </w:r>
            <w:r>
              <w:rPr>
                <w:b/>
                <w:bCs/>
                <w:color w:val="000000"/>
                <w:sz w:val="18"/>
              </w:rPr>
              <w:t>6</w:t>
            </w:r>
            <w:r w:rsidRPr="00182830">
              <w:rPr>
                <w:color w:val="000000"/>
                <w:sz w:val="18"/>
              </w:rPr>
              <w:t xml:space="preserve"> – Popis funkčních požadavků modulu PM – </w:t>
            </w:r>
            <w:r>
              <w:rPr>
                <w:color w:val="000000"/>
                <w:sz w:val="18"/>
              </w:rPr>
              <w:t>Budovy</w:t>
            </w:r>
            <w:r w:rsidRPr="00182830">
              <w:rPr>
                <w:color w:val="000000"/>
                <w:sz w:val="18"/>
              </w:rPr>
              <w:t>.docx</w:t>
            </w:r>
          </w:p>
        </w:tc>
      </w:tr>
      <w:tr w:rsidR="009B498A" w14:paraId="7CB2C822" w14:textId="77777777" w:rsidTr="00600AC1">
        <w:trPr>
          <w:trHeight w:val="1614"/>
        </w:trPr>
        <w:tc>
          <w:tcPr>
            <w:tcW w:w="598" w:type="dxa"/>
            <w:noWrap/>
            <w:vAlign w:val="center"/>
            <w:hideMark/>
          </w:tcPr>
          <w:p w14:paraId="6F6FA66F" w14:textId="386D702F" w:rsidR="00AD4FA3" w:rsidRPr="0047029F" w:rsidRDefault="00433D4B">
            <w:pPr>
              <w:jc w:val="center"/>
              <w:rPr>
                <w:color w:val="000000"/>
                <w:sz w:val="18"/>
              </w:rPr>
            </w:pPr>
            <w:r>
              <w:rPr>
                <w:color w:val="000000"/>
                <w:sz w:val="18"/>
              </w:rPr>
              <w:t>40</w:t>
            </w:r>
          </w:p>
        </w:tc>
        <w:tc>
          <w:tcPr>
            <w:tcW w:w="1134" w:type="dxa"/>
            <w:vAlign w:val="center"/>
            <w:hideMark/>
          </w:tcPr>
          <w:p w14:paraId="2950E524" w14:textId="77777777" w:rsidR="00AD4FA3" w:rsidRPr="0047029F" w:rsidRDefault="00AD4FA3">
            <w:pPr>
              <w:jc w:val="center"/>
              <w:rPr>
                <w:color w:val="000000"/>
                <w:sz w:val="18"/>
              </w:rPr>
            </w:pPr>
            <w:r w:rsidRPr="0047029F">
              <w:rPr>
                <w:color w:val="000000"/>
                <w:sz w:val="18"/>
              </w:rPr>
              <w:t>PM (Kolejová vozidla)</w:t>
            </w:r>
          </w:p>
        </w:tc>
        <w:tc>
          <w:tcPr>
            <w:tcW w:w="2268" w:type="dxa"/>
            <w:vAlign w:val="center"/>
            <w:hideMark/>
          </w:tcPr>
          <w:p w14:paraId="1F735073" w14:textId="6E4472F4" w:rsidR="00AD4FA3" w:rsidRPr="0047029F" w:rsidRDefault="00AD4FA3">
            <w:pPr>
              <w:jc w:val="center"/>
              <w:rPr>
                <w:color w:val="000000"/>
                <w:sz w:val="18"/>
              </w:rPr>
            </w:pPr>
            <w:r w:rsidRPr="0047029F">
              <w:rPr>
                <w:color w:val="000000"/>
                <w:sz w:val="18"/>
              </w:rPr>
              <w:t>Přenesení do S/4HANA</w:t>
            </w:r>
            <w:r w:rsidR="0050205F">
              <w:rPr>
                <w:color w:val="000000"/>
                <w:sz w:val="18"/>
              </w:rPr>
              <w:t xml:space="preserve"> a rozvoj    </w:t>
            </w:r>
          </w:p>
        </w:tc>
        <w:tc>
          <w:tcPr>
            <w:tcW w:w="5387" w:type="dxa"/>
            <w:hideMark/>
          </w:tcPr>
          <w:p w14:paraId="2832D8E3" w14:textId="5B464006" w:rsidR="00AD7235" w:rsidRDefault="00AD4FA3">
            <w:pPr>
              <w:jc w:val="left"/>
              <w:rPr>
                <w:color w:val="000000"/>
                <w:sz w:val="18"/>
              </w:rPr>
            </w:pPr>
            <w:r w:rsidRPr="0047029F">
              <w:rPr>
                <w:color w:val="000000"/>
                <w:sz w:val="18"/>
              </w:rPr>
              <w:t xml:space="preserve">Kolejová vozidla v současném nastavení zahrnují plánovanou údržbu hnacích a tažených vozidel. </w:t>
            </w:r>
          </w:p>
          <w:p w14:paraId="063DF246" w14:textId="77777777" w:rsidR="008D167D" w:rsidRDefault="008D167D">
            <w:pPr>
              <w:jc w:val="left"/>
              <w:rPr>
                <w:color w:val="000000"/>
                <w:sz w:val="18"/>
              </w:rPr>
            </w:pPr>
          </w:p>
          <w:p w14:paraId="25E2125D" w14:textId="5C8B4920" w:rsidR="00AD4FA3" w:rsidRPr="0047029F" w:rsidRDefault="00AD7235">
            <w:pPr>
              <w:jc w:val="left"/>
              <w:rPr>
                <w:color w:val="000000"/>
                <w:sz w:val="18"/>
              </w:rPr>
            </w:pPr>
            <w:r w:rsidRPr="00182830">
              <w:rPr>
                <w:color w:val="000000"/>
                <w:sz w:val="18"/>
              </w:rPr>
              <w:t xml:space="preserve">Dále viz. </w:t>
            </w:r>
            <w:r w:rsidRPr="0079656A">
              <w:rPr>
                <w:b/>
                <w:bCs/>
                <w:color w:val="000000"/>
                <w:sz w:val="18"/>
              </w:rPr>
              <w:t>Příloha č</w:t>
            </w:r>
            <w:r w:rsidR="006F4065" w:rsidRPr="0079656A">
              <w:rPr>
                <w:b/>
                <w:bCs/>
                <w:color w:val="000000"/>
                <w:sz w:val="18"/>
              </w:rPr>
              <w:t xml:space="preserve">. </w:t>
            </w:r>
            <w:r w:rsidR="00EA4B61">
              <w:rPr>
                <w:b/>
                <w:bCs/>
                <w:color w:val="000000"/>
                <w:sz w:val="18"/>
              </w:rPr>
              <w:t>2</w:t>
            </w:r>
            <w:r w:rsidR="006F4065" w:rsidRPr="00182830">
              <w:rPr>
                <w:color w:val="000000"/>
                <w:sz w:val="18"/>
              </w:rPr>
              <w:t xml:space="preserve"> – Popis funkčních požadavků modulu PM – Kolejová vozidla</w:t>
            </w:r>
            <w:r w:rsidR="00182830" w:rsidRPr="00182830">
              <w:rPr>
                <w:color w:val="000000"/>
                <w:sz w:val="18"/>
              </w:rPr>
              <w:t>.docx</w:t>
            </w:r>
            <w:r w:rsidR="00AD4FA3" w:rsidRPr="0047029F">
              <w:rPr>
                <w:color w:val="000000"/>
                <w:sz w:val="18"/>
              </w:rPr>
              <w:br/>
            </w:r>
          </w:p>
        </w:tc>
      </w:tr>
      <w:tr w:rsidR="009B498A" w14:paraId="2E88B6CE" w14:textId="77777777" w:rsidTr="00C8630E">
        <w:trPr>
          <w:trHeight w:val="765"/>
        </w:trPr>
        <w:tc>
          <w:tcPr>
            <w:tcW w:w="598" w:type="dxa"/>
            <w:noWrap/>
            <w:vAlign w:val="center"/>
            <w:hideMark/>
          </w:tcPr>
          <w:p w14:paraId="7C5B6E06" w14:textId="0F5D4098" w:rsidR="00AD4FA3" w:rsidRPr="0047029F" w:rsidRDefault="00AD4FA3">
            <w:pPr>
              <w:jc w:val="center"/>
              <w:rPr>
                <w:color w:val="000000"/>
                <w:sz w:val="18"/>
              </w:rPr>
            </w:pPr>
            <w:r w:rsidRPr="0047029F">
              <w:rPr>
                <w:color w:val="000000"/>
                <w:sz w:val="18"/>
              </w:rPr>
              <w:t>4</w:t>
            </w:r>
            <w:r w:rsidR="00931FB6">
              <w:rPr>
                <w:color w:val="000000"/>
                <w:sz w:val="18"/>
              </w:rPr>
              <w:t>1</w:t>
            </w:r>
          </w:p>
        </w:tc>
        <w:tc>
          <w:tcPr>
            <w:tcW w:w="1134" w:type="dxa"/>
            <w:noWrap/>
            <w:vAlign w:val="center"/>
            <w:hideMark/>
          </w:tcPr>
          <w:p w14:paraId="5A98E393" w14:textId="77777777" w:rsidR="00AD4FA3" w:rsidRPr="0047029F" w:rsidRDefault="00AD4FA3">
            <w:pPr>
              <w:jc w:val="center"/>
              <w:rPr>
                <w:color w:val="000000"/>
                <w:sz w:val="18"/>
              </w:rPr>
            </w:pPr>
            <w:r w:rsidRPr="0047029F">
              <w:rPr>
                <w:color w:val="000000"/>
                <w:sz w:val="18"/>
              </w:rPr>
              <w:t>RE-FX</w:t>
            </w:r>
          </w:p>
        </w:tc>
        <w:tc>
          <w:tcPr>
            <w:tcW w:w="2268" w:type="dxa"/>
            <w:vAlign w:val="center"/>
            <w:hideMark/>
          </w:tcPr>
          <w:p w14:paraId="365F60EF" w14:textId="77777777" w:rsidR="00AD4FA3" w:rsidRPr="0047029F" w:rsidRDefault="00AD4FA3">
            <w:pPr>
              <w:jc w:val="center"/>
              <w:rPr>
                <w:color w:val="000000"/>
                <w:sz w:val="18"/>
              </w:rPr>
            </w:pPr>
            <w:r w:rsidRPr="0047029F">
              <w:rPr>
                <w:color w:val="000000"/>
                <w:sz w:val="18"/>
              </w:rPr>
              <w:t>Redukce druhů nájemních objektů</w:t>
            </w:r>
          </w:p>
        </w:tc>
        <w:tc>
          <w:tcPr>
            <w:tcW w:w="5387" w:type="dxa"/>
            <w:hideMark/>
          </w:tcPr>
          <w:p w14:paraId="04168533" w14:textId="77777777" w:rsidR="00AD4FA3" w:rsidRPr="0047029F" w:rsidRDefault="00AD4FA3">
            <w:pPr>
              <w:jc w:val="left"/>
              <w:rPr>
                <w:color w:val="000000"/>
                <w:sz w:val="18"/>
              </w:rPr>
            </w:pPr>
            <w:r w:rsidRPr="0047029F">
              <w:rPr>
                <w:color w:val="000000"/>
                <w:sz w:val="18"/>
              </w:rPr>
              <w:t>Jedná se o zredukování číselníků druhy NO z cca 150 aktuálně využívaných položek na 3 položky (201, 202 a 203).</w:t>
            </w:r>
          </w:p>
        </w:tc>
      </w:tr>
      <w:tr w:rsidR="009B498A" w14:paraId="3B2CFC54" w14:textId="77777777" w:rsidTr="00C8630E">
        <w:trPr>
          <w:trHeight w:val="1275"/>
        </w:trPr>
        <w:tc>
          <w:tcPr>
            <w:tcW w:w="598" w:type="dxa"/>
            <w:noWrap/>
            <w:vAlign w:val="center"/>
            <w:hideMark/>
          </w:tcPr>
          <w:p w14:paraId="04A8BC56" w14:textId="5FA1CF07" w:rsidR="00AD4FA3" w:rsidRPr="0047029F" w:rsidRDefault="00AD4FA3">
            <w:pPr>
              <w:jc w:val="center"/>
              <w:rPr>
                <w:color w:val="000000"/>
                <w:sz w:val="18"/>
              </w:rPr>
            </w:pPr>
            <w:r w:rsidRPr="0047029F">
              <w:rPr>
                <w:color w:val="000000"/>
                <w:sz w:val="18"/>
              </w:rPr>
              <w:t>4</w:t>
            </w:r>
            <w:r w:rsidR="00931FB6">
              <w:rPr>
                <w:color w:val="000000"/>
                <w:sz w:val="18"/>
              </w:rPr>
              <w:t>2</w:t>
            </w:r>
          </w:p>
        </w:tc>
        <w:tc>
          <w:tcPr>
            <w:tcW w:w="1134" w:type="dxa"/>
            <w:noWrap/>
            <w:vAlign w:val="center"/>
            <w:hideMark/>
          </w:tcPr>
          <w:p w14:paraId="584DE21E" w14:textId="77777777" w:rsidR="00AD4FA3" w:rsidRPr="0047029F" w:rsidRDefault="00AD4FA3">
            <w:pPr>
              <w:jc w:val="center"/>
              <w:rPr>
                <w:color w:val="000000"/>
                <w:sz w:val="18"/>
              </w:rPr>
            </w:pPr>
            <w:r w:rsidRPr="0047029F">
              <w:rPr>
                <w:color w:val="000000"/>
                <w:sz w:val="18"/>
              </w:rPr>
              <w:t>RE-FX</w:t>
            </w:r>
          </w:p>
        </w:tc>
        <w:tc>
          <w:tcPr>
            <w:tcW w:w="2268" w:type="dxa"/>
            <w:vAlign w:val="center"/>
            <w:hideMark/>
          </w:tcPr>
          <w:p w14:paraId="3EE87F8D" w14:textId="5C669423" w:rsidR="00AD4FA3" w:rsidRPr="0047029F" w:rsidRDefault="00AD4FA3">
            <w:pPr>
              <w:jc w:val="center"/>
              <w:rPr>
                <w:color w:val="000000"/>
                <w:sz w:val="18"/>
              </w:rPr>
            </w:pPr>
            <w:r w:rsidRPr="0047029F">
              <w:rPr>
                <w:color w:val="000000"/>
                <w:sz w:val="18"/>
              </w:rPr>
              <w:t>Provést analýzu</w:t>
            </w:r>
            <w:r w:rsidR="00BF542B">
              <w:rPr>
                <w:color w:val="000000"/>
                <w:sz w:val="18"/>
              </w:rPr>
              <w:t>,</w:t>
            </w:r>
            <w:r w:rsidRPr="0047029F">
              <w:rPr>
                <w:color w:val="000000"/>
                <w:sz w:val="18"/>
              </w:rPr>
              <w:t xml:space="preserve">  navrhnout řešení procesu založení nové budovy</w:t>
            </w:r>
            <w:r w:rsidR="00BF542B">
              <w:rPr>
                <w:color w:val="000000"/>
                <w:sz w:val="18"/>
              </w:rPr>
              <w:t xml:space="preserve"> a implementovat</w:t>
            </w:r>
            <w:r w:rsidRPr="0047029F">
              <w:rPr>
                <w:color w:val="000000"/>
                <w:sz w:val="18"/>
              </w:rPr>
              <w:t>. Začínat na úrovni AO</w:t>
            </w:r>
          </w:p>
        </w:tc>
        <w:tc>
          <w:tcPr>
            <w:tcW w:w="5387" w:type="dxa"/>
            <w:hideMark/>
          </w:tcPr>
          <w:p w14:paraId="16943D5F" w14:textId="77777777" w:rsidR="00AD4FA3" w:rsidRDefault="00AD4FA3">
            <w:pPr>
              <w:jc w:val="left"/>
              <w:rPr>
                <w:color w:val="000000"/>
                <w:sz w:val="18"/>
              </w:rPr>
            </w:pPr>
            <w:r w:rsidRPr="002B08E2">
              <w:rPr>
                <w:b/>
                <w:bCs/>
                <w:color w:val="000000"/>
                <w:sz w:val="18"/>
              </w:rPr>
              <w:t>Provést analýzu, navrhnout řešení procesu založení nové budovy a implementovat.</w:t>
            </w:r>
            <w:r w:rsidRPr="0047029F">
              <w:rPr>
                <w:color w:val="000000"/>
                <w:sz w:val="18"/>
              </w:rPr>
              <w:t xml:space="preserve"> </w:t>
            </w:r>
            <w:r w:rsidRPr="0047029F">
              <w:rPr>
                <w:color w:val="000000"/>
                <w:sz w:val="18"/>
              </w:rPr>
              <w:br/>
              <w:t>Začínat na úrovni AO a stejnou logiku číslování, jako je doposud na ekonomické budově bude nutné přenést na úroveň architektury – typ AO 03BU.</w:t>
            </w:r>
          </w:p>
          <w:p w14:paraId="538B1F32" w14:textId="77777777" w:rsidR="002D4C33" w:rsidRDefault="002D4C33">
            <w:pPr>
              <w:jc w:val="left"/>
              <w:rPr>
                <w:color w:val="000000"/>
                <w:sz w:val="18"/>
              </w:rPr>
            </w:pPr>
          </w:p>
          <w:p w14:paraId="78721837" w14:textId="249A183B" w:rsidR="002D4C33" w:rsidRPr="0047029F" w:rsidRDefault="002D4C33">
            <w:pPr>
              <w:jc w:val="left"/>
              <w:rPr>
                <w:color w:val="000000"/>
                <w:sz w:val="18"/>
              </w:rPr>
            </w:pPr>
            <w:r w:rsidRPr="007244DC">
              <w:rPr>
                <w:color w:val="000000"/>
                <w:sz w:val="18"/>
              </w:rPr>
              <w:t xml:space="preserve">Dále viz. </w:t>
            </w:r>
            <w:r w:rsidRPr="007244DC">
              <w:rPr>
                <w:b/>
                <w:bCs/>
                <w:color w:val="000000"/>
                <w:sz w:val="18"/>
              </w:rPr>
              <w:t>Příloha č.</w:t>
            </w:r>
            <w:r w:rsidR="00A64517">
              <w:rPr>
                <w:b/>
                <w:bCs/>
                <w:color w:val="000000"/>
                <w:sz w:val="18"/>
              </w:rPr>
              <w:t xml:space="preserve"> 3</w:t>
            </w:r>
            <w:r w:rsidRPr="007244DC">
              <w:rPr>
                <w:color w:val="000000"/>
                <w:sz w:val="18"/>
              </w:rPr>
              <w:t xml:space="preserve"> – Popis funkčních požadavků modulu RE-FX.docx</w:t>
            </w:r>
          </w:p>
        </w:tc>
      </w:tr>
      <w:tr w:rsidR="009B498A" w14:paraId="3F9E05D7" w14:textId="77777777" w:rsidTr="00C8630E">
        <w:trPr>
          <w:trHeight w:val="1530"/>
        </w:trPr>
        <w:tc>
          <w:tcPr>
            <w:tcW w:w="598" w:type="dxa"/>
            <w:noWrap/>
            <w:vAlign w:val="center"/>
            <w:hideMark/>
          </w:tcPr>
          <w:p w14:paraId="4C1BB3F7" w14:textId="5D903B66" w:rsidR="00AD4FA3" w:rsidRPr="0047029F" w:rsidRDefault="00AD4FA3">
            <w:pPr>
              <w:jc w:val="center"/>
              <w:rPr>
                <w:color w:val="000000"/>
                <w:sz w:val="18"/>
              </w:rPr>
            </w:pPr>
            <w:r w:rsidRPr="0047029F">
              <w:rPr>
                <w:color w:val="000000"/>
                <w:sz w:val="18"/>
              </w:rPr>
              <w:t>4</w:t>
            </w:r>
            <w:r w:rsidR="00132B77">
              <w:rPr>
                <w:color w:val="000000"/>
                <w:sz w:val="18"/>
              </w:rPr>
              <w:t>3</w:t>
            </w:r>
          </w:p>
        </w:tc>
        <w:tc>
          <w:tcPr>
            <w:tcW w:w="1134" w:type="dxa"/>
            <w:noWrap/>
            <w:vAlign w:val="center"/>
            <w:hideMark/>
          </w:tcPr>
          <w:p w14:paraId="5DD3E218" w14:textId="77777777" w:rsidR="00AD4FA3" w:rsidRPr="0047029F" w:rsidRDefault="00AD4FA3">
            <w:pPr>
              <w:jc w:val="center"/>
              <w:rPr>
                <w:color w:val="000000"/>
                <w:sz w:val="18"/>
              </w:rPr>
            </w:pPr>
            <w:r w:rsidRPr="0047029F">
              <w:rPr>
                <w:color w:val="000000"/>
                <w:sz w:val="18"/>
              </w:rPr>
              <w:t>RE-FX</w:t>
            </w:r>
          </w:p>
        </w:tc>
        <w:tc>
          <w:tcPr>
            <w:tcW w:w="2268" w:type="dxa"/>
            <w:vAlign w:val="center"/>
            <w:hideMark/>
          </w:tcPr>
          <w:p w14:paraId="2495AAFB" w14:textId="77777777" w:rsidR="00AD4FA3" w:rsidRPr="0047029F" w:rsidRDefault="00AD4FA3">
            <w:pPr>
              <w:jc w:val="center"/>
              <w:rPr>
                <w:color w:val="000000"/>
                <w:sz w:val="18"/>
              </w:rPr>
            </w:pPr>
            <w:r w:rsidRPr="0047029F">
              <w:rPr>
                <w:color w:val="000000"/>
                <w:sz w:val="18"/>
              </w:rPr>
              <w:t>Požadavek na ponechání pouze 1 hospodářské jednotky v modulu REM</w:t>
            </w:r>
          </w:p>
        </w:tc>
        <w:tc>
          <w:tcPr>
            <w:tcW w:w="5387" w:type="dxa"/>
            <w:hideMark/>
          </w:tcPr>
          <w:p w14:paraId="0A7FBFD9" w14:textId="77777777" w:rsidR="00AD4FA3" w:rsidRDefault="00AD4FA3">
            <w:pPr>
              <w:jc w:val="left"/>
              <w:rPr>
                <w:color w:val="000000"/>
                <w:sz w:val="18"/>
              </w:rPr>
            </w:pPr>
            <w:r w:rsidRPr="0047029F">
              <w:rPr>
                <w:color w:val="000000"/>
                <w:sz w:val="18"/>
              </w:rPr>
              <w:t xml:space="preserve">Zredukovat počet hospodářských jednotek z cca 10 aktuálně využívaných na 1. </w:t>
            </w:r>
            <w:r w:rsidRPr="0047029F">
              <w:rPr>
                <w:color w:val="000000"/>
                <w:sz w:val="18"/>
              </w:rPr>
              <w:br/>
              <w:t xml:space="preserve">Změna číslování nájemních objektů, budov, pozemků v souvislosti se zrušením/sjednocením HJ. </w:t>
            </w:r>
            <w:r w:rsidRPr="0047029F">
              <w:rPr>
                <w:color w:val="000000"/>
                <w:sz w:val="18"/>
              </w:rPr>
              <w:br/>
              <w:t xml:space="preserve">Zajištění možnosti tvorby daně z nemovitých </w:t>
            </w:r>
            <w:r w:rsidR="008D6A13" w:rsidRPr="0047029F">
              <w:rPr>
                <w:color w:val="000000"/>
                <w:sz w:val="18"/>
              </w:rPr>
              <w:t>věcí</w:t>
            </w:r>
            <w:r w:rsidRPr="0047029F">
              <w:rPr>
                <w:color w:val="000000"/>
                <w:sz w:val="18"/>
              </w:rPr>
              <w:t xml:space="preserve"> podle krajů.</w:t>
            </w:r>
          </w:p>
          <w:p w14:paraId="7A74D787" w14:textId="77777777" w:rsidR="002D4C33" w:rsidRDefault="002D4C33">
            <w:pPr>
              <w:jc w:val="left"/>
              <w:rPr>
                <w:color w:val="000000"/>
                <w:sz w:val="18"/>
              </w:rPr>
            </w:pPr>
          </w:p>
          <w:p w14:paraId="1CCD271E" w14:textId="3E5237E5" w:rsidR="002D4C33" w:rsidRPr="0047029F" w:rsidRDefault="00A64517">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 xml:space="preserve"> 3</w:t>
            </w:r>
            <w:r w:rsidRPr="007244DC">
              <w:rPr>
                <w:color w:val="000000"/>
                <w:sz w:val="18"/>
              </w:rPr>
              <w:t xml:space="preserve"> – Popis funkčních požadavků modulu RE-FX.docx</w:t>
            </w:r>
          </w:p>
        </w:tc>
      </w:tr>
      <w:tr w:rsidR="009B498A" w14:paraId="6DD5D62D" w14:textId="77777777" w:rsidTr="00C8630E">
        <w:trPr>
          <w:trHeight w:val="765"/>
        </w:trPr>
        <w:tc>
          <w:tcPr>
            <w:tcW w:w="598" w:type="dxa"/>
            <w:noWrap/>
            <w:vAlign w:val="center"/>
            <w:hideMark/>
          </w:tcPr>
          <w:p w14:paraId="2BCCE4B8" w14:textId="39A4D2B9" w:rsidR="00AD4FA3" w:rsidRPr="0047029F" w:rsidRDefault="00132B77">
            <w:pPr>
              <w:jc w:val="center"/>
              <w:rPr>
                <w:color w:val="000000"/>
                <w:sz w:val="18"/>
              </w:rPr>
            </w:pPr>
            <w:r>
              <w:rPr>
                <w:color w:val="000000"/>
                <w:sz w:val="18"/>
              </w:rPr>
              <w:t>44</w:t>
            </w:r>
          </w:p>
        </w:tc>
        <w:tc>
          <w:tcPr>
            <w:tcW w:w="1134" w:type="dxa"/>
            <w:vAlign w:val="center"/>
            <w:hideMark/>
          </w:tcPr>
          <w:p w14:paraId="6E6F2841" w14:textId="77777777" w:rsidR="00AD4FA3" w:rsidRPr="0047029F" w:rsidRDefault="00AD4FA3">
            <w:pPr>
              <w:jc w:val="center"/>
              <w:rPr>
                <w:color w:val="000000"/>
                <w:sz w:val="18"/>
              </w:rPr>
            </w:pPr>
            <w:r w:rsidRPr="0047029F">
              <w:rPr>
                <w:color w:val="000000"/>
                <w:sz w:val="18"/>
              </w:rPr>
              <w:t>RE-FX, AM</w:t>
            </w:r>
          </w:p>
        </w:tc>
        <w:tc>
          <w:tcPr>
            <w:tcW w:w="2268" w:type="dxa"/>
            <w:vAlign w:val="center"/>
            <w:hideMark/>
          </w:tcPr>
          <w:p w14:paraId="39683568" w14:textId="77777777" w:rsidR="00AD4FA3" w:rsidRPr="0047029F" w:rsidRDefault="00AD4FA3">
            <w:pPr>
              <w:jc w:val="center"/>
              <w:rPr>
                <w:color w:val="000000"/>
                <w:sz w:val="18"/>
              </w:rPr>
            </w:pPr>
            <w:r w:rsidRPr="0047029F">
              <w:rPr>
                <w:color w:val="000000"/>
                <w:sz w:val="18"/>
              </w:rPr>
              <w:t>Přenos dat mezi RE-FX a AM</w:t>
            </w:r>
          </w:p>
        </w:tc>
        <w:tc>
          <w:tcPr>
            <w:tcW w:w="5387" w:type="dxa"/>
            <w:hideMark/>
          </w:tcPr>
          <w:p w14:paraId="450D29B3" w14:textId="77777777" w:rsidR="00AD4FA3" w:rsidRDefault="00AD4FA3">
            <w:pPr>
              <w:jc w:val="left"/>
              <w:rPr>
                <w:rFonts w:ascii="Arial" w:hAnsi="Arial" w:cs="Arial"/>
                <w:color w:val="000000"/>
                <w:sz w:val="18"/>
              </w:rPr>
            </w:pPr>
            <w:r w:rsidRPr="0047029F">
              <w:rPr>
                <w:color w:val="000000"/>
                <w:sz w:val="18"/>
              </w:rPr>
              <w:t xml:space="preserve">Zapisování kmenových dat na jednom místě (modul RE-FX) a přenos do ostatních modulů (výměra, druh pozemku, analytika, číselníky, atd.) </w:t>
            </w:r>
            <w:r w:rsidRPr="0047029F">
              <w:rPr>
                <w:rFonts w:ascii="Arial" w:hAnsi="Arial" w:cs="Arial"/>
                <w:color w:val="000000"/>
                <w:sz w:val="18"/>
              </w:rPr>
              <w:t>↔</w:t>
            </w:r>
          </w:p>
          <w:p w14:paraId="11E853D4" w14:textId="77777777" w:rsidR="00FC194F" w:rsidRDefault="00FC194F">
            <w:pPr>
              <w:jc w:val="left"/>
              <w:rPr>
                <w:rFonts w:ascii="Arial" w:hAnsi="Arial" w:cs="Arial"/>
                <w:color w:val="000000"/>
                <w:sz w:val="18"/>
              </w:rPr>
            </w:pPr>
          </w:p>
          <w:p w14:paraId="6DD5B0EB" w14:textId="008C7F92" w:rsidR="00FC194F" w:rsidRPr="0047029F" w:rsidRDefault="00A64517">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 xml:space="preserve"> 3</w:t>
            </w:r>
            <w:r w:rsidRPr="007244DC">
              <w:rPr>
                <w:color w:val="000000"/>
                <w:sz w:val="18"/>
              </w:rPr>
              <w:t xml:space="preserve"> – Popis funkčních požadavků modulu RE-FX.docx</w:t>
            </w:r>
          </w:p>
        </w:tc>
      </w:tr>
      <w:tr w:rsidR="009B498A" w14:paraId="3E0ABFBB" w14:textId="77777777" w:rsidTr="00C8630E">
        <w:trPr>
          <w:trHeight w:val="4845"/>
        </w:trPr>
        <w:tc>
          <w:tcPr>
            <w:tcW w:w="598" w:type="dxa"/>
            <w:noWrap/>
            <w:vAlign w:val="center"/>
            <w:hideMark/>
          </w:tcPr>
          <w:p w14:paraId="70BC446C" w14:textId="2594C48B" w:rsidR="00AD4FA3" w:rsidRPr="0047029F" w:rsidRDefault="000550BD">
            <w:pPr>
              <w:jc w:val="center"/>
              <w:rPr>
                <w:color w:val="000000"/>
                <w:sz w:val="18"/>
              </w:rPr>
            </w:pPr>
            <w:r>
              <w:rPr>
                <w:color w:val="000000"/>
                <w:sz w:val="18"/>
              </w:rPr>
              <w:t>45</w:t>
            </w:r>
          </w:p>
        </w:tc>
        <w:tc>
          <w:tcPr>
            <w:tcW w:w="1134" w:type="dxa"/>
            <w:noWrap/>
            <w:vAlign w:val="center"/>
            <w:hideMark/>
          </w:tcPr>
          <w:p w14:paraId="0199E743" w14:textId="77777777" w:rsidR="00AD4FA3" w:rsidRPr="0047029F" w:rsidRDefault="00AD4FA3">
            <w:pPr>
              <w:jc w:val="center"/>
              <w:rPr>
                <w:color w:val="000000"/>
                <w:sz w:val="18"/>
              </w:rPr>
            </w:pPr>
            <w:r w:rsidRPr="0047029F">
              <w:rPr>
                <w:color w:val="000000"/>
                <w:sz w:val="18"/>
              </w:rPr>
              <w:t>RE-FX</w:t>
            </w:r>
          </w:p>
        </w:tc>
        <w:tc>
          <w:tcPr>
            <w:tcW w:w="2268" w:type="dxa"/>
            <w:vAlign w:val="center"/>
            <w:hideMark/>
          </w:tcPr>
          <w:p w14:paraId="0849AAEB" w14:textId="77777777" w:rsidR="00AD4FA3" w:rsidRPr="0047029F" w:rsidRDefault="00AD4FA3">
            <w:pPr>
              <w:jc w:val="center"/>
              <w:rPr>
                <w:color w:val="000000"/>
                <w:sz w:val="18"/>
              </w:rPr>
            </w:pPr>
            <w:r w:rsidRPr="0047029F">
              <w:rPr>
                <w:color w:val="000000"/>
                <w:sz w:val="18"/>
              </w:rPr>
              <w:t xml:space="preserve">Kontrola všech polí v kmen záznamů na evidenci změn </w:t>
            </w:r>
          </w:p>
        </w:tc>
        <w:tc>
          <w:tcPr>
            <w:tcW w:w="5387" w:type="dxa"/>
            <w:hideMark/>
          </w:tcPr>
          <w:p w14:paraId="0D2EA7FB" w14:textId="6297B57A" w:rsidR="00C3245D" w:rsidRPr="0047029F" w:rsidRDefault="00AD4FA3" w:rsidP="00CA1217">
            <w:pPr>
              <w:jc w:val="left"/>
              <w:rPr>
                <w:color w:val="000000"/>
                <w:sz w:val="18"/>
              </w:rPr>
            </w:pPr>
            <w:r w:rsidRPr="0047029F">
              <w:rPr>
                <w:color w:val="000000"/>
                <w:sz w:val="18"/>
              </w:rPr>
              <w:t>Evidence ve změnových dokladech kdo, kdy a co změnil z čeho na co.</w:t>
            </w:r>
            <w:r w:rsidRPr="0047029F">
              <w:rPr>
                <w:color w:val="000000"/>
                <w:sz w:val="18"/>
              </w:rPr>
              <w:br/>
              <w:t>Vytvoření reportu, kde budou zaznamenány jednotlivé změny na těchto polích.</w:t>
            </w:r>
            <w:r w:rsidRPr="0047029F">
              <w:rPr>
                <w:color w:val="000000"/>
                <w:sz w:val="18"/>
              </w:rPr>
              <w:br/>
            </w:r>
            <w:r w:rsidRPr="0047029F">
              <w:rPr>
                <w:color w:val="000000"/>
                <w:sz w:val="18"/>
              </w:rPr>
              <w:br/>
            </w:r>
            <w:r w:rsidRPr="0047029F">
              <w:rPr>
                <w:b/>
                <w:bCs/>
                <w:color w:val="000000"/>
                <w:sz w:val="18"/>
              </w:rPr>
              <w:t>Pole:</w:t>
            </w:r>
            <w:r w:rsidRPr="0047029F">
              <w:rPr>
                <w:color w:val="000000"/>
                <w:sz w:val="18"/>
              </w:rPr>
              <w:br/>
            </w:r>
            <w:r w:rsidRPr="0047029F">
              <w:rPr>
                <w:i/>
                <w:iCs/>
                <w:color w:val="000000"/>
                <w:sz w:val="18"/>
              </w:rPr>
              <w:t>Objekt "Nájemní objekt":</w:t>
            </w:r>
            <w:r w:rsidRPr="0047029F">
              <w:rPr>
                <w:color w:val="000000"/>
                <w:sz w:val="18"/>
              </w:rPr>
              <w:br/>
              <w:t>• Změna označení částečného/plného přiřazení AO a změny výměr částečného přiřazení</w:t>
            </w:r>
            <w:r w:rsidRPr="0047029F">
              <w:rPr>
                <w:color w:val="000000"/>
                <w:sz w:val="18"/>
              </w:rPr>
              <w:br/>
              <w:t xml:space="preserve">• Změny v CO zúčtovacím předpisu </w:t>
            </w:r>
            <w:r w:rsidRPr="0047029F">
              <w:rPr>
                <w:color w:val="000000"/>
                <w:sz w:val="18"/>
              </w:rPr>
              <w:br/>
            </w:r>
            <w:r w:rsidRPr="0047029F">
              <w:rPr>
                <w:i/>
                <w:iCs/>
                <w:color w:val="000000"/>
                <w:sz w:val="18"/>
              </w:rPr>
              <w:t>Objekt "Smlouva":</w:t>
            </w:r>
            <w:r w:rsidRPr="0047029F">
              <w:rPr>
                <w:color w:val="000000"/>
                <w:sz w:val="18"/>
              </w:rPr>
              <w:br/>
              <w:t xml:space="preserve">• Změny v CO zúčtovacím předpisu </w:t>
            </w:r>
            <w:r w:rsidRPr="0047029F">
              <w:rPr>
                <w:color w:val="000000"/>
                <w:sz w:val="18"/>
              </w:rPr>
              <w:br/>
              <w:t>• Změny na záložce evidenční čísla</w:t>
            </w:r>
            <w:r w:rsidRPr="0047029F">
              <w:rPr>
                <w:color w:val="000000"/>
                <w:sz w:val="18"/>
              </w:rPr>
              <w:br/>
            </w:r>
            <w:r w:rsidRPr="0047029F">
              <w:rPr>
                <w:color w:val="000000"/>
                <w:sz w:val="18"/>
              </w:rPr>
              <w:br/>
              <w:t>Zobrazení změn na NO pro záložku „čítač" - pokud bude možno, tak i kdy a jak se měnily jeho hodnoty.</w:t>
            </w:r>
            <w:r w:rsidRPr="0047029F">
              <w:rPr>
                <w:color w:val="000000"/>
                <w:sz w:val="18"/>
              </w:rPr>
              <w:br/>
            </w:r>
            <w:r w:rsidRPr="0047029F">
              <w:rPr>
                <w:color w:val="000000"/>
                <w:sz w:val="18"/>
              </w:rPr>
              <w:br/>
            </w:r>
            <w:r w:rsidRPr="0047029F">
              <w:rPr>
                <w:sz w:val="18"/>
              </w:rPr>
              <w:t>Dále viz</w:t>
            </w:r>
            <w:r w:rsidR="009F4DF7" w:rsidRPr="0047029F">
              <w:rPr>
                <w:sz w:val="18"/>
              </w:rPr>
              <w:t xml:space="preserve">. </w:t>
            </w:r>
            <w:r w:rsidR="00600951" w:rsidRPr="0047029F">
              <w:rPr>
                <w:b/>
                <w:bCs/>
                <w:sz w:val="18"/>
              </w:rPr>
              <w:t>P</w:t>
            </w:r>
            <w:r w:rsidRPr="0047029F">
              <w:rPr>
                <w:b/>
                <w:bCs/>
                <w:sz w:val="18"/>
              </w:rPr>
              <w:t>říloha č.</w:t>
            </w:r>
            <w:r w:rsidR="00600951" w:rsidRPr="0047029F">
              <w:rPr>
                <w:b/>
                <w:bCs/>
                <w:sz w:val="18"/>
              </w:rPr>
              <w:t xml:space="preserve"> </w:t>
            </w:r>
            <w:r w:rsidR="00DE3800">
              <w:rPr>
                <w:b/>
                <w:bCs/>
                <w:sz w:val="18"/>
              </w:rPr>
              <w:t>5</w:t>
            </w:r>
            <w:r w:rsidRPr="0047029F">
              <w:rPr>
                <w:sz w:val="18"/>
              </w:rPr>
              <w:t xml:space="preserve"> - Kontrola všech polí v kmenovém záznamu na evidenci změn.xlsx</w:t>
            </w:r>
            <w:r w:rsidR="00CA1217">
              <w:rPr>
                <w:sz w:val="18"/>
              </w:rPr>
              <w:t xml:space="preserve"> a </w:t>
            </w:r>
            <w:r w:rsidR="00C3245D" w:rsidRPr="007244DC">
              <w:rPr>
                <w:b/>
                <w:bCs/>
                <w:color w:val="000000"/>
                <w:sz w:val="18"/>
              </w:rPr>
              <w:t>Příloha č.</w:t>
            </w:r>
            <w:r w:rsidR="00A64517">
              <w:rPr>
                <w:b/>
                <w:bCs/>
                <w:color w:val="000000"/>
                <w:sz w:val="18"/>
              </w:rPr>
              <w:t xml:space="preserve"> 3</w:t>
            </w:r>
            <w:r w:rsidR="00C3245D" w:rsidRPr="007244DC">
              <w:rPr>
                <w:color w:val="000000"/>
                <w:sz w:val="18"/>
              </w:rPr>
              <w:t xml:space="preserve"> – Popis funkčních požadavků modulu RE-FX.docx</w:t>
            </w:r>
          </w:p>
        </w:tc>
      </w:tr>
      <w:tr w:rsidR="009B498A" w14:paraId="01F8454F" w14:textId="77777777" w:rsidTr="00C8630E">
        <w:trPr>
          <w:trHeight w:val="1275"/>
        </w:trPr>
        <w:tc>
          <w:tcPr>
            <w:tcW w:w="598" w:type="dxa"/>
            <w:noWrap/>
            <w:vAlign w:val="center"/>
            <w:hideMark/>
          </w:tcPr>
          <w:p w14:paraId="59D5D182" w14:textId="2287D2EC" w:rsidR="00AD4FA3" w:rsidRPr="0047029F" w:rsidRDefault="003F795D">
            <w:pPr>
              <w:jc w:val="center"/>
              <w:rPr>
                <w:color w:val="000000"/>
                <w:sz w:val="18"/>
              </w:rPr>
            </w:pPr>
            <w:r>
              <w:rPr>
                <w:color w:val="000000"/>
                <w:sz w:val="18"/>
              </w:rPr>
              <w:t>46</w:t>
            </w:r>
          </w:p>
        </w:tc>
        <w:tc>
          <w:tcPr>
            <w:tcW w:w="1134" w:type="dxa"/>
            <w:noWrap/>
            <w:vAlign w:val="center"/>
            <w:hideMark/>
          </w:tcPr>
          <w:p w14:paraId="7AD344D6" w14:textId="77777777" w:rsidR="00AD4FA3" w:rsidRPr="0047029F" w:rsidRDefault="00AD4FA3">
            <w:pPr>
              <w:jc w:val="center"/>
              <w:rPr>
                <w:color w:val="000000"/>
                <w:sz w:val="18"/>
              </w:rPr>
            </w:pPr>
            <w:r w:rsidRPr="0047029F">
              <w:rPr>
                <w:color w:val="000000"/>
                <w:sz w:val="18"/>
              </w:rPr>
              <w:t>RE-FX</w:t>
            </w:r>
          </w:p>
        </w:tc>
        <w:tc>
          <w:tcPr>
            <w:tcW w:w="2268" w:type="dxa"/>
            <w:vAlign w:val="center"/>
            <w:hideMark/>
          </w:tcPr>
          <w:p w14:paraId="1604B311" w14:textId="06D6CEC5" w:rsidR="00AD4FA3" w:rsidRPr="0047029F" w:rsidRDefault="00AD4FA3">
            <w:pPr>
              <w:jc w:val="center"/>
              <w:rPr>
                <w:color w:val="000000"/>
                <w:sz w:val="18"/>
              </w:rPr>
            </w:pPr>
            <w:r w:rsidRPr="0047029F">
              <w:rPr>
                <w:color w:val="000000"/>
                <w:sz w:val="18"/>
              </w:rPr>
              <w:t>Automatické zasílání a tvorby poštovních poukázek při ZVN u bytových nájemních smluv.</w:t>
            </w:r>
          </w:p>
        </w:tc>
        <w:tc>
          <w:tcPr>
            <w:tcW w:w="5387" w:type="dxa"/>
            <w:hideMark/>
          </w:tcPr>
          <w:p w14:paraId="1AD231FA" w14:textId="77777777" w:rsidR="00AD4FA3" w:rsidRDefault="00AD4FA3">
            <w:pPr>
              <w:jc w:val="left"/>
              <w:rPr>
                <w:color w:val="000000"/>
                <w:sz w:val="18"/>
              </w:rPr>
            </w:pPr>
            <w:r w:rsidRPr="0047029F">
              <w:rPr>
                <w:color w:val="000000"/>
                <w:sz w:val="18"/>
              </w:rPr>
              <w:t>Navazuje na požadavek v hlavní oblasti</w:t>
            </w:r>
            <w:r w:rsidR="007D6AD3">
              <w:rPr>
                <w:color w:val="000000"/>
                <w:sz w:val="18"/>
              </w:rPr>
              <w:t xml:space="preserve"> – Tiskový modul</w:t>
            </w:r>
            <w:r w:rsidR="002140FE">
              <w:rPr>
                <w:color w:val="000000"/>
                <w:sz w:val="18"/>
              </w:rPr>
              <w:t xml:space="preserve"> </w:t>
            </w:r>
            <w:r w:rsidR="009546AE">
              <w:rPr>
                <w:color w:val="000000"/>
                <w:sz w:val="18"/>
              </w:rPr>
              <w:t xml:space="preserve">Jedná se o </w:t>
            </w:r>
            <w:r w:rsidR="002140FE">
              <w:rPr>
                <w:color w:val="000000"/>
                <w:sz w:val="18"/>
              </w:rPr>
              <w:t>náhrad</w:t>
            </w:r>
            <w:r w:rsidR="009546AE">
              <w:rPr>
                <w:color w:val="000000"/>
                <w:sz w:val="18"/>
              </w:rPr>
              <w:t>u</w:t>
            </w:r>
            <w:r w:rsidR="002140FE">
              <w:rPr>
                <w:color w:val="000000"/>
                <w:sz w:val="18"/>
              </w:rPr>
              <w:t xml:space="preserve"> </w:t>
            </w:r>
            <w:r w:rsidRPr="0047029F">
              <w:rPr>
                <w:color w:val="000000"/>
                <w:sz w:val="18"/>
              </w:rPr>
              <w:t xml:space="preserve">"ZFI_TISK". </w:t>
            </w:r>
          </w:p>
          <w:p w14:paraId="642D5A9D" w14:textId="77777777" w:rsidR="009546AE" w:rsidRDefault="009546AE">
            <w:pPr>
              <w:jc w:val="left"/>
              <w:rPr>
                <w:color w:val="000000"/>
                <w:sz w:val="18"/>
              </w:rPr>
            </w:pPr>
          </w:p>
          <w:p w14:paraId="1411EE50" w14:textId="031FB609" w:rsidR="002802C9" w:rsidRDefault="00A64517">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 xml:space="preserve"> 3</w:t>
            </w:r>
            <w:r w:rsidRPr="007244DC">
              <w:rPr>
                <w:color w:val="000000"/>
                <w:sz w:val="18"/>
              </w:rPr>
              <w:t xml:space="preserve"> – Popis funkčních požadavků modulu RE-FX.docx</w:t>
            </w:r>
          </w:p>
          <w:p w14:paraId="244387D4" w14:textId="77777777" w:rsidR="003F795D" w:rsidRDefault="003F795D">
            <w:pPr>
              <w:jc w:val="left"/>
              <w:rPr>
                <w:color w:val="000000"/>
                <w:sz w:val="18"/>
              </w:rPr>
            </w:pPr>
          </w:p>
          <w:p w14:paraId="5A7AC958" w14:textId="77777777" w:rsidR="009546AE" w:rsidRDefault="009546AE">
            <w:pPr>
              <w:jc w:val="left"/>
              <w:rPr>
                <w:b/>
                <w:bCs/>
                <w:color w:val="000000"/>
                <w:sz w:val="18"/>
              </w:rPr>
            </w:pPr>
            <w:r w:rsidRPr="0047029F">
              <w:rPr>
                <w:b/>
                <w:bCs/>
                <w:color w:val="000000"/>
                <w:sz w:val="18"/>
              </w:rPr>
              <w:t>Dodavatel analyzuje, navrhne řešení a implementuje.</w:t>
            </w:r>
          </w:p>
          <w:p w14:paraId="4D564740" w14:textId="6F587441" w:rsidR="002802C9" w:rsidRPr="0047029F" w:rsidRDefault="002802C9">
            <w:pPr>
              <w:jc w:val="left"/>
              <w:rPr>
                <w:color w:val="000000"/>
                <w:sz w:val="18"/>
              </w:rPr>
            </w:pPr>
          </w:p>
        </w:tc>
      </w:tr>
      <w:tr w:rsidR="009B498A" w14:paraId="32FD944D" w14:textId="77777777" w:rsidTr="00C8630E">
        <w:trPr>
          <w:trHeight w:val="1530"/>
        </w:trPr>
        <w:tc>
          <w:tcPr>
            <w:tcW w:w="598" w:type="dxa"/>
            <w:noWrap/>
            <w:vAlign w:val="center"/>
            <w:hideMark/>
          </w:tcPr>
          <w:p w14:paraId="2C87A01F" w14:textId="4E4C0602" w:rsidR="00AD4FA3" w:rsidRPr="0047029F" w:rsidRDefault="003F795D">
            <w:pPr>
              <w:jc w:val="center"/>
              <w:rPr>
                <w:color w:val="000000"/>
                <w:sz w:val="18"/>
              </w:rPr>
            </w:pPr>
            <w:r>
              <w:rPr>
                <w:color w:val="000000"/>
                <w:sz w:val="18"/>
              </w:rPr>
              <w:t>47</w:t>
            </w:r>
          </w:p>
        </w:tc>
        <w:tc>
          <w:tcPr>
            <w:tcW w:w="1134" w:type="dxa"/>
            <w:noWrap/>
            <w:vAlign w:val="center"/>
            <w:hideMark/>
          </w:tcPr>
          <w:p w14:paraId="6A16967C" w14:textId="77777777" w:rsidR="00AD4FA3" w:rsidRPr="0047029F" w:rsidRDefault="00AD4FA3">
            <w:pPr>
              <w:jc w:val="center"/>
              <w:rPr>
                <w:color w:val="000000"/>
                <w:sz w:val="18"/>
              </w:rPr>
            </w:pPr>
            <w:r w:rsidRPr="0047029F">
              <w:rPr>
                <w:color w:val="000000"/>
                <w:sz w:val="18"/>
              </w:rPr>
              <w:t>RE-FX</w:t>
            </w:r>
          </w:p>
        </w:tc>
        <w:tc>
          <w:tcPr>
            <w:tcW w:w="2268" w:type="dxa"/>
            <w:vAlign w:val="center"/>
            <w:hideMark/>
          </w:tcPr>
          <w:p w14:paraId="7F97FFFD" w14:textId="77777777" w:rsidR="00AD4FA3" w:rsidRPr="0047029F" w:rsidRDefault="00AD4FA3">
            <w:pPr>
              <w:jc w:val="center"/>
              <w:rPr>
                <w:color w:val="000000"/>
                <w:sz w:val="18"/>
              </w:rPr>
            </w:pPr>
            <w:r w:rsidRPr="0047029F">
              <w:rPr>
                <w:color w:val="000000"/>
                <w:sz w:val="18"/>
              </w:rPr>
              <w:t>Zprovoznění standardu nastavení generování podmínky pro obratové nájemné</w:t>
            </w:r>
          </w:p>
        </w:tc>
        <w:tc>
          <w:tcPr>
            <w:tcW w:w="5387" w:type="dxa"/>
            <w:hideMark/>
          </w:tcPr>
          <w:p w14:paraId="480082E9" w14:textId="77777777" w:rsidR="00AD4FA3" w:rsidRDefault="00AD4FA3">
            <w:pPr>
              <w:jc w:val="left"/>
              <w:rPr>
                <w:color w:val="000000"/>
              </w:rPr>
            </w:pPr>
            <w:r w:rsidRPr="0047029F">
              <w:rPr>
                <w:color w:val="000000"/>
                <w:sz w:val="18"/>
              </w:rPr>
              <w:t>Zadavatel požaduje nastavit automatizovanou podmínku pro obratové nájemné s propadem do modulu FI. Aktuálně je generována pouze statistická podmínka.</w:t>
            </w:r>
            <w:r w:rsidRPr="0047029F">
              <w:rPr>
                <w:color w:val="000000"/>
                <w:sz w:val="18"/>
              </w:rPr>
              <w:br/>
            </w:r>
            <w:r w:rsidRPr="0047029F">
              <w:rPr>
                <w:color w:val="000000"/>
                <w:sz w:val="18"/>
              </w:rPr>
              <w:br/>
              <w:t>Dodavatel zanalyzuje, navrhne a implementuje</w:t>
            </w:r>
            <w:r w:rsidR="00BC0793">
              <w:rPr>
                <w:color w:val="000000"/>
                <w:sz w:val="18"/>
              </w:rPr>
              <w:t>.</w:t>
            </w:r>
          </w:p>
          <w:p w14:paraId="3FE1E18D" w14:textId="77777777" w:rsidR="002802C9" w:rsidRDefault="002802C9">
            <w:pPr>
              <w:jc w:val="left"/>
              <w:rPr>
                <w:color w:val="000000"/>
              </w:rPr>
            </w:pPr>
          </w:p>
          <w:p w14:paraId="0544912A" w14:textId="6C47DB5A" w:rsidR="002802C9" w:rsidRPr="0047029F" w:rsidRDefault="00A64517">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 xml:space="preserve"> 3</w:t>
            </w:r>
            <w:r w:rsidRPr="007244DC">
              <w:rPr>
                <w:color w:val="000000"/>
                <w:sz w:val="18"/>
              </w:rPr>
              <w:t xml:space="preserve"> – Popis funkčních požadavků modulu RE-FX.docx</w:t>
            </w:r>
            <w:r w:rsidRPr="0047029F">
              <w:rPr>
                <w:color w:val="000000"/>
                <w:sz w:val="18"/>
              </w:rPr>
              <w:t xml:space="preserve"> </w:t>
            </w:r>
          </w:p>
        </w:tc>
      </w:tr>
      <w:tr w:rsidR="009B498A" w14:paraId="6996D0C5" w14:textId="77777777" w:rsidTr="00C8630E">
        <w:trPr>
          <w:trHeight w:val="1785"/>
        </w:trPr>
        <w:tc>
          <w:tcPr>
            <w:tcW w:w="598" w:type="dxa"/>
            <w:noWrap/>
            <w:vAlign w:val="center"/>
            <w:hideMark/>
          </w:tcPr>
          <w:p w14:paraId="3155F79C" w14:textId="0A3F2C49" w:rsidR="00AD4FA3" w:rsidRPr="0047029F" w:rsidRDefault="0095470A">
            <w:pPr>
              <w:jc w:val="center"/>
              <w:rPr>
                <w:color w:val="000000"/>
                <w:sz w:val="18"/>
              </w:rPr>
            </w:pPr>
            <w:r>
              <w:rPr>
                <w:color w:val="000000"/>
                <w:sz w:val="18"/>
              </w:rPr>
              <w:t>48</w:t>
            </w:r>
          </w:p>
        </w:tc>
        <w:tc>
          <w:tcPr>
            <w:tcW w:w="1134" w:type="dxa"/>
            <w:noWrap/>
            <w:vAlign w:val="center"/>
            <w:hideMark/>
          </w:tcPr>
          <w:p w14:paraId="4A08FA02" w14:textId="77777777" w:rsidR="00AD4FA3" w:rsidRPr="0047029F" w:rsidRDefault="00AD4FA3">
            <w:pPr>
              <w:jc w:val="center"/>
              <w:rPr>
                <w:color w:val="000000"/>
                <w:sz w:val="18"/>
              </w:rPr>
            </w:pPr>
            <w:r w:rsidRPr="0047029F">
              <w:rPr>
                <w:color w:val="000000"/>
                <w:sz w:val="18"/>
              </w:rPr>
              <w:t>RE-FX</w:t>
            </w:r>
          </w:p>
        </w:tc>
        <w:tc>
          <w:tcPr>
            <w:tcW w:w="2268" w:type="dxa"/>
            <w:vAlign w:val="center"/>
            <w:hideMark/>
          </w:tcPr>
          <w:p w14:paraId="556BEC80" w14:textId="77777777" w:rsidR="00AD4FA3" w:rsidRPr="0047029F" w:rsidRDefault="00AD4FA3">
            <w:pPr>
              <w:jc w:val="center"/>
              <w:rPr>
                <w:color w:val="000000"/>
                <w:sz w:val="18"/>
              </w:rPr>
            </w:pPr>
            <w:r w:rsidRPr="0047029F">
              <w:rPr>
                <w:color w:val="000000"/>
                <w:sz w:val="18"/>
              </w:rPr>
              <w:t>Automatické rozúčtování daně z nemovitých věcí na jednotlivé nájemní objekty</w:t>
            </w:r>
          </w:p>
        </w:tc>
        <w:tc>
          <w:tcPr>
            <w:tcW w:w="5387" w:type="dxa"/>
            <w:hideMark/>
          </w:tcPr>
          <w:p w14:paraId="285CD92C" w14:textId="77777777" w:rsidR="00AD4FA3" w:rsidRPr="0047029F" w:rsidRDefault="00AD4FA3">
            <w:pPr>
              <w:jc w:val="left"/>
              <w:rPr>
                <w:color w:val="000000"/>
                <w:sz w:val="18"/>
              </w:rPr>
            </w:pPr>
            <w:r w:rsidRPr="0047029F">
              <w:rPr>
                <w:color w:val="000000"/>
                <w:sz w:val="18"/>
              </w:rPr>
              <w:t xml:space="preserve">Automatické rozúčtování zaplacené daně z nemovitých věcí - pozemků a budov - na jednotlivé nájemní objekty (pozemky, budovy) / případně nájemní smlouvy nebo na vyšší celky v případě pozemků užívaných bez právního titulu. </w:t>
            </w:r>
            <w:r w:rsidRPr="0047029F">
              <w:rPr>
                <w:color w:val="000000"/>
                <w:sz w:val="18"/>
              </w:rPr>
              <w:br/>
              <w:t>Aktuálně je rozúčtování prováděno ručně na základě reportů na úrovni pracovního úseku.</w:t>
            </w:r>
          </w:p>
        </w:tc>
      </w:tr>
      <w:tr w:rsidR="009B498A" w14:paraId="61A7E1C7" w14:textId="77777777" w:rsidTr="00212231">
        <w:trPr>
          <w:trHeight w:val="2574"/>
        </w:trPr>
        <w:tc>
          <w:tcPr>
            <w:tcW w:w="598" w:type="dxa"/>
            <w:noWrap/>
            <w:vAlign w:val="center"/>
            <w:hideMark/>
          </w:tcPr>
          <w:p w14:paraId="73FEEDC9" w14:textId="40EA9928" w:rsidR="00AD4FA3" w:rsidRPr="0047029F" w:rsidRDefault="0095470A">
            <w:pPr>
              <w:jc w:val="center"/>
              <w:rPr>
                <w:color w:val="000000"/>
                <w:sz w:val="18"/>
              </w:rPr>
            </w:pPr>
            <w:r>
              <w:rPr>
                <w:color w:val="000000"/>
                <w:sz w:val="18"/>
              </w:rPr>
              <w:t>49</w:t>
            </w:r>
          </w:p>
        </w:tc>
        <w:tc>
          <w:tcPr>
            <w:tcW w:w="1134" w:type="dxa"/>
            <w:noWrap/>
            <w:vAlign w:val="center"/>
            <w:hideMark/>
          </w:tcPr>
          <w:p w14:paraId="15F521AC" w14:textId="77777777" w:rsidR="00AD4FA3" w:rsidRPr="0047029F" w:rsidRDefault="00AD4FA3">
            <w:pPr>
              <w:jc w:val="center"/>
              <w:rPr>
                <w:color w:val="000000"/>
                <w:sz w:val="18"/>
              </w:rPr>
            </w:pPr>
            <w:r w:rsidRPr="0047029F">
              <w:rPr>
                <w:color w:val="000000"/>
                <w:sz w:val="18"/>
              </w:rPr>
              <w:t>RE-FX</w:t>
            </w:r>
          </w:p>
        </w:tc>
        <w:tc>
          <w:tcPr>
            <w:tcW w:w="2268" w:type="dxa"/>
            <w:vAlign w:val="center"/>
            <w:hideMark/>
          </w:tcPr>
          <w:p w14:paraId="78197B74" w14:textId="697E38FE" w:rsidR="00AD4FA3" w:rsidRPr="0047029F" w:rsidRDefault="00AD4FA3">
            <w:pPr>
              <w:jc w:val="center"/>
              <w:rPr>
                <w:color w:val="000000"/>
                <w:sz w:val="18"/>
              </w:rPr>
            </w:pPr>
            <w:r w:rsidRPr="0047029F">
              <w:rPr>
                <w:color w:val="000000"/>
                <w:sz w:val="18"/>
              </w:rPr>
              <w:t xml:space="preserve">Provést </w:t>
            </w:r>
            <w:r w:rsidR="00235039" w:rsidRPr="0047029F">
              <w:rPr>
                <w:color w:val="000000"/>
                <w:sz w:val="18"/>
              </w:rPr>
              <w:t>analýzu</w:t>
            </w:r>
            <w:r w:rsidRPr="0047029F">
              <w:rPr>
                <w:color w:val="000000"/>
                <w:sz w:val="18"/>
              </w:rPr>
              <w:t>, navrhnout řešení a implementaci procesu tvorby faktur. Nyní se využívá jen účetní běh RERAPP. Standardní vytvoření faktur via RERAIV/RECPA520 není využíváno.</w:t>
            </w:r>
          </w:p>
        </w:tc>
        <w:tc>
          <w:tcPr>
            <w:tcW w:w="5387" w:type="dxa"/>
            <w:hideMark/>
          </w:tcPr>
          <w:p w14:paraId="5A5DA4E3" w14:textId="77777777" w:rsidR="00DE3074" w:rsidRDefault="00AD4FA3">
            <w:pPr>
              <w:jc w:val="left"/>
              <w:rPr>
                <w:b/>
                <w:bCs/>
                <w:color w:val="000000"/>
                <w:sz w:val="18"/>
              </w:rPr>
            </w:pPr>
            <w:r w:rsidRPr="002B08E2">
              <w:rPr>
                <w:b/>
                <w:bCs/>
                <w:color w:val="000000"/>
                <w:sz w:val="18"/>
              </w:rPr>
              <w:t xml:space="preserve">Provést </w:t>
            </w:r>
            <w:r w:rsidR="00235039" w:rsidRPr="002B08E2">
              <w:rPr>
                <w:b/>
                <w:bCs/>
                <w:color w:val="000000"/>
                <w:sz w:val="18"/>
              </w:rPr>
              <w:t>analýzu</w:t>
            </w:r>
            <w:r w:rsidRPr="002B08E2">
              <w:rPr>
                <w:b/>
                <w:bCs/>
                <w:color w:val="000000"/>
                <w:sz w:val="18"/>
              </w:rPr>
              <w:t xml:space="preserve">, navrhnout řešení a implementaci procesu tvorby faktur. </w:t>
            </w:r>
          </w:p>
          <w:p w14:paraId="2397CCA4" w14:textId="77777777" w:rsidR="00FB7C34" w:rsidRPr="002B08E2" w:rsidRDefault="00FB7C34">
            <w:pPr>
              <w:jc w:val="left"/>
              <w:rPr>
                <w:b/>
                <w:bCs/>
                <w:color w:val="000000"/>
                <w:sz w:val="18"/>
              </w:rPr>
            </w:pPr>
          </w:p>
          <w:p w14:paraId="2AE6C07D" w14:textId="77777777" w:rsidR="00AD4FA3" w:rsidRDefault="00AD4FA3">
            <w:pPr>
              <w:jc w:val="left"/>
              <w:rPr>
                <w:color w:val="000000"/>
                <w:sz w:val="18"/>
              </w:rPr>
            </w:pPr>
            <w:r w:rsidRPr="0047029F">
              <w:rPr>
                <w:color w:val="000000"/>
                <w:sz w:val="18"/>
              </w:rPr>
              <w:t>Nyní se využívá jen účetní běh RERAPP. Standardní vytvoření faktur via RERAIV/RECPA520 není využíváno. Tisk faktury probíhá přes zákaznické úpravy via GOS objekty.</w:t>
            </w:r>
          </w:p>
          <w:p w14:paraId="25978BEE" w14:textId="77777777" w:rsidR="00BC0793" w:rsidRDefault="00BC0793">
            <w:pPr>
              <w:jc w:val="left"/>
              <w:rPr>
                <w:color w:val="000000"/>
              </w:rPr>
            </w:pPr>
          </w:p>
          <w:p w14:paraId="04A20549" w14:textId="4761B191" w:rsidR="00BC0793" w:rsidRPr="0047029F" w:rsidRDefault="00A64517">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 xml:space="preserve"> 3</w:t>
            </w:r>
            <w:r w:rsidRPr="007244DC">
              <w:rPr>
                <w:color w:val="000000"/>
                <w:sz w:val="18"/>
              </w:rPr>
              <w:t xml:space="preserve"> – Popis funkčních požadavků modulu RE-FX.docx</w:t>
            </w:r>
          </w:p>
        </w:tc>
      </w:tr>
      <w:tr w:rsidR="009B498A" w14:paraId="46DAA266" w14:textId="77777777" w:rsidTr="00C8630E">
        <w:trPr>
          <w:trHeight w:val="510"/>
        </w:trPr>
        <w:tc>
          <w:tcPr>
            <w:tcW w:w="598" w:type="dxa"/>
            <w:noWrap/>
            <w:vAlign w:val="center"/>
            <w:hideMark/>
          </w:tcPr>
          <w:p w14:paraId="6E474A4F" w14:textId="02C389CC" w:rsidR="00AD4FA3" w:rsidRPr="0047029F" w:rsidRDefault="006C51B9">
            <w:pPr>
              <w:jc w:val="center"/>
              <w:rPr>
                <w:color w:val="000000"/>
                <w:sz w:val="18"/>
              </w:rPr>
            </w:pPr>
            <w:r>
              <w:rPr>
                <w:color w:val="000000"/>
                <w:sz w:val="18"/>
              </w:rPr>
              <w:t>50</w:t>
            </w:r>
          </w:p>
        </w:tc>
        <w:tc>
          <w:tcPr>
            <w:tcW w:w="1134" w:type="dxa"/>
            <w:noWrap/>
            <w:vAlign w:val="center"/>
            <w:hideMark/>
          </w:tcPr>
          <w:p w14:paraId="3FFAB575" w14:textId="77777777" w:rsidR="00AD4FA3" w:rsidRPr="0047029F" w:rsidRDefault="00AD4FA3">
            <w:pPr>
              <w:jc w:val="center"/>
              <w:rPr>
                <w:color w:val="000000"/>
                <w:sz w:val="18"/>
              </w:rPr>
            </w:pPr>
            <w:r w:rsidRPr="0047029F">
              <w:rPr>
                <w:color w:val="000000"/>
                <w:sz w:val="18"/>
              </w:rPr>
              <w:t>RE-FX</w:t>
            </w:r>
          </w:p>
        </w:tc>
        <w:tc>
          <w:tcPr>
            <w:tcW w:w="2268" w:type="dxa"/>
            <w:vAlign w:val="center"/>
            <w:hideMark/>
          </w:tcPr>
          <w:p w14:paraId="10100D9E" w14:textId="77777777" w:rsidR="00AD4FA3" w:rsidRPr="0047029F" w:rsidRDefault="00AD4FA3">
            <w:pPr>
              <w:jc w:val="center"/>
              <w:rPr>
                <w:color w:val="000000"/>
                <w:sz w:val="18"/>
              </w:rPr>
            </w:pPr>
            <w:r w:rsidRPr="0047029F">
              <w:rPr>
                <w:color w:val="000000"/>
                <w:sz w:val="18"/>
              </w:rPr>
              <w:t>Nastavení výpovědi z nájmu</w:t>
            </w:r>
          </w:p>
        </w:tc>
        <w:tc>
          <w:tcPr>
            <w:tcW w:w="5387" w:type="dxa"/>
            <w:hideMark/>
          </w:tcPr>
          <w:p w14:paraId="52E71E25" w14:textId="77777777" w:rsidR="00AD4FA3" w:rsidRPr="0047029F" w:rsidRDefault="00AD4FA3">
            <w:pPr>
              <w:jc w:val="left"/>
              <w:rPr>
                <w:color w:val="000000"/>
                <w:sz w:val="18"/>
              </w:rPr>
            </w:pPr>
            <w:r w:rsidRPr="0047029F">
              <w:rPr>
                <w:color w:val="000000"/>
                <w:sz w:val="18"/>
              </w:rPr>
              <w:t>Zadavatel požaduje bližší seznámení se standardním nastavením a následné nastavení standardu.</w:t>
            </w:r>
          </w:p>
        </w:tc>
      </w:tr>
      <w:tr w:rsidR="009B498A" w14:paraId="626957FF" w14:textId="77777777" w:rsidTr="00C8630E">
        <w:trPr>
          <w:trHeight w:val="599"/>
        </w:trPr>
        <w:tc>
          <w:tcPr>
            <w:tcW w:w="598" w:type="dxa"/>
            <w:noWrap/>
            <w:vAlign w:val="center"/>
            <w:hideMark/>
          </w:tcPr>
          <w:p w14:paraId="472FD184" w14:textId="381D386C" w:rsidR="00AD4FA3" w:rsidRPr="0047029F" w:rsidRDefault="006C51B9">
            <w:pPr>
              <w:jc w:val="center"/>
              <w:rPr>
                <w:color w:val="000000"/>
                <w:sz w:val="18"/>
              </w:rPr>
            </w:pPr>
            <w:r>
              <w:rPr>
                <w:color w:val="000000"/>
                <w:sz w:val="18"/>
              </w:rPr>
              <w:t>51</w:t>
            </w:r>
          </w:p>
        </w:tc>
        <w:tc>
          <w:tcPr>
            <w:tcW w:w="1134" w:type="dxa"/>
            <w:noWrap/>
            <w:vAlign w:val="center"/>
            <w:hideMark/>
          </w:tcPr>
          <w:p w14:paraId="10859889" w14:textId="77777777" w:rsidR="00AD4FA3" w:rsidRPr="0047029F" w:rsidRDefault="00AD4FA3">
            <w:pPr>
              <w:jc w:val="center"/>
              <w:rPr>
                <w:color w:val="000000"/>
                <w:sz w:val="18"/>
              </w:rPr>
            </w:pPr>
            <w:r w:rsidRPr="0047029F">
              <w:rPr>
                <w:color w:val="000000"/>
                <w:sz w:val="18"/>
              </w:rPr>
              <w:t>RE-FX</w:t>
            </w:r>
          </w:p>
        </w:tc>
        <w:tc>
          <w:tcPr>
            <w:tcW w:w="2268" w:type="dxa"/>
            <w:vAlign w:val="center"/>
            <w:hideMark/>
          </w:tcPr>
          <w:p w14:paraId="7039829A" w14:textId="77777777" w:rsidR="00AD4FA3" w:rsidRPr="0047029F" w:rsidRDefault="00AD4FA3">
            <w:pPr>
              <w:jc w:val="center"/>
              <w:rPr>
                <w:color w:val="000000"/>
                <w:sz w:val="18"/>
              </w:rPr>
            </w:pPr>
            <w:r w:rsidRPr="0047029F">
              <w:rPr>
                <w:color w:val="000000"/>
                <w:sz w:val="18"/>
              </w:rPr>
              <w:t>Nastavení prodloužení nájemní smlouvy</w:t>
            </w:r>
          </w:p>
        </w:tc>
        <w:tc>
          <w:tcPr>
            <w:tcW w:w="5387" w:type="dxa"/>
            <w:hideMark/>
          </w:tcPr>
          <w:p w14:paraId="69544F0B" w14:textId="77777777" w:rsidR="00AD4FA3" w:rsidRPr="0047029F" w:rsidRDefault="00AD4FA3">
            <w:pPr>
              <w:jc w:val="left"/>
              <w:rPr>
                <w:color w:val="000000"/>
                <w:sz w:val="18"/>
              </w:rPr>
            </w:pPr>
            <w:r w:rsidRPr="0047029F">
              <w:rPr>
                <w:color w:val="000000"/>
                <w:sz w:val="18"/>
              </w:rPr>
              <w:t>Zadavatel požaduje bližší seznámení se standardním nastavením a následné nastavení standardu.</w:t>
            </w:r>
          </w:p>
        </w:tc>
      </w:tr>
      <w:tr w:rsidR="009B498A" w14:paraId="6D9CDB8E" w14:textId="77777777" w:rsidTr="00C8630E">
        <w:trPr>
          <w:trHeight w:val="510"/>
        </w:trPr>
        <w:tc>
          <w:tcPr>
            <w:tcW w:w="598" w:type="dxa"/>
            <w:noWrap/>
            <w:vAlign w:val="center"/>
            <w:hideMark/>
          </w:tcPr>
          <w:p w14:paraId="7E61CD44" w14:textId="65710F51" w:rsidR="00AD4FA3" w:rsidRPr="0047029F" w:rsidRDefault="006C51B9">
            <w:pPr>
              <w:jc w:val="center"/>
              <w:rPr>
                <w:color w:val="000000"/>
                <w:sz w:val="18"/>
              </w:rPr>
            </w:pPr>
            <w:r>
              <w:rPr>
                <w:color w:val="000000"/>
                <w:sz w:val="18"/>
              </w:rPr>
              <w:t>52</w:t>
            </w:r>
          </w:p>
        </w:tc>
        <w:tc>
          <w:tcPr>
            <w:tcW w:w="1134" w:type="dxa"/>
            <w:noWrap/>
            <w:vAlign w:val="center"/>
            <w:hideMark/>
          </w:tcPr>
          <w:p w14:paraId="090C9EAB" w14:textId="77777777" w:rsidR="00AD4FA3" w:rsidRPr="0047029F" w:rsidRDefault="00AD4FA3">
            <w:pPr>
              <w:jc w:val="center"/>
              <w:rPr>
                <w:color w:val="000000"/>
                <w:sz w:val="18"/>
              </w:rPr>
            </w:pPr>
            <w:r w:rsidRPr="0047029F">
              <w:rPr>
                <w:color w:val="000000"/>
                <w:sz w:val="18"/>
              </w:rPr>
              <w:t>RE-FX</w:t>
            </w:r>
          </w:p>
        </w:tc>
        <w:tc>
          <w:tcPr>
            <w:tcW w:w="2268" w:type="dxa"/>
            <w:noWrap/>
            <w:vAlign w:val="center"/>
            <w:hideMark/>
          </w:tcPr>
          <w:p w14:paraId="442FCE6D" w14:textId="77777777" w:rsidR="00AD4FA3" w:rsidRPr="0047029F" w:rsidRDefault="00AD4FA3">
            <w:pPr>
              <w:jc w:val="center"/>
              <w:rPr>
                <w:color w:val="000000"/>
                <w:sz w:val="18"/>
              </w:rPr>
            </w:pPr>
            <w:r w:rsidRPr="0047029F">
              <w:rPr>
                <w:color w:val="000000"/>
                <w:sz w:val="18"/>
              </w:rPr>
              <w:t>Smlouvy</w:t>
            </w:r>
          </w:p>
        </w:tc>
        <w:tc>
          <w:tcPr>
            <w:tcW w:w="5387" w:type="dxa"/>
            <w:hideMark/>
          </w:tcPr>
          <w:p w14:paraId="4FC403D2" w14:textId="77777777" w:rsidR="00AD4FA3" w:rsidRDefault="00AD4FA3">
            <w:pPr>
              <w:jc w:val="left"/>
              <w:rPr>
                <w:color w:val="000000"/>
                <w:sz w:val="18"/>
              </w:rPr>
            </w:pPr>
            <w:r w:rsidRPr="0047029F">
              <w:rPr>
                <w:color w:val="000000"/>
                <w:sz w:val="18"/>
              </w:rPr>
              <w:t>U objemných smluv s více NO použít rozdělení pod Hlavní smlouvu.</w:t>
            </w:r>
          </w:p>
          <w:p w14:paraId="09B15D69" w14:textId="77777777" w:rsidR="00B722DB" w:rsidRDefault="00B722DB">
            <w:pPr>
              <w:jc w:val="left"/>
              <w:rPr>
                <w:color w:val="000000"/>
              </w:rPr>
            </w:pPr>
          </w:p>
          <w:p w14:paraId="790F104C" w14:textId="0E07D6BD" w:rsidR="00B722DB" w:rsidRPr="0047029F" w:rsidRDefault="00156F3F">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 xml:space="preserve"> 3</w:t>
            </w:r>
            <w:r w:rsidRPr="007244DC">
              <w:rPr>
                <w:color w:val="000000"/>
                <w:sz w:val="18"/>
              </w:rPr>
              <w:t xml:space="preserve"> – Popis funkčních požadavků modulu RE-FX.docx</w:t>
            </w:r>
            <w:r w:rsidRPr="0047029F">
              <w:rPr>
                <w:color w:val="000000"/>
                <w:sz w:val="18"/>
              </w:rPr>
              <w:t xml:space="preserve"> </w:t>
            </w:r>
          </w:p>
        </w:tc>
      </w:tr>
      <w:tr w:rsidR="009B498A" w14:paraId="554AA628" w14:textId="77777777" w:rsidTr="00C8630E">
        <w:trPr>
          <w:trHeight w:val="765"/>
        </w:trPr>
        <w:tc>
          <w:tcPr>
            <w:tcW w:w="598" w:type="dxa"/>
            <w:noWrap/>
            <w:vAlign w:val="center"/>
            <w:hideMark/>
          </w:tcPr>
          <w:p w14:paraId="2E157C09" w14:textId="666ED797" w:rsidR="00AD4FA3" w:rsidRPr="0047029F" w:rsidRDefault="00593129">
            <w:pPr>
              <w:jc w:val="center"/>
              <w:rPr>
                <w:color w:val="000000"/>
                <w:sz w:val="18"/>
              </w:rPr>
            </w:pPr>
            <w:r>
              <w:rPr>
                <w:color w:val="000000"/>
                <w:sz w:val="18"/>
              </w:rPr>
              <w:t>53</w:t>
            </w:r>
          </w:p>
        </w:tc>
        <w:tc>
          <w:tcPr>
            <w:tcW w:w="1134" w:type="dxa"/>
            <w:vAlign w:val="center"/>
            <w:hideMark/>
          </w:tcPr>
          <w:p w14:paraId="09442410" w14:textId="77777777" w:rsidR="00AD4FA3" w:rsidRPr="0047029F" w:rsidRDefault="00AD4FA3">
            <w:pPr>
              <w:jc w:val="center"/>
              <w:rPr>
                <w:color w:val="000000"/>
                <w:sz w:val="18"/>
              </w:rPr>
            </w:pPr>
            <w:r w:rsidRPr="0047029F">
              <w:rPr>
                <w:color w:val="000000"/>
                <w:sz w:val="18"/>
              </w:rPr>
              <w:t>RE-FX (CRAB)</w:t>
            </w:r>
          </w:p>
        </w:tc>
        <w:tc>
          <w:tcPr>
            <w:tcW w:w="2268" w:type="dxa"/>
            <w:vAlign w:val="center"/>
            <w:hideMark/>
          </w:tcPr>
          <w:p w14:paraId="16283589" w14:textId="77777777" w:rsidR="00AD4FA3" w:rsidRPr="0047029F" w:rsidRDefault="00AD4FA3">
            <w:pPr>
              <w:jc w:val="center"/>
              <w:rPr>
                <w:color w:val="000000"/>
                <w:sz w:val="18"/>
              </w:rPr>
            </w:pPr>
            <w:r w:rsidRPr="0047029F">
              <w:rPr>
                <w:color w:val="000000"/>
                <w:sz w:val="18"/>
              </w:rPr>
              <w:t>Centrální registr administrativních budov</w:t>
            </w:r>
          </w:p>
        </w:tc>
        <w:tc>
          <w:tcPr>
            <w:tcW w:w="5387" w:type="dxa"/>
            <w:hideMark/>
          </w:tcPr>
          <w:p w14:paraId="1F9A7355" w14:textId="77777777" w:rsidR="00AD4FA3" w:rsidRPr="0047029F" w:rsidRDefault="00AD4FA3">
            <w:pPr>
              <w:jc w:val="left"/>
              <w:rPr>
                <w:color w:val="000000"/>
                <w:sz w:val="18"/>
              </w:rPr>
            </w:pPr>
            <w:r w:rsidRPr="0047029F">
              <w:rPr>
                <w:color w:val="000000"/>
                <w:sz w:val="18"/>
              </w:rPr>
              <w:t>Nastavení automatizace vyplňování výkazu CRAB z dat v systému SAP.</w:t>
            </w:r>
          </w:p>
        </w:tc>
      </w:tr>
      <w:tr w:rsidR="009B498A" w14:paraId="01E72C86" w14:textId="77777777" w:rsidTr="00C8630E">
        <w:trPr>
          <w:trHeight w:val="765"/>
        </w:trPr>
        <w:tc>
          <w:tcPr>
            <w:tcW w:w="598" w:type="dxa"/>
            <w:noWrap/>
            <w:vAlign w:val="center"/>
            <w:hideMark/>
          </w:tcPr>
          <w:p w14:paraId="5F206459" w14:textId="6712E2D2" w:rsidR="00AD4FA3" w:rsidRPr="0047029F" w:rsidRDefault="00593129">
            <w:pPr>
              <w:jc w:val="center"/>
              <w:rPr>
                <w:color w:val="000000"/>
                <w:sz w:val="18"/>
              </w:rPr>
            </w:pPr>
            <w:r>
              <w:rPr>
                <w:color w:val="000000"/>
                <w:sz w:val="18"/>
              </w:rPr>
              <w:t>54</w:t>
            </w:r>
          </w:p>
        </w:tc>
        <w:tc>
          <w:tcPr>
            <w:tcW w:w="1134" w:type="dxa"/>
            <w:noWrap/>
            <w:vAlign w:val="center"/>
            <w:hideMark/>
          </w:tcPr>
          <w:p w14:paraId="78B698B3" w14:textId="77777777" w:rsidR="00AD4FA3" w:rsidRPr="0047029F" w:rsidRDefault="00AD4FA3">
            <w:pPr>
              <w:jc w:val="center"/>
              <w:rPr>
                <w:color w:val="000000"/>
                <w:sz w:val="18"/>
              </w:rPr>
            </w:pPr>
            <w:r w:rsidRPr="0047029F">
              <w:rPr>
                <w:color w:val="000000"/>
                <w:sz w:val="18"/>
              </w:rPr>
              <w:t>RE-FX</w:t>
            </w:r>
          </w:p>
        </w:tc>
        <w:tc>
          <w:tcPr>
            <w:tcW w:w="2268" w:type="dxa"/>
            <w:vAlign w:val="center"/>
            <w:hideMark/>
          </w:tcPr>
          <w:p w14:paraId="100D113A" w14:textId="77777777" w:rsidR="00AD4FA3" w:rsidRPr="0047029F" w:rsidRDefault="00AD4FA3">
            <w:pPr>
              <w:jc w:val="center"/>
              <w:rPr>
                <w:color w:val="000000"/>
                <w:sz w:val="18"/>
              </w:rPr>
            </w:pPr>
            <w:r w:rsidRPr="0047029F">
              <w:rPr>
                <w:color w:val="000000"/>
                <w:sz w:val="18"/>
              </w:rPr>
              <w:t>Změna číslování 3-místných budov na 5-místné</w:t>
            </w:r>
          </w:p>
        </w:tc>
        <w:tc>
          <w:tcPr>
            <w:tcW w:w="5387" w:type="dxa"/>
            <w:hideMark/>
          </w:tcPr>
          <w:p w14:paraId="605A9DD5" w14:textId="73F9D1AB" w:rsidR="00AD4FA3" w:rsidRPr="0047029F" w:rsidRDefault="00AD4FA3">
            <w:pPr>
              <w:jc w:val="left"/>
              <w:rPr>
                <w:color w:val="000000"/>
                <w:sz w:val="18"/>
              </w:rPr>
            </w:pPr>
            <w:r w:rsidRPr="0047029F">
              <w:rPr>
                <w:color w:val="000000"/>
                <w:sz w:val="18"/>
              </w:rPr>
              <w:t xml:space="preserve">Změnit historické budovy, které jsou nyní založeny s 3-místným kódem. Provést </w:t>
            </w:r>
            <w:r w:rsidR="00235039" w:rsidRPr="0047029F">
              <w:rPr>
                <w:color w:val="000000"/>
                <w:sz w:val="18"/>
              </w:rPr>
              <w:t>přečíslování</w:t>
            </w:r>
            <w:r w:rsidRPr="0047029F">
              <w:rPr>
                <w:color w:val="000000"/>
                <w:sz w:val="18"/>
              </w:rPr>
              <w:t xml:space="preserve"> na 5-místný kód.</w:t>
            </w:r>
            <w:r w:rsidR="00257C00">
              <w:rPr>
                <w:color w:val="000000"/>
                <w:sz w:val="18"/>
              </w:rPr>
              <w:t xml:space="preserve"> Souvisí s ID4</w:t>
            </w:r>
            <w:r w:rsidR="00DD31C1">
              <w:rPr>
                <w:color w:val="000000"/>
                <w:sz w:val="18"/>
              </w:rPr>
              <w:t>2</w:t>
            </w:r>
            <w:r w:rsidR="00257C00">
              <w:rPr>
                <w:color w:val="000000"/>
                <w:sz w:val="18"/>
              </w:rPr>
              <w:t xml:space="preserve"> a ID4</w:t>
            </w:r>
            <w:r w:rsidR="00DD31C1">
              <w:rPr>
                <w:color w:val="000000"/>
                <w:sz w:val="18"/>
              </w:rPr>
              <w:t>3</w:t>
            </w:r>
            <w:r w:rsidR="00257C00">
              <w:rPr>
                <w:color w:val="000000"/>
                <w:sz w:val="18"/>
              </w:rPr>
              <w:t>.</w:t>
            </w:r>
          </w:p>
        </w:tc>
      </w:tr>
      <w:tr w:rsidR="009B498A" w14:paraId="31F41840" w14:textId="77777777" w:rsidTr="00C8630E">
        <w:trPr>
          <w:trHeight w:val="765"/>
        </w:trPr>
        <w:tc>
          <w:tcPr>
            <w:tcW w:w="598" w:type="dxa"/>
            <w:noWrap/>
            <w:vAlign w:val="center"/>
            <w:hideMark/>
          </w:tcPr>
          <w:p w14:paraId="52F505DD" w14:textId="4EFC625F" w:rsidR="00AD4FA3" w:rsidRPr="0047029F" w:rsidRDefault="00593129">
            <w:pPr>
              <w:jc w:val="center"/>
              <w:rPr>
                <w:color w:val="000000"/>
                <w:sz w:val="18"/>
              </w:rPr>
            </w:pPr>
            <w:r>
              <w:rPr>
                <w:color w:val="000000"/>
                <w:sz w:val="18"/>
              </w:rPr>
              <w:t>55</w:t>
            </w:r>
          </w:p>
        </w:tc>
        <w:tc>
          <w:tcPr>
            <w:tcW w:w="1134" w:type="dxa"/>
            <w:noWrap/>
            <w:vAlign w:val="center"/>
            <w:hideMark/>
          </w:tcPr>
          <w:p w14:paraId="1CEED497" w14:textId="77777777" w:rsidR="00AD4FA3" w:rsidRPr="0047029F" w:rsidRDefault="00AD4FA3">
            <w:pPr>
              <w:jc w:val="center"/>
              <w:rPr>
                <w:color w:val="000000"/>
                <w:sz w:val="18"/>
              </w:rPr>
            </w:pPr>
            <w:r w:rsidRPr="0047029F">
              <w:rPr>
                <w:color w:val="000000"/>
                <w:sz w:val="18"/>
              </w:rPr>
              <w:t>RE-FX</w:t>
            </w:r>
          </w:p>
        </w:tc>
        <w:tc>
          <w:tcPr>
            <w:tcW w:w="2268" w:type="dxa"/>
            <w:vAlign w:val="center"/>
            <w:hideMark/>
          </w:tcPr>
          <w:p w14:paraId="115E6E83" w14:textId="1A7AF9D0" w:rsidR="00AD4FA3" w:rsidRPr="0047029F" w:rsidRDefault="00AD4FA3">
            <w:pPr>
              <w:jc w:val="center"/>
              <w:rPr>
                <w:color w:val="000000"/>
                <w:sz w:val="18"/>
              </w:rPr>
            </w:pPr>
            <w:r w:rsidRPr="0047029F">
              <w:rPr>
                <w:color w:val="000000"/>
                <w:sz w:val="18"/>
              </w:rPr>
              <w:t xml:space="preserve">Zrcadlení pole TEUZ na </w:t>
            </w:r>
            <w:r w:rsidR="00235039" w:rsidRPr="0047029F">
              <w:rPr>
                <w:color w:val="000000"/>
                <w:sz w:val="18"/>
              </w:rPr>
              <w:t>architektuře</w:t>
            </w:r>
          </w:p>
        </w:tc>
        <w:tc>
          <w:tcPr>
            <w:tcW w:w="5387" w:type="dxa"/>
            <w:hideMark/>
          </w:tcPr>
          <w:p w14:paraId="6EC26045" w14:textId="32BF7AC0" w:rsidR="00AD4FA3" w:rsidRPr="0047029F" w:rsidRDefault="00AD4FA3">
            <w:pPr>
              <w:jc w:val="left"/>
              <w:rPr>
                <w:color w:val="000000"/>
                <w:sz w:val="18"/>
              </w:rPr>
            </w:pPr>
            <w:r w:rsidRPr="0047029F">
              <w:rPr>
                <w:color w:val="000000"/>
                <w:sz w:val="18"/>
              </w:rPr>
              <w:t xml:space="preserve">Překlopení pole TEUZ </w:t>
            </w:r>
            <w:r w:rsidR="009E5596">
              <w:rPr>
                <w:color w:val="000000"/>
                <w:sz w:val="18"/>
              </w:rPr>
              <w:t>(</w:t>
            </w:r>
            <w:r w:rsidR="00DE56D4">
              <w:rPr>
                <w:color w:val="000000"/>
                <w:sz w:val="18"/>
              </w:rPr>
              <w:t>zákaznické pole Technické ukončení)</w:t>
            </w:r>
            <w:r w:rsidRPr="0047029F">
              <w:rPr>
                <w:color w:val="000000"/>
                <w:sz w:val="18"/>
              </w:rPr>
              <w:t xml:space="preserve"> u budov na architekturu budovy a přidání pole do sestav REISAO a REISMSAO</w:t>
            </w:r>
            <w:r w:rsidR="00226764">
              <w:rPr>
                <w:color w:val="000000"/>
                <w:sz w:val="18"/>
              </w:rPr>
              <w:t>.</w:t>
            </w:r>
          </w:p>
        </w:tc>
      </w:tr>
      <w:tr w:rsidR="00C80835" w14:paraId="7B38D44E" w14:textId="77777777" w:rsidTr="00C8630E">
        <w:trPr>
          <w:trHeight w:val="765"/>
        </w:trPr>
        <w:tc>
          <w:tcPr>
            <w:tcW w:w="598" w:type="dxa"/>
            <w:noWrap/>
            <w:vAlign w:val="center"/>
          </w:tcPr>
          <w:p w14:paraId="15E233A7" w14:textId="7FF6952A" w:rsidR="00C80835" w:rsidRPr="0047029F" w:rsidRDefault="00593129">
            <w:pPr>
              <w:jc w:val="center"/>
              <w:rPr>
                <w:color w:val="000000"/>
                <w:sz w:val="18"/>
              </w:rPr>
            </w:pPr>
            <w:r>
              <w:rPr>
                <w:color w:val="000000"/>
                <w:sz w:val="18"/>
              </w:rPr>
              <w:t>56</w:t>
            </w:r>
          </w:p>
        </w:tc>
        <w:tc>
          <w:tcPr>
            <w:tcW w:w="1134" w:type="dxa"/>
            <w:noWrap/>
            <w:vAlign w:val="center"/>
          </w:tcPr>
          <w:p w14:paraId="21E45108" w14:textId="074FBF27" w:rsidR="00C80835" w:rsidRPr="0047029F" w:rsidRDefault="00E5753E">
            <w:pPr>
              <w:jc w:val="center"/>
              <w:rPr>
                <w:color w:val="000000"/>
                <w:sz w:val="18"/>
              </w:rPr>
            </w:pPr>
            <w:r>
              <w:rPr>
                <w:color w:val="000000"/>
                <w:sz w:val="18"/>
              </w:rPr>
              <w:t>RE-FX</w:t>
            </w:r>
          </w:p>
        </w:tc>
        <w:tc>
          <w:tcPr>
            <w:tcW w:w="2268" w:type="dxa"/>
            <w:vAlign w:val="center"/>
          </w:tcPr>
          <w:p w14:paraId="4F055EB2" w14:textId="669B24E9" w:rsidR="00C80835" w:rsidRPr="0047029F" w:rsidRDefault="00E5753E">
            <w:pPr>
              <w:jc w:val="center"/>
              <w:rPr>
                <w:color w:val="000000"/>
                <w:sz w:val="18"/>
              </w:rPr>
            </w:pPr>
            <w:r w:rsidRPr="002B08E2">
              <w:rPr>
                <w:color w:val="000000"/>
                <w:sz w:val="18"/>
              </w:rPr>
              <w:t>Zhodnotit možnost přeúčtování záloh na nájemní objekt v rámci nastavení alokace výnosů a nákladů</w:t>
            </w:r>
          </w:p>
        </w:tc>
        <w:tc>
          <w:tcPr>
            <w:tcW w:w="5387" w:type="dxa"/>
          </w:tcPr>
          <w:p w14:paraId="4F43DFAF" w14:textId="77777777" w:rsidR="00535AA3" w:rsidRDefault="00C75F41" w:rsidP="00C75F41">
            <w:pPr>
              <w:jc w:val="left"/>
              <w:rPr>
                <w:color w:val="000000"/>
                <w:sz w:val="18"/>
              </w:rPr>
            </w:pPr>
            <w:r w:rsidRPr="002B08E2">
              <w:rPr>
                <w:color w:val="000000"/>
                <w:sz w:val="18"/>
              </w:rPr>
              <w:t xml:space="preserve">Zhodnotit možnost přeúčtování záloh na nájemní objekt v rámci nastavení alokace výnosů a nákladů. </w:t>
            </w:r>
          </w:p>
          <w:p w14:paraId="6567BD5A" w14:textId="77777777" w:rsidR="00C75F41" w:rsidRDefault="00C75F41" w:rsidP="00C75F41">
            <w:pPr>
              <w:jc w:val="left"/>
              <w:rPr>
                <w:color w:val="000000"/>
                <w:sz w:val="18"/>
              </w:rPr>
            </w:pPr>
            <w:r w:rsidRPr="002B08E2">
              <w:rPr>
                <w:color w:val="000000"/>
                <w:sz w:val="18"/>
              </w:rPr>
              <w:t>Pokud se bude zaúčtovávat s přeúčtováním pouze předpis nájmu, tak zajistit možnost pořizování požadavků na zálohy odděleně od předpisů nájmu.</w:t>
            </w:r>
          </w:p>
          <w:p w14:paraId="67187A34" w14:textId="77777777" w:rsidR="00A115D0" w:rsidRDefault="00A115D0" w:rsidP="00C75F41">
            <w:pPr>
              <w:jc w:val="left"/>
              <w:rPr>
                <w:color w:val="000000"/>
              </w:rPr>
            </w:pPr>
          </w:p>
          <w:p w14:paraId="167C3755" w14:textId="463130ED" w:rsidR="00535AA3" w:rsidRDefault="00156F3F" w:rsidP="00C75F41">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 xml:space="preserve"> 3</w:t>
            </w:r>
            <w:r w:rsidRPr="007244DC">
              <w:rPr>
                <w:color w:val="000000"/>
                <w:sz w:val="18"/>
              </w:rPr>
              <w:t xml:space="preserve"> – Popis funkčních požadavků modulu RE-FX.docx</w:t>
            </w:r>
          </w:p>
          <w:p w14:paraId="42D53028" w14:textId="77777777" w:rsidR="00D26353" w:rsidRDefault="00D26353" w:rsidP="00C75F41">
            <w:pPr>
              <w:jc w:val="left"/>
              <w:rPr>
                <w:sz w:val="18"/>
              </w:rPr>
            </w:pPr>
          </w:p>
          <w:p w14:paraId="1C0EB4BF" w14:textId="40832821" w:rsidR="00535AA3" w:rsidRPr="002B08E2" w:rsidRDefault="00535AA3" w:rsidP="00C75F41">
            <w:pPr>
              <w:jc w:val="left"/>
              <w:rPr>
                <w:sz w:val="18"/>
              </w:rPr>
            </w:pPr>
            <w:r w:rsidRPr="0047029F">
              <w:rPr>
                <w:b/>
                <w:bCs/>
                <w:color w:val="000000"/>
                <w:sz w:val="18"/>
              </w:rPr>
              <w:t>Dodavatel analyzuje, navrhne řešení a implementuje.</w:t>
            </w:r>
          </w:p>
        </w:tc>
      </w:tr>
      <w:tr w:rsidR="007F259D" w14:paraId="49B65FD3" w14:textId="77777777" w:rsidTr="00C8630E">
        <w:trPr>
          <w:trHeight w:val="510"/>
        </w:trPr>
        <w:tc>
          <w:tcPr>
            <w:tcW w:w="598" w:type="dxa"/>
            <w:noWrap/>
            <w:vAlign w:val="center"/>
          </w:tcPr>
          <w:p w14:paraId="1FDF8D7C" w14:textId="67CFF426" w:rsidR="007F259D" w:rsidRPr="0047029F" w:rsidRDefault="0031051E">
            <w:pPr>
              <w:jc w:val="center"/>
              <w:rPr>
                <w:color w:val="000000"/>
                <w:sz w:val="18"/>
              </w:rPr>
            </w:pPr>
            <w:r>
              <w:rPr>
                <w:color w:val="000000"/>
                <w:sz w:val="18"/>
              </w:rPr>
              <w:t>57</w:t>
            </w:r>
          </w:p>
        </w:tc>
        <w:tc>
          <w:tcPr>
            <w:tcW w:w="1134" w:type="dxa"/>
            <w:noWrap/>
            <w:vAlign w:val="center"/>
          </w:tcPr>
          <w:p w14:paraId="5E439201" w14:textId="37D5A8C7" w:rsidR="007F259D" w:rsidRPr="0047029F" w:rsidRDefault="00E172FB">
            <w:pPr>
              <w:jc w:val="center"/>
              <w:rPr>
                <w:color w:val="000000"/>
                <w:sz w:val="18"/>
              </w:rPr>
            </w:pPr>
            <w:r w:rsidRPr="0047029F">
              <w:rPr>
                <w:color w:val="000000"/>
                <w:sz w:val="18"/>
              </w:rPr>
              <w:t>SD</w:t>
            </w:r>
          </w:p>
        </w:tc>
        <w:tc>
          <w:tcPr>
            <w:tcW w:w="2268" w:type="dxa"/>
            <w:vAlign w:val="center"/>
          </w:tcPr>
          <w:p w14:paraId="614526E6" w14:textId="4B97BD4F" w:rsidR="007F259D" w:rsidRPr="0047029F" w:rsidRDefault="007E097C">
            <w:pPr>
              <w:jc w:val="center"/>
              <w:rPr>
                <w:color w:val="000000"/>
                <w:sz w:val="18"/>
              </w:rPr>
            </w:pPr>
            <w:r w:rsidRPr="00C80BE9">
              <w:rPr>
                <w:rStyle w:val="normaltextrun"/>
                <w:sz w:val="18"/>
              </w:rPr>
              <w:t>Implementace modulu SD</w:t>
            </w:r>
            <w:r w:rsidR="00632C01" w:rsidRPr="0047029F">
              <w:rPr>
                <w:rStyle w:val="normaltextrun"/>
                <w:sz w:val="18"/>
              </w:rPr>
              <w:t> </w:t>
            </w:r>
          </w:p>
        </w:tc>
        <w:tc>
          <w:tcPr>
            <w:tcW w:w="5387" w:type="dxa"/>
            <w:noWrap/>
          </w:tcPr>
          <w:p w14:paraId="2FDEE2F7" w14:textId="273AB8A3" w:rsidR="001F400C" w:rsidRPr="00500E8B" w:rsidRDefault="003E4891">
            <w:pPr>
              <w:jc w:val="left"/>
              <w:rPr>
                <w:rStyle w:val="normaltextrun"/>
                <w:sz w:val="18"/>
              </w:rPr>
            </w:pPr>
            <w:r w:rsidRPr="00500E8B">
              <w:rPr>
                <w:rStyle w:val="normaltextrun"/>
                <w:sz w:val="18"/>
              </w:rPr>
              <w:t>Zavedení modulu SD v prostředí SŽ</w:t>
            </w:r>
            <w:r w:rsidR="00026D3E" w:rsidRPr="00500E8B">
              <w:rPr>
                <w:rStyle w:val="normaltextrun"/>
                <w:sz w:val="18"/>
              </w:rPr>
              <w:t>( viz. Kapitola 2.1.1</w:t>
            </w:r>
            <w:r w:rsidR="001F400C" w:rsidRPr="00500E8B">
              <w:rPr>
                <w:rStyle w:val="normaltextrun"/>
                <w:sz w:val="18"/>
              </w:rPr>
              <w:t>)</w:t>
            </w:r>
          </w:p>
          <w:p w14:paraId="51940271" w14:textId="77777777" w:rsidR="001F400C" w:rsidRPr="00500E8B" w:rsidRDefault="001F400C">
            <w:pPr>
              <w:jc w:val="left"/>
              <w:rPr>
                <w:rStyle w:val="normaltextrun"/>
                <w:sz w:val="18"/>
              </w:rPr>
            </w:pPr>
          </w:p>
          <w:p w14:paraId="34F22D08" w14:textId="716382EC" w:rsidR="007F259D" w:rsidRPr="0047029F" w:rsidRDefault="00B570F8">
            <w:pPr>
              <w:jc w:val="left"/>
              <w:rPr>
                <w:color w:val="000000"/>
                <w:sz w:val="18"/>
              </w:rPr>
            </w:pPr>
            <w:r w:rsidRPr="00500E8B">
              <w:rPr>
                <w:rStyle w:val="normaltextrun"/>
                <w:sz w:val="18"/>
              </w:rPr>
              <w:t xml:space="preserve">Dále viz. </w:t>
            </w:r>
            <w:r w:rsidRPr="0079656A">
              <w:rPr>
                <w:rStyle w:val="normaltextrun"/>
                <w:b/>
                <w:bCs/>
                <w:sz w:val="18"/>
              </w:rPr>
              <w:t>Příloha č.</w:t>
            </w:r>
            <w:r w:rsidR="0079656A" w:rsidRPr="0079656A">
              <w:rPr>
                <w:rStyle w:val="normaltextrun"/>
                <w:b/>
                <w:bCs/>
                <w:sz w:val="18"/>
              </w:rPr>
              <w:t xml:space="preserve"> </w:t>
            </w:r>
            <w:r w:rsidRPr="0079656A">
              <w:rPr>
                <w:rStyle w:val="normaltextrun"/>
                <w:b/>
                <w:bCs/>
                <w:sz w:val="18"/>
              </w:rPr>
              <w:t>4</w:t>
            </w:r>
            <w:r w:rsidR="00683B10">
              <w:rPr>
                <w:rStyle w:val="normaltextrun"/>
                <w:sz w:val="18"/>
              </w:rPr>
              <w:t xml:space="preserve"> – Popis Funkčních požadavků</w:t>
            </w:r>
            <w:r w:rsidR="000F3699">
              <w:rPr>
                <w:rStyle w:val="normaltextrun"/>
                <w:sz w:val="18"/>
              </w:rPr>
              <w:t xml:space="preserve"> modulu SD.docx.</w:t>
            </w:r>
          </w:p>
        </w:tc>
      </w:tr>
      <w:tr w:rsidR="00B30309" w14:paraId="21B2E860" w14:textId="77777777" w:rsidTr="00C8630E">
        <w:trPr>
          <w:trHeight w:val="510"/>
        </w:trPr>
        <w:tc>
          <w:tcPr>
            <w:tcW w:w="598" w:type="dxa"/>
            <w:noWrap/>
            <w:vAlign w:val="center"/>
          </w:tcPr>
          <w:p w14:paraId="26817670" w14:textId="5A6F7E4D" w:rsidR="00B30309" w:rsidRPr="00B6528E" w:rsidRDefault="0031051E" w:rsidP="00C1585B">
            <w:pPr>
              <w:jc w:val="center"/>
              <w:rPr>
                <w:color w:val="000000"/>
                <w:sz w:val="18"/>
              </w:rPr>
            </w:pPr>
            <w:r>
              <w:rPr>
                <w:color w:val="000000"/>
                <w:sz w:val="18"/>
              </w:rPr>
              <w:t>58</w:t>
            </w:r>
          </w:p>
        </w:tc>
        <w:tc>
          <w:tcPr>
            <w:tcW w:w="1134" w:type="dxa"/>
            <w:noWrap/>
            <w:vAlign w:val="center"/>
          </w:tcPr>
          <w:p w14:paraId="4FA963C1" w14:textId="06D0F76D" w:rsidR="00B30309" w:rsidRPr="00B6528E" w:rsidRDefault="00B30309" w:rsidP="00C1585B">
            <w:pPr>
              <w:jc w:val="center"/>
              <w:rPr>
                <w:color w:val="000000"/>
                <w:sz w:val="18"/>
              </w:rPr>
            </w:pPr>
            <w:r>
              <w:rPr>
                <w:color w:val="000000"/>
                <w:sz w:val="18"/>
              </w:rPr>
              <w:t>PS</w:t>
            </w:r>
          </w:p>
        </w:tc>
        <w:tc>
          <w:tcPr>
            <w:tcW w:w="2268" w:type="dxa"/>
            <w:vAlign w:val="center"/>
          </w:tcPr>
          <w:p w14:paraId="3064BE61" w14:textId="2F30B4B1" w:rsidR="00B30309" w:rsidRPr="006A22A1" w:rsidRDefault="006A22A1" w:rsidP="00D34BFC">
            <w:pPr>
              <w:jc w:val="center"/>
              <w:rPr>
                <w:rStyle w:val="normaltextrun"/>
                <w:color w:val="000000" w:themeColor="text1"/>
                <w:sz w:val="18"/>
              </w:rPr>
            </w:pPr>
            <w:r w:rsidRPr="006A22A1">
              <w:rPr>
                <w:rStyle w:val="normaltextrun"/>
                <w:color w:val="000000" w:themeColor="text1"/>
                <w:sz w:val="18"/>
              </w:rPr>
              <w:t>I</w:t>
            </w:r>
            <w:r w:rsidRPr="002B08E2">
              <w:rPr>
                <w:rStyle w:val="normaltextrun"/>
                <w:color w:val="000000" w:themeColor="text1"/>
                <w:sz w:val="18"/>
              </w:rPr>
              <w:t>ntegrace s modulem AM</w:t>
            </w:r>
          </w:p>
        </w:tc>
        <w:tc>
          <w:tcPr>
            <w:tcW w:w="5387" w:type="dxa"/>
            <w:noWrap/>
          </w:tcPr>
          <w:p w14:paraId="1F642899" w14:textId="564B327D" w:rsidR="004E5B32" w:rsidRPr="002B08E2" w:rsidRDefault="004E5B32" w:rsidP="00C1585B">
            <w:pPr>
              <w:jc w:val="left"/>
              <w:rPr>
                <w:color w:val="000000"/>
                <w:sz w:val="18"/>
              </w:rPr>
            </w:pPr>
            <w:r w:rsidRPr="002B08E2">
              <w:rPr>
                <w:color w:val="000000"/>
                <w:sz w:val="18"/>
              </w:rPr>
              <w:t>Standardizovat proces pořízení investic s počátkem v modulu PS.</w:t>
            </w:r>
          </w:p>
          <w:p w14:paraId="00DB90A6" w14:textId="77777777" w:rsidR="004E5B32" w:rsidRDefault="004E5B32" w:rsidP="00C1585B">
            <w:pPr>
              <w:jc w:val="left"/>
              <w:rPr>
                <w:b/>
                <w:bCs/>
                <w:color w:val="000000"/>
                <w:sz w:val="18"/>
              </w:rPr>
            </w:pPr>
          </w:p>
          <w:p w14:paraId="23E84BDB" w14:textId="6A0C9C78" w:rsidR="00B30309" w:rsidRPr="00B6528E" w:rsidRDefault="006A22A1" w:rsidP="00C1585B">
            <w:pPr>
              <w:jc w:val="left"/>
              <w:rPr>
                <w:rStyle w:val="normaltextrun"/>
                <w:color w:val="000000" w:themeColor="text1"/>
                <w:sz w:val="18"/>
              </w:rPr>
            </w:pPr>
            <w:r w:rsidRPr="0047029F">
              <w:rPr>
                <w:b/>
                <w:bCs/>
                <w:color w:val="000000"/>
                <w:sz w:val="18"/>
              </w:rPr>
              <w:t>Dodavatel analyzuje, navrhne řešení a implementuje.</w:t>
            </w:r>
          </w:p>
        </w:tc>
      </w:tr>
      <w:tr w:rsidR="00D607DE" w14:paraId="485AFD39" w14:textId="77777777" w:rsidTr="00C8630E">
        <w:trPr>
          <w:trHeight w:val="510"/>
        </w:trPr>
        <w:tc>
          <w:tcPr>
            <w:tcW w:w="598" w:type="dxa"/>
            <w:noWrap/>
            <w:vAlign w:val="center"/>
          </w:tcPr>
          <w:p w14:paraId="37A90AD7" w14:textId="22E883C0" w:rsidR="00D607DE" w:rsidRDefault="0031051E" w:rsidP="00C1585B">
            <w:pPr>
              <w:jc w:val="center"/>
              <w:rPr>
                <w:color w:val="000000"/>
                <w:sz w:val="18"/>
              </w:rPr>
            </w:pPr>
            <w:r>
              <w:rPr>
                <w:color w:val="000000"/>
                <w:sz w:val="18"/>
              </w:rPr>
              <w:t>59</w:t>
            </w:r>
          </w:p>
        </w:tc>
        <w:tc>
          <w:tcPr>
            <w:tcW w:w="1134" w:type="dxa"/>
            <w:noWrap/>
            <w:vAlign w:val="center"/>
          </w:tcPr>
          <w:p w14:paraId="6B11AD59" w14:textId="301774AC" w:rsidR="00D607DE" w:rsidRDefault="001F31ED" w:rsidP="00C1585B">
            <w:pPr>
              <w:jc w:val="center"/>
              <w:rPr>
                <w:color w:val="000000"/>
                <w:sz w:val="18"/>
              </w:rPr>
            </w:pPr>
            <w:r>
              <w:rPr>
                <w:color w:val="000000"/>
                <w:sz w:val="18"/>
              </w:rPr>
              <w:t>BW, SAC</w:t>
            </w:r>
          </w:p>
        </w:tc>
        <w:tc>
          <w:tcPr>
            <w:tcW w:w="2268" w:type="dxa"/>
            <w:vAlign w:val="center"/>
          </w:tcPr>
          <w:p w14:paraId="203427F8" w14:textId="79099975" w:rsidR="00D607DE" w:rsidRPr="006A22A1" w:rsidRDefault="001F31ED" w:rsidP="00D34BFC">
            <w:pPr>
              <w:jc w:val="center"/>
              <w:rPr>
                <w:rStyle w:val="normaltextrun"/>
                <w:color w:val="000000" w:themeColor="text1"/>
                <w:sz w:val="18"/>
              </w:rPr>
            </w:pPr>
            <w:r w:rsidRPr="001F31ED">
              <w:rPr>
                <w:color w:val="000000" w:themeColor="text1"/>
                <w:sz w:val="18"/>
              </w:rPr>
              <w:t>Zajištění konzistence dat reportingu</w:t>
            </w:r>
          </w:p>
        </w:tc>
        <w:tc>
          <w:tcPr>
            <w:tcW w:w="5387" w:type="dxa"/>
            <w:noWrap/>
          </w:tcPr>
          <w:p w14:paraId="0BEE19A8" w14:textId="4F9DA67D" w:rsidR="00D607DE" w:rsidRPr="002B08E2" w:rsidRDefault="001F31ED" w:rsidP="00C1585B">
            <w:pPr>
              <w:jc w:val="left"/>
              <w:rPr>
                <w:color w:val="000000"/>
                <w:sz w:val="18"/>
              </w:rPr>
            </w:pPr>
            <w:r w:rsidRPr="001F31ED">
              <w:rPr>
                <w:color w:val="000000"/>
                <w:sz w:val="18"/>
              </w:rPr>
              <w:t>Zajištění konzistence reportingu v prostředí SAC, SAP BW v návaznosti na provedené změny v </w:t>
            </w:r>
            <w:r w:rsidR="004D2E85" w:rsidRPr="001F31ED">
              <w:rPr>
                <w:color w:val="000000"/>
                <w:sz w:val="18"/>
              </w:rPr>
              <w:t>nastavení ve</w:t>
            </w:r>
            <w:r w:rsidRPr="001F31ED">
              <w:rPr>
                <w:color w:val="000000"/>
                <w:sz w:val="18"/>
              </w:rPr>
              <w:t xml:space="preserve"> zdrojových modulech systému </w:t>
            </w:r>
            <w:r w:rsidR="00B76DA9">
              <w:rPr>
                <w:color w:val="000000"/>
                <w:sz w:val="18"/>
              </w:rPr>
              <w:t xml:space="preserve">SAP </w:t>
            </w:r>
            <w:r w:rsidRPr="001F31ED">
              <w:rPr>
                <w:color w:val="000000"/>
                <w:sz w:val="18"/>
              </w:rPr>
              <w:t>S</w:t>
            </w:r>
            <w:r w:rsidR="00B76DA9">
              <w:rPr>
                <w:color w:val="000000"/>
                <w:sz w:val="18"/>
              </w:rPr>
              <w:t>/</w:t>
            </w:r>
            <w:r w:rsidRPr="001F31ED">
              <w:rPr>
                <w:color w:val="000000"/>
                <w:sz w:val="18"/>
              </w:rPr>
              <w:t>4HANA vycházejí</w:t>
            </w:r>
            <w:r w:rsidR="00A705F7">
              <w:rPr>
                <w:color w:val="000000"/>
                <w:sz w:val="18"/>
              </w:rPr>
              <w:t>cí</w:t>
            </w:r>
            <w:r w:rsidRPr="001F31ED">
              <w:rPr>
                <w:color w:val="000000"/>
                <w:sz w:val="18"/>
              </w:rPr>
              <w:t>ch z ostatních funkčních požadavků</w:t>
            </w:r>
            <w:r w:rsidR="00B76DA9">
              <w:rPr>
                <w:color w:val="000000"/>
                <w:sz w:val="18"/>
              </w:rPr>
              <w:t>.</w:t>
            </w:r>
          </w:p>
        </w:tc>
      </w:tr>
    </w:tbl>
    <w:p w14:paraId="4E900FCB" w14:textId="77777777" w:rsidR="00067148" w:rsidRPr="00067148" w:rsidRDefault="00067148" w:rsidP="00067148"/>
    <w:p w14:paraId="63BA98C4" w14:textId="73181D1D" w:rsidR="00ED202E" w:rsidRDefault="32B38E51" w:rsidP="000929A7">
      <w:pPr>
        <w:pStyle w:val="Nadpis2"/>
      </w:pPr>
      <w:bookmarkStart w:id="214" w:name="_Toc104387612"/>
      <w:bookmarkStart w:id="215" w:name="_Toc104387613"/>
      <w:bookmarkStart w:id="216" w:name="_Toc104387614"/>
      <w:bookmarkStart w:id="217" w:name="_Toc104387615"/>
      <w:bookmarkStart w:id="218" w:name="_Toc104387616"/>
      <w:bookmarkStart w:id="219" w:name="_Toc104387617"/>
      <w:bookmarkStart w:id="220" w:name="_Toc94447636"/>
      <w:bookmarkStart w:id="221" w:name="_Toc94447638"/>
      <w:bookmarkStart w:id="222" w:name="_Toc94447639"/>
      <w:bookmarkStart w:id="223" w:name="_Toc94447640"/>
      <w:bookmarkStart w:id="224" w:name="_Toc94447641"/>
      <w:bookmarkStart w:id="225" w:name="_Toc94447642"/>
      <w:bookmarkStart w:id="226" w:name="_Toc94447643"/>
      <w:bookmarkStart w:id="227" w:name="_Toc94447644"/>
      <w:bookmarkStart w:id="228" w:name="_Toc94447645"/>
      <w:bookmarkStart w:id="229" w:name="_Toc94447646"/>
      <w:bookmarkStart w:id="230" w:name="_Toc94447647"/>
      <w:bookmarkStart w:id="231" w:name="_Toc94447648"/>
      <w:bookmarkStart w:id="232" w:name="_Toc94447649"/>
      <w:bookmarkStart w:id="233" w:name="_Toc94447650"/>
      <w:bookmarkStart w:id="234" w:name="_Toc94447651"/>
      <w:bookmarkStart w:id="235" w:name="_Toc94447652"/>
      <w:bookmarkStart w:id="236" w:name="_Toc94447653"/>
      <w:bookmarkStart w:id="237" w:name="_Toc94447654"/>
      <w:bookmarkStart w:id="238" w:name="_Toc94447655"/>
      <w:bookmarkStart w:id="239" w:name="_Toc94447656"/>
      <w:bookmarkStart w:id="240" w:name="_Definice_Technického_návrhu"/>
      <w:bookmarkStart w:id="241" w:name="_Ref98787309"/>
      <w:bookmarkStart w:id="242" w:name="_Toc121813064"/>
      <w:bookmarkStart w:id="243" w:name="_Toc187396489"/>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t>Technické požadavky (nefunkční)</w:t>
      </w:r>
      <w:bookmarkEnd w:id="241"/>
      <w:bookmarkEnd w:id="242"/>
      <w:bookmarkEnd w:id="243"/>
    </w:p>
    <w:p w14:paraId="7F21E362" w14:textId="2AC2FE26" w:rsidR="00C3468A" w:rsidRPr="00A34F6D" w:rsidRDefault="00C3468A" w:rsidP="00210103">
      <w:r>
        <w:t>Zadavatel preferuje, aby Dodavatel v rámci projektu využil nástroj SAP Signavio.</w:t>
      </w:r>
    </w:p>
    <w:p w14:paraId="7AFFD1E8" w14:textId="38CB6020" w:rsidR="002F773C" w:rsidRDefault="002F773C" w:rsidP="002F773C">
      <w:pPr>
        <w:pStyle w:val="Nadpis3"/>
        <w:rPr>
          <w:lang w:eastAsia="cs-CZ"/>
        </w:rPr>
      </w:pPr>
      <w:bookmarkStart w:id="244" w:name="_Toc104387619"/>
      <w:bookmarkStart w:id="245" w:name="_Toc104387620"/>
      <w:bookmarkStart w:id="246" w:name="_Toc104387758"/>
      <w:bookmarkStart w:id="247" w:name="_Toc104387759"/>
      <w:bookmarkStart w:id="248" w:name="_Toc104387760"/>
      <w:bookmarkStart w:id="249" w:name="_Toc104387761"/>
      <w:bookmarkStart w:id="250" w:name="_Toc104387762"/>
      <w:bookmarkStart w:id="251" w:name="_Toc104387763"/>
      <w:bookmarkStart w:id="252" w:name="_Toc104387764"/>
      <w:bookmarkStart w:id="253" w:name="_Toc104387765"/>
      <w:bookmarkStart w:id="254" w:name="_Toc104387766"/>
      <w:bookmarkStart w:id="255" w:name="_Toc104387767"/>
      <w:bookmarkStart w:id="256" w:name="_Toc104387768"/>
      <w:bookmarkStart w:id="257" w:name="_Toc104387769"/>
      <w:bookmarkStart w:id="258" w:name="_Toc104387770"/>
      <w:bookmarkStart w:id="259" w:name="_Toc104387771"/>
      <w:bookmarkStart w:id="260" w:name="_Toc104387772"/>
      <w:bookmarkStart w:id="261" w:name="_Toc104387773"/>
      <w:bookmarkStart w:id="262" w:name="_Toc104387774"/>
      <w:bookmarkStart w:id="263" w:name="_Toc104387775"/>
      <w:bookmarkStart w:id="264" w:name="_Toc104387776"/>
      <w:bookmarkStart w:id="265" w:name="_Toc104387777"/>
      <w:bookmarkStart w:id="266" w:name="_Toc104387778"/>
      <w:bookmarkStart w:id="267" w:name="_Toc104387779"/>
      <w:bookmarkStart w:id="268" w:name="_Toc104387780"/>
      <w:bookmarkStart w:id="269" w:name="_Toc104387781"/>
      <w:bookmarkStart w:id="270" w:name="_Toc104387782"/>
      <w:bookmarkStart w:id="271" w:name="_Toc104387783"/>
      <w:bookmarkStart w:id="272" w:name="_Toc104387784"/>
      <w:bookmarkStart w:id="273" w:name="_Toc104387785"/>
      <w:bookmarkStart w:id="274" w:name="_Toc104387786"/>
      <w:bookmarkStart w:id="275" w:name="_Toc104387787"/>
      <w:bookmarkStart w:id="276" w:name="_Toc104387788"/>
      <w:bookmarkStart w:id="277" w:name="_Toc104387789"/>
      <w:bookmarkStart w:id="278" w:name="_Toc104387790"/>
      <w:bookmarkStart w:id="279" w:name="_Toc104387791"/>
      <w:bookmarkStart w:id="280" w:name="_Toc104387792"/>
      <w:bookmarkStart w:id="281" w:name="_Toc104387793"/>
      <w:bookmarkStart w:id="282" w:name="_Toc104387794"/>
      <w:bookmarkStart w:id="283" w:name="_Toc104387795"/>
      <w:bookmarkStart w:id="284" w:name="_Toc104387796"/>
      <w:bookmarkStart w:id="285" w:name="_Toc104387797"/>
      <w:bookmarkStart w:id="286" w:name="_Toc104387798"/>
      <w:bookmarkStart w:id="287" w:name="_Toc104387799"/>
      <w:bookmarkStart w:id="288" w:name="_Toc104387800"/>
      <w:bookmarkStart w:id="289" w:name="_Testování"/>
      <w:bookmarkStart w:id="290" w:name="_Toc104387801"/>
      <w:bookmarkStart w:id="291" w:name="_Toc104387802"/>
      <w:bookmarkStart w:id="292" w:name="_Toc104387803"/>
      <w:bookmarkStart w:id="293" w:name="_Toc104387804"/>
      <w:bookmarkStart w:id="294" w:name="_Toc104387805"/>
      <w:bookmarkStart w:id="295" w:name="_Toc104387806"/>
      <w:bookmarkStart w:id="296" w:name="_Toc104387807"/>
      <w:bookmarkStart w:id="297" w:name="_Toc104387808"/>
      <w:bookmarkStart w:id="298" w:name="_Toc104387809"/>
      <w:bookmarkStart w:id="299" w:name="_Toc104387810"/>
      <w:bookmarkStart w:id="300" w:name="_Toc104387811"/>
      <w:bookmarkStart w:id="301" w:name="_Toc104387812"/>
      <w:bookmarkStart w:id="302" w:name="_Toc104387813"/>
      <w:bookmarkStart w:id="303" w:name="_Toc104387814"/>
      <w:bookmarkStart w:id="304" w:name="_Toc104387815"/>
      <w:bookmarkStart w:id="305" w:name="_Toc104387816"/>
      <w:bookmarkStart w:id="306" w:name="_Toc104387817"/>
      <w:bookmarkStart w:id="307" w:name="_Toc104387818"/>
      <w:bookmarkStart w:id="308" w:name="_Toc104387819"/>
      <w:bookmarkStart w:id="309" w:name="_Toc104387820"/>
      <w:bookmarkStart w:id="310" w:name="_Toc104387821"/>
      <w:bookmarkStart w:id="311" w:name="_Toc104387822"/>
      <w:bookmarkStart w:id="312" w:name="_Toc104387823"/>
      <w:bookmarkStart w:id="313" w:name="_Toc104387824"/>
      <w:bookmarkStart w:id="314" w:name="_Toc104387825"/>
      <w:bookmarkStart w:id="315" w:name="_Toc104387826"/>
      <w:bookmarkStart w:id="316" w:name="_Toc104387827"/>
      <w:bookmarkStart w:id="317" w:name="_Toc104387828"/>
      <w:bookmarkStart w:id="318" w:name="_Toc104387829"/>
      <w:bookmarkStart w:id="319" w:name="_Toc104387830"/>
      <w:bookmarkStart w:id="320" w:name="_Toc104387831"/>
      <w:bookmarkStart w:id="321" w:name="_Toc104387832"/>
      <w:bookmarkStart w:id="322" w:name="_Toc104387833"/>
      <w:bookmarkStart w:id="323" w:name="_Toc104387834"/>
      <w:bookmarkStart w:id="324" w:name="_Toc104387835"/>
      <w:bookmarkStart w:id="325" w:name="_Toc104387836"/>
      <w:bookmarkStart w:id="326" w:name="_Toc104387837"/>
      <w:bookmarkStart w:id="327" w:name="_Toc104387838"/>
      <w:bookmarkStart w:id="328" w:name="_Toc104387839"/>
      <w:bookmarkStart w:id="329" w:name="_Pilotní_provoz"/>
      <w:bookmarkStart w:id="330" w:name="_Toc104387840"/>
      <w:bookmarkStart w:id="331" w:name="_Toc104387841"/>
      <w:bookmarkStart w:id="332" w:name="_Toc104387842"/>
      <w:bookmarkStart w:id="333" w:name="_Toc104387843"/>
      <w:bookmarkStart w:id="334" w:name="_Toc104387844"/>
      <w:bookmarkStart w:id="335" w:name="_Toc104387845"/>
      <w:bookmarkStart w:id="336" w:name="_Toc104387846"/>
      <w:bookmarkStart w:id="337" w:name="_Toc104387847"/>
      <w:bookmarkStart w:id="338" w:name="_Toc104387848"/>
      <w:bookmarkStart w:id="339" w:name="_Toc104387849"/>
      <w:bookmarkStart w:id="340" w:name="_Toc104387850"/>
      <w:bookmarkStart w:id="341" w:name="_Toc104387851"/>
      <w:bookmarkStart w:id="342" w:name="_Toc104387852"/>
      <w:bookmarkStart w:id="343" w:name="_Toc104387853"/>
      <w:bookmarkStart w:id="344" w:name="_Toc104387854"/>
      <w:bookmarkStart w:id="345" w:name="_Toc104387855"/>
      <w:bookmarkStart w:id="346" w:name="_Toc104387856"/>
      <w:bookmarkStart w:id="347" w:name="_Toc104387857"/>
      <w:bookmarkStart w:id="348" w:name="_Toc104387858"/>
      <w:bookmarkStart w:id="349" w:name="_Toc104387859"/>
      <w:bookmarkStart w:id="350" w:name="_Toc104387860"/>
      <w:bookmarkStart w:id="351" w:name="_Toc104387861"/>
      <w:bookmarkStart w:id="352" w:name="_Toc104387862"/>
      <w:bookmarkStart w:id="353" w:name="_Toc104387863"/>
      <w:bookmarkStart w:id="354" w:name="_Toc104387864"/>
      <w:bookmarkStart w:id="355" w:name="_Toc104387865"/>
      <w:bookmarkStart w:id="356" w:name="_Toc104387866"/>
      <w:bookmarkStart w:id="357" w:name="_Toc104387867"/>
      <w:bookmarkStart w:id="358" w:name="_Toc104387868"/>
      <w:bookmarkStart w:id="359" w:name="_Toc104387869"/>
      <w:bookmarkStart w:id="360" w:name="_Toc104387870"/>
      <w:bookmarkStart w:id="361" w:name="_Toc104387871"/>
      <w:bookmarkStart w:id="362" w:name="_Toc104387872"/>
      <w:bookmarkStart w:id="363" w:name="_Toc104387873"/>
      <w:bookmarkStart w:id="364" w:name="_Toc104387874"/>
      <w:bookmarkStart w:id="365" w:name="_Toc104387875"/>
      <w:bookmarkStart w:id="366" w:name="_Toc104387876"/>
      <w:bookmarkStart w:id="367" w:name="_Toc104387877"/>
      <w:bookmarkStart w:id="368" w:name="_Toc104387878"/>
      <w:bookmarkStart w:id="369" w:name="_Toc104387879"/>
      <w:bookmarkStart w:id="370" w:name="_Toc104387880"/>
      <w:bookmarkStart w:id="371" w:name="_Toc104387881"/>
      <w:bookmarkStart w:id="372" w:name="_Toc104387882"/>
      <w:bookmarkStart w:id="373" w:name="_Toc104387883"/>
      <w:bookmarkStart w:id="374" w:name="_Toc104387884"/>
      <w:bookmarkStart w:id="375" w:name="_Toc104387885"/>
      <w:bookmarkStart w:id="376" w:name="_Toc104387886"/>
      <w:bookmarkStart w:id="377" w:name="_Toc104387887"/>
      <w:bookmarkStart w:id="378" w:name="_Toc104387888"/>
      <w:bookmarkStart w:id="379" w:name="_Toc104387889"/>
      <w:bookmarkStart w:id="380" w:name="_Toc104387890"/>
      <w:bookmarkStart w:id="381" w:name="_Školení"/>
      <w:bookmarkStart w:id="382" w:name="_Toc104387891"/>
      <w:bookmarkStart w:id="383" w:name="_Toc104387892"/>
      <w:bookmarkStart w:id="384" w:name="_Toc104387893"/>
      <w:bookmarkStart w:id="385" w:name="_Toc104387894"/>
      <w:bookmarkStart w:id="386" w:name="_Toc104387895"/>
      <w:bookmarkStart w:id="387" w:name="_Toc104387896"/>
      <w:bookmarkStart w:id="388" w:name="_Toc104387897"/>
      <w:bookmarkStart w:id="389" w:name="_Toc104387898"/>
      <w:bookmarkStart w:id="390" w:name="_Toc104387899"/>
      <w:bookmarkStart w:id="391" w:name="_Toc104387900"/>
      <w:bookmarkStart w:id="392" w:name="_Toc104387901"/>
      <w:bookmarkStart w:id="393" w:name="_Toc104387902"/>
      <w:bookmarkStart w:id="394" w:name="_Toc104387903"/>
      <w:bookmarkStart w:id="395" w:name="_Toc104387904"/>
      <w:bookmarkStart w:id="396" w:name="_Toc104387905"/>
      <w:bookmarkStart w:id="397" w:name="_Toc104387906"/>
      <w:bookmarkStart w:id="398" w:name="_Toc104387907"/>
      <w:bookmarkStart w:id="399" w:name="_Toc104387908"/>
      <w:bookmarkStart w:id="400" w:name="_Toc104387909"/>
      <w:bookmarkStart w:id="401" w:name="_Toc104387910"/>
      <w:bookmarkStart w:id="402" w:name="_Toc104387911"/>
      <w:bookmarkStart w:id="403" w:name="_Zajištění_technické_podpory"/>
      <w:bookmarkStart w:id="404" w:name="_Toc104387912"/>
      <w:bookmarkStart w:id="405" w:name="_Toc104387913"/>
      <w:bookmarkStart w:id="406" w:name="_Toc104387914"/>
      <w:bookmarkStart w:id="407" w:name="_Toc104387915"/>
      <w:bookmarkStart w:id="408" w:name="_Toc104387916"/>
      <w:bookmarkStart w:id="409" w:name="_Toc104387917"/>
      <w:bookmarkStart w:id="410" w:name="_Toc104387918"/>
      <w:bookmarkStart w:id="411" w:name="_Toc104387919"/>
      <w:bookmarkStart w:id="412" w:name="_Toc104387920"/>
      <w:bookmarkStart w:id="413" w:name="_Toc93560346"/>
      <w:bookmarkStart w:id="414" w:name="_Toc93562190"/>
      <w:bookmarkStart w:id="415" w:name="_Toc93560347"/>
      <w:bookmarkStart w:id="416" w:name="_Toc93562191"/>
      <w:bookmarkStart w:id="417" w:name="_Toc93560375"/>
      <w:bookmarkStart w:id="418" w:name="_Toc93562219"/>
      <w:bookmarkStart w:id="419" w:name="_Toc93560376"/>
      <w:bookmarkStart w:id="420" w:name="_Toc93562220"/>
      <w:bookmarkStart w:id="421" w:name="_Toc104387921"/>
      <w:bookmarkStart w:id="422" w:name="_Nadstandardní_služby"/>
      <w:bookmarkStart w:id="423" w:name="_Toc104387922"/>
      <w:bookmarkStart w:id="424" w:name="_Toc104387923"/>
      <w:bookmarkStart w:id="425" w:name="_Toc104387924"/>
      <w:bookmarkStart w:id="426" w:name="_Toc104387925"/>
      <w:bookmarkStart w:id="427" w:name="_Toc104387926"/>
      <w:bookmarkStart w:id="428" w:name="_Toc104387927"/>
      <w:bookmarkStart w:id="429" w:name="_Toc104387945"/>
      <w:bookmarkStart w:id="430" w:name="_Ref111713552"/>
      <w:bookmarkStart w:id="431" w:name="_Toc121813065"/>
      <w:bookmarkStart w:id="432" w:name="_Toc187396490"/>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r w:rsidRPr="0CBA15DF">
        <w:rPr>
          <w:lang w:eastAsia="cs-CZ"/>
        </w:rPr>
        <w:t>Architektura</w:t>
      </w:r>
      <w:r w:rsidR="00E6374C" w:rsidRPr="0CBA15DF">
        <w:rPr>
          <w:lang w:eastAsia="cs-CZ"/>
        </w:rPr>
        <w:t xml:space="preserve"> (SW)</w:t>
      </w:r>
      <w:bookmarkEnd w:id="430"/>
      <w:bookmarkEnd w:id="431"/>
      <w:bookmarkEnd w:id="432"/>
    </w:p>
    <w:p w14:paraId="51F9AD6A" w14:textId="39980C08" w:rsidR="00AF7C7F" w:rsidRDefault="230B3868" w:rsidP="00215CF3">
      <w:pPr>
        <w:rPr>
          <w:lang w:eastAsia="cs-CZ"/>
        </w:rPr>
      </w:pPr>
      <w:r w:rsidRPr="70C45E59">
        <w:rPr>
          <w:lang w:eastAsia="cs-CZ"/>
        </w:rPr>
        <w:t>Předpokládaná budoucí architektura bude vycházet ze stavu popsaném na</w:t>
      </w:r>
      <w:r w:rsidR="0ACD97FA" w:rsidRPr="70C45E59">
        <w:rPr>
          <w:lang w:eastAsia="cs-CZ"/>
        </w:rPr>
        <w:t xml:space="preserve"> Obrázku</w:t>
      </w:r>
      <w:r w:rsidR="00DB3D45">
        <w:rPr>
          <w:lang w:eastAsia="cs-CZ"/>
        </w:rPr>
        <w:t xml:space="preserve"> 1: Architektura stávajícího SAP prostředí</w:t>
      </w:r>
      <w:r w:rsidR="00215CF3">
        <w:rPr>
          <w:lang w:eastAsia="cs-CZ"/>
        </w:rPr>
        <w:t xml:space="preserve"> </w:t>
      </w:r>
      <w:r w:rsidRPr="70C45E59">
        <w:rPr>
          <w:lang w:eastAsia="cs-CZ"/>
        </w:rPr>
        <w:t xml:space="preserve">v kapitole </w:t>
      </w:r>
      <w:r w:rsidR="009E37FF">
        <w:rPr>
          <w:lang w:eastAsia="cs-CZ"/>
        </w:rPr>
        <w:t>3</w:t>
      </w:r>
      <w:r w:rsidR="6E720018" w:rsidRPr="70C45E59">
        <w:rPr>
          <w:lang w:eastAsia="cs-CZ"/>
        </w:rPr>
        <w:t>.1</w:t>
      </w:r>
      <w:r w:rsidR="08504024" w:rsidRPr="70C45E59">
        <w:rPr>
          <w:lang w:eastAsia="cs-CZ"/>
        </w:rPr>
        <w:t>.</w:t>
      </w:r>
      <w:r w:rsidRPr="70C45E59">
        <w:rPr>
          <w:lang w:eastAsia="cs-CZ"/>
        </w:rPr>
        <w:t xml:space="preserve"> </w:t>
      </w:r>
      <w:r w:rsidRPr="00215CF3">
        <w:rPr>
          <w:lang w:eastAsia="cs-CZ"/>
        </w:rPr>
        <w:t xml:space="preserve">Aplikační architektura </w:t>
      </w:r>
      <w:r w:rsidRPr="70C45E59">
        <w:rPr>
          <w:lang w:eastAsia="cs-CZ"/>
        </w:rPr>
        <w:t>s tím, že dojde k náhradě SAP ECC 6.0 za SAP S/4 HANA a bude nahrazen SAP Data integrátor, který je v současné době používán jako integrační nástroj pro vybraná rozhraní</w:t>
      </w:r>
      <w:r w:rsidR="1034FB56" w:rsidRPr="70C45E59">
        <w:rPr>
          <w:lang w:eastAsia="cs-CZ"/>
        </w:rPr>
        <w:t>.</w:t>
      </w:r>
    </w:p>
    <w:p w14:paraId="1B7EBDD3" w14:textId="6844FB33" w:rsidR="009E0BDC" w:rsidRDefault="009E0BDC" w:rsidP="00D456B7">
      <w:pPr>
        <w:rPr>
          <w:lang w:eastAsia="cs-CZ"/>
        </w:rPr>
      </w:pPr>
    </w:p>
    <w:p w14:paraId="3965D288" w14:textId="074AE776" w:rsidR="009E0BDC" w:rsidRDefault="009E0BDC" w:rsidP="00D456B7">
      <w:pPr>
        <w:rPr>
          <w:lang w:eastAsia="cs-CZ"/>
        </w:rPr>
      </w:pPr>
      <w:r>
        <w:rPr>
          <w:lang w:eastAsia="cs-CZ"/>
        </w:rPr>
        <w:t xml:space="preserve">V rámci projektu </w:t>
      </w:r>
      <w:r w:rsidR="00BD4D42">
        <w:rPr>
          <w:lang w:eastAsia="cs-CZ"/>
        </w:rPr>
        <w:t>Zadavatel</w:t>
      </w:r>
      <w:r>
        <w:rPr>
          <w:lang w:eastAsia="cs-CZ"/>
        </w:rPr>
        <w:t xml:space="preserve"> předpokládá uplatnění následujících principů:</w:t>
      </w:r>
    </w:p>
    <w:p w14:paraId="461B2FC8" w14:textId="15F432ED" w:rsidR="009E0BDC" w:rsidRDefault="009E0BDC">
      <w:pPr>
        <w:pStyle w:val="Odstavecseseznamem"/>
        <w:numPr>
          <w:ilvl w:val="0"/>
          <w:numId w:val="11"/>
        </w:numPr>
        <w:rPr>
          <w:lang w:eastAsia="cs-CZ"/>
        </w:rPr>
      </w:pPr>
      <w:r>
        <w:rPr>
          <w:lang w:eastAsia="cs-CZ"/>
        </w:rPr>
        <w:t xml:space="preserve">Budou využity poslední verze dostupných SAP produktů, výjimkou budou pouze případy, na kterých se explicitně </w:t>
      </w:r>
      <w:r w:rsidR="00BD4D42">
        <w:rPr>
          <w:lang w:eastAsia="cs-CZ"/>
        </w:rPr>
        <w:t>Zadavatel</w:t>
      </w:r>
      <w:r>
        <w:rPr>
          <w:lang w:eastAsia="cs-CZ"/>
        </w:rPr>
        <w:t xml:space="preserve"> dohodne </w:t>
      </w:r>
      <w:r w:rsidR="00DC4448">
        <w:rPr>
          <w:lang w:eastAsia="cs-CZ"/>
        </w:rPr>
        <w:t>s Dodavatelem</w:t>
      </w:r>
      <w:r w:rsidR="00C95560">
        <w:rPr>
          <w:lang w:eastAsia="cs-CZ"/>
        </w:rPr>
        <w:t>.</w:t>
      </w:r>
    </w:p>
    <w:p w14:paraId="07778D25" w14:textId="6B865D03" w:rsidR="009E0BDC" w:rsidRDefault="7E0DA293">
      <w:pPr>
        <w:pStyle w:val="Odstavecseseznamem"/>
        <w:numPr>
          <w:ilvl w:val="0"/>
          <w:numId w:val="11"/>
        </w:numPr>
        <w:rPr>
          <w:lang w:eastAsia="cs-CZ"/>
        </w:rPr>
      </w:pPr>
      <w:r w:rsidRPr="518BBF09">
        <w:rPr>
          <w:lang w:eastAsia="cs-CZ"/>
        </w:rPr>
        <w:t>Veškeré nov</w:t>
      </w:r>
      <w:r w:rsidR="1C54C020" w:rsidRPr="518BBF09">
        <w:rPr>
          <w:lang w:eastAsia="cs-CZ"/>
        </w:rPr>
        <w:t>ě vzniklé</w:t>
      </w:r>
      <w:r w:rsidRPr="518BBF09">
        <w:rPr>
          <w:lang w:eastAsia="cs-CZ"/>
        </w:rPr>
        <w:t xml:space="preserve"> integrace budou realizovány prostřednictvím SAP BTP (SCP</w:t>
      </w:r>
      <w:r w:rsidR="419409F7" w:rsidRPr="518BBF09">
        <w:rPr>
          <w:lang w:eastAsia="cs-CZ"/>
        </w:rPr>
        <w:t>I</w:t>
      </w:r>
      <w:r w:rsidRPr="518BBF09">
        <w:rPr>
          <w:lang w:eastAsia="cs-CZ"/>
        </w:rPr>
        <w:t>)</w:t>
      </w:r>
      <w:r w:rsidR="1360E83F" w:rsidRPr="518BBF09">
        <w:rPr>
          <w:lang w:eastAsia="cs-CZ"/>
        </w:rPr>
        <w:t>, nebude-li dohodnuto jinak</w:t>
      </w:r>
      <w:r w:rsidR="72675B0D" w:rsidRPr="518BBF09">
        <w:rPr>
          <w:lang w:eastAsia="cs-CZ"/>
        </w:rPr>
        <w:t>.</w:t>
      </w:r>
      <w:r w:rsidR="35CCD5E7" w:rsidRPr="518BBF09">
        <w:rPr>
          <w:lang w:eastAsia="cs-CZ"/>
        </w:rPr>
        <w:t xml:space="preserve"> Zadavatel preferuje tzv. Lokální přenos dat Edge Integration Cell</w:t>
      </w:r>
    </w:p>
    <w:p w14:paraId="13ACDDA9" w14:textId="2FD1C5C0" w:rsidR="00EE03C9" w:rsidRDefault="66FB0E1E">
      <w:pPr>
        <w:pStyle w:val="Odstavecseseznamem"/>
        <w:numPr>
          <w:ilvl w:val="0"/>
          <w:numId w:val="11"/>
        </w:numPr>
        <w:rPr>
          <w:lang w:eastAsia="cs-CZ"/>
        </w:rPr>
      </w:pPr>
      <w:r w:rsidRPr="7B2F7684">
        <w:rPr>
          <w:lang w:eastAsia="cs-CZ"/>
        </w:rPr>
        <w:t>Stávající rozhraní, která jsou řešena prostřednictvím SAP Data integrátor, budou převeden</w:t>
      </w:r>
      <w:r w:rsidR="4F6218CF" w:rsidRPr="7B2F7684">
        <w:rPr>
          <w:lang w:eastAsia="cs-CZ"/>
        </w:rPr>
        <w:t>a</w:t>
      </w:r>
      <w:r w:rsidRPr="7B2F7684">
        <w:rPr>
          <w:lang w:eastAsia="cs-CZ"/>
        </w:rPr>
        <w:t xml:space="preserve"> do SAP BTP (SCPI)</w:t>
      </w:r>
      <w:r w:rsidR="72675B0D" w:rsidRPr="7B2F7684">
        <w:rPr>
          <w:lang w:eastAsia="cs-CZ"/>
        </w:rPr>
        <w:t>.</w:t>
      </w:r>
    </w:p>
    <w:p w14:paraId="10AE54FD" w14:textId="52DF9D84" w:rsidR="009E0BDC" w:rsidRDefault="009E0BDC">
      <w:pPr>
        <w:pStyle w:val="Odstavecseseznamem"/>
        <w:numPr>
          <w:ilvl w:val="0"/>
          <w:numId w:val="11"/>
        </w:numPr>
        <w:rPr>
          <w:lang w:eastAsia="cs-CZ"/>
        </w:rPr>
      </w:pPr>
      <w:r>
        <w:rPr>
          <w:lang w:eastAsia="cs-CZ"/>
        </w:rPr>
        <w:t xml:space="preserve">V rámci migrace dat </w:t>
      </w:r>
      <w:r w:rsidR="00C00390">
        <w:rPr>
          <w:lang w:eastAsia="cs-CZ"/>
        </w:rPr>
        <w:t xml:space="preserve">bude </w:t>
      </w:r>
      <w:r w:rsidR="002E7711">
        <w:rPr>
          <w:lang w:eastAsia="cs-CZ"/>
        </w:rPr>
        <w:t xml:space="preserve">Zadavatel </w:t>
      </w:r>
      <w:r w:rsidR="00C00390">
        <w:rPr>
          <w:lang w:eastAsia="cs-CZ"/>
        </w:rPr>
        <w:t xml:space="preserve">poskytovat součinnost pro </w:t>
      </w:r>
      <w:r>
        <w:rPr>
          <w:lang w:eastAsia="cs-CZ"/>
        </w:rPr>
        <w:t xml:space="preserve">čištění </w:t>
      </w:r>
      <w:r w:rsidR="00704844">
        <w:rPr>
          <w:lang w:eastAsia="cs-CZ"/>
        </w:rPr>
        <w:t xml:space="preserve">a transformaci </w:t>
      </w:r>
      <w:r>
        <w:rPr>
          <w:lang w:eastAsia="cs-CZ"/>
        </w:rPr>
        <w:t>přenášených dat</w:t>
      </w:r>
      <w:r w:rsidR="00456DB6">
        <w:rPr>
          <w:lang w:eastAsia="cs-CZ"/>
        </w:rPr>
        <w:t>.</w:t>
      </w:r>
    </w:p>
    <w:p w14:paraId="2723E7CC" w14:textId="0EE499BA" w:rsidR="009E0BDC" w:rsidRDefault="1A4F4664">
      <w:pPr>
        <w:pStyle w:val="Odstavecseseznamem"/>
        <w:numPr>
          <w:ilvl w:val="0"/>
          <w:numId w:val="11"/>
        </w:numPr>
        <w:rPr>
          <w:lang w:eastAsia="cs-CZ"/>
        </w:rPr>
      </w:pPr>
      <w:r w:rsidRPr="7B2F7684">
        <w:rPr>
          <w:lang w:eastAsia="cs-CZ"/>
        </w:rPr>
        <w:t>Reporting bude probíhat prostřednictvím ERP systému nebo bude využit SAP BW</w:t>
      </w:r>
      <w:r w:rsidR="09B5DE6A" w:rsidRPr="7B2F7684">
        <w:rPr>
          <w:lang w:eastAsia="cs-CZ"/>
        </w:rPr>
        <w:t>, SAC</w:t>
      </w:r>
      <w:r w:rsidR="5D5CF674" w:rsidRPr="7B2F7684">
        <w:rPr>
          <w:lang w:eastAsia="cs-CZ"/>
        </w:rPr>
        <w:t xml:space="preserve">, </w:t>
      </w:r>
      <w:r w:rsidR="389FDDCB" w:rsidRPr="7B2F7684">
        <w:rPr>
          <w:lang w:eastAsia="cs-CZ"/>
        </w:rPr>
        <w:t xml:space="preserve">nebo </w:t>
      </w:r>
      <w:r w:rsidR="5D5CF674" w:rsidRPr="7B2F7684">
        <w:rPr>
          <w:lang w:eastAsia="cs-CZ"/>
        </w:rPr>
        <w:t>FIORI</w:t>
      </w:r>
      <w:r w:rsidR="72675B0D" w:rsidRPr="7B2F7684">
        <w:rPr>
          <w:lang w:eastAsia="cs-CZ"/>
        </w:rPr>
        <w:t>.</w:t>
      </w:r>
    </w:p>
    <w:p w14:paraId="4F373B72" w14:textId="77777777" w:rsidR="009E0BDC" w:rsidRDefault="009E0BDC" w:rsidP="00D456B7">
      <w:pPr>
        <w:rPr>
          <w:lang w:eastAsia="cs-CZ"/>
        </w:rPr>
      </w:pPr>
    </w:p>
    <w:p w14:paraId="7D7F05A3" w14:textId="5C99BAF0" w:rsidR="00AF7C7F" w:rsidRDefault="00BD4D42" w:rsidP="00D456B7">
      <w:pPr>
        <w:rPr>
          <w:lang w:eastAsia="cs-CZ"/>
        </w:rPr>
      </w:pPr>
      <w:r>
        <w:rPr>
          <w:lang w:eastAsia="cs-CZ"/>
        </w:rPr>
        <w:t>Zadavatel</w:t>
      </w:r>
      <w:r w:rsidR="00AF7C7F">
        <w:rPr>
          <w:lang w:eastAsia="cs-CZ"/>
        </w:rPr>
        <w:t xml:space="preserve"> požaduje</w:t>
      </w:r>
      <w:r w:rsidR="009E0BDC">
        <w:rPr>
          <w:lang w:eastAsia="cs-CZ"/>
        </w:rPr>
        <w:t xml:space="preserve"> </w:t>
      </w:r>
      <w:r w:rsidR="00AF7C7F">
        <w:rPr>
          <w:lang w:eastAsia="cs-CZ"/>
        </w:rPr>
        <w:t>instalaci</w:t>
      </w:r>
      <w:r w:rsidR="005E6D94">
        <w:rPr>
          <w:lang w:eastAsia="cs-CZ"/>
        </w:rPr>
        <w:t>,</w:t>
      </w:r>
      <w:r w:rsidR="00AF7C7F">
        <w:rPr>
          <w:lang w:eastAsia="cs-CZ"/>
        </w:rPr>
        <w:t xml:space="preserve"> implementaci </w:t>
      </w:r>
      <w:r w:rsidR="0012320A">
        <w:rPr>
          <w:lang w:eastAsia="cs-CZ"/>
        </w:rPr>
        <w:t xml:space="preserve">či upgrade </w:t>
      </w:r>
      <w:r w:rsidR="00AF7C7F">
        <w:rPr>
          <w:lang w:eastAsia="cs-CZ"/>
        </w:rPr>
        <w:t>následujících komponent:</w:t>
      </w:r>
    </w:p>
    <w:p w14:paraId="557C0127" w14:textId="2F6A03D7" w:rsidR="00AF7C7F" w:rsidRDefault="00AF7C7F">
      <w:pPr>
        <w:pStyle w:val="Odstavecseseznamem"/>
        <w:numPr>
          <w:ilvl w:val="0"/>
          <w:numId w:val="10"/>
        </w:numPr>
        <w:rPr>
          <w:lang w:eastAsia="cs-CZ"/>
        </w:rPr>
      </w:pPr>
      <w:r>
        <w:rPr>
          <w:lang w:eastAsia="cs-CZ"/>
        </w:rPr>
        <w:t xml:space="preserve">SAP S/4 HANA v poslední verzi SPS </w:t>
      </w:r>
      <w:r w:rsidR="009E0BDC">
        <w:rPr>
          <w:lang w:eastAsia="cs-CZ"/>
        </w:rPr>
        <w:t>(dle cílového konceptu)</w:t>
      </w:r>
      <w:r w:rsidR="00EE03C9">
        <w:rPr>
          <w:lang w:eastAsia="cs-CZ"/>
        </w:rPr>
        <w:t xml:space="preserve"> s rozšířením o utilitní funkčnosti</w:t>
      </w:r>
      <w:r w:rsidR="001322B1">
        <w:rPr>
          <w:lang w:eastAsia="cs-CZ"/>
        </w:rPr>
        <w:t>,</w:t>
      </w:r>
    </w:p>
    <w:p w14:paraId="015ACA48" w14:textId="213B0EA7" w:rsidR="009E0BDC" w:rsidRPr="009157E0" w:rsidRDefault="009E0BDC">
      <w:pPr>
        <w:pStyle w:val="Odstavecseseznamem"/>
        <w:numPr>
          <w:ilvl w:val="0"/>
          <w:numId w:val="10"/>
        </w:numPr>
        <w:rPr>
          <w:lang w:eastAsia="cs-CZ"/>
        </w:rPr>
      </w:pPr>
      <w:r w:rsidRPr="009157E0">
        <w:rPr>
          <w:lang w:eastAsia="cs-CZ"/>
        </w:rPr>
        <w:t>SAP Solution manager</w:t>
      </w:r>
      <w:r w:rsidR="006A0D09" w:rsidRPr="009157E0">
        <w:rPr>
          <w:lang w:eastAsia="cs-CZ"/>
        </w:rPr>
        <w:t xml:space="preserve"> </w:t>
      </w:r>
      <w:r w:rsidR="3D7C22EB" w:rsidRPr="009157E0">
        <w:rPr>
          <w:lang w:eastAsia="cs-CZ"/>
        </w:rPr>
        <w:t>-</w:t>
      </w:r>
      <w:r w:rsidR="00541B49" w:rsidRPr="009157E0">
        <w:rPr>
          <w:lang w:eastAsia="cs-CZ"/>
        </w:rPr>
        <w:t xml:space="preserve"> </w:t>
      </w:r>
      <w:r w:rsidR="00433E0D" w:rsidRPr="009157E0">
        <w:rPr>
          <w:lang w:eastAsia="cs-CZ"/>
        </w:rPr>
        <w:t>nahradit</w:t>
      </w:r>
      <w:r w:rsidR="006A0D09" w:rsidRPr="009157E0">
        <w:rPr>
          <w:lang w:eastAsia="cs-CZ"/>
        </w:rPr>
        <w:t xml:space="preserve"> dlouhodobě SAP podporovan</w:t>
      </w:r>
      <w:r w:rsidR="00541B49" w:rsidRPr="009157E0">
        <w:rPr>
          <w:lang w:eastAsia="cs-CZ"/>
        </w:rPr>
        <w:t>ou</w:t>
      </w:r>
      <w:r w:rsidR="006A0D09" w:rsidRPr="009157E0">
        <w:rPr>
          <w:lang w:eastAsia="cs-CZ"/>
        </w:rPr>
        <w:t xml:space="preserve"> alternativ</w:t>
      </w:r>
      <w:r w:rsidR="00541B49" w:rsidRPr="009157E0">
        <w:rPr>
          <w:lang w:eastAsia="cs-CZ"/>
        </w:rPr>
        <w:t>ou</w:t>
      </w:r>
      <w:r w:rsidR="733574AD" w:rsidRPr="009157E0">
        <w:rPr>
          <w:lang w:eastAsia="cs-CZ"/>
        </w:rPr>
        <w:t>, která bude použita v rámci projektu</w:t>
      </w:r>
      <w:r w:rsidR="00B506A8" w:rsidRPr="009157E0">
        <w:rPr>
          <w:lang w:eastAsia="cs-CZ"/>
        </w:rPr>
        <w:t>.</w:t>
      </w:r>
      <w:r w:rsidR="00851AB5" w:rsidRPr="009157E0">
        <w:rPr>
          <w:lang w:eastAsia="cs-CZ"/>
        </w:rPr>
        <w:t xml:space="preserve"> V současnosti </w:t>
      </w:r>
      <w:r w:rsidR="00DC5A05" w:rsidRPr="009157E0">
        <w:rPr>
          <w:lang w:eastAsia="cs-CZ"/>
        </w:rPr>
        <w:t xml:space="preserve">využívá </w:t>
      </w:r>
      <w:r w:rsidR="00851AB5" w:rsidRPr="009157E0">
        <w:rPr>
          <w:lang w:eastAsia="cs-CZ"/>
        </w:rPr>
        <w:t>Zadavatel SAP Solution Manager pro standardní funkcionalitu</w:t>
      </w:r>
      <w:r w:rsidR="00183E45" w:rsidRPr="009157E0">
        <w:rPr>
          <w:lang w:eastAsia="cs-CZ"/>
        </w:rPr>
        <w:t xml:space="preserve"> </w:t>
      </w:r>
      <w:r w:rsidR="00A2086E" w:rsidRPr="009157E0">
        <w:rPr>
          <w:lang w:eastAsia="cs-CZ"/>
        </w:rPr>
        <w:t>p</w:t>
      </w:r>
      <w:r w:rsidR="00851AB5" w:rsidRPr="009157E0">
        <w:rPr>
          <w:lang w:eastAsia="cs-CZ"/>
        </w:rPr>
        <w:t>ožadovanou společností SAP. Tato funkcionalita je vyžadována i nadále. Dále Zadavatel využívá SAP Solution Manager jako podporu procesu nasazení změn v systému ERP, tedy zejména jako HelpDesk a řízení transportů, přičemž tato funkcionalita není vyžadována v rámci této veřejné zakázky.</w:t>
      </w:r>
    </w:p>
    <w:p w14:paraId="16BA5F74" w14:textId="4755CE8A" w:rsidR="009E0BDC" w:rsidRDefault="009E0BDC">
      <w:pPr>
        <w:pStyle w:val="Odstavecseseznamem"/>
        <w:numPr>
          <w:ilvl w:val="0"/>
          <w:numId w:val="10"/>
        </w:numPr>
        <w:rPr>
          <w:lang w:eastAsia="cs-CZ"/>
        </w:rPr>
      </w:pPr>
      <w:r w:rsidRPr="5A9CFF39">
        <w:rPr>
          <w:lang w:eastAsia="cs-CZ"/>
        </w:rPr>
        <w:t>SAP Content server</w:t>
      </w:r>
      <w:r w:rsidR="001322B1" w:rsidRPr="5A9CFF39">
        <w:rPr>
          <w:lang w:eastAsia="cs-CZ"/>
        </w:rPr>
        <w:t>,</w:t>
      </w:r>
    </w:p>
    <w:p w14:paraId="25F80E6E" w14:textId="34FE8D1B" w:rsidR="00EE03C9" w:rsidRPr="007F3311" w:rsidRDefault="6820F680">
      <w:pPr>
        <w:pStyle w:val="Odstavecseseznamem"/>
        <w:numPr>
          <w:ilvl w:val="0"/>
          <w:numId w:val="10"/>
        </w:numPr>
        <w:rPr>
          <w:lang w:eastAsia="cs-CZ"/>
        </w:rPr>
      </w:pPr>
      <w:r w:rsidRPr="5A9CFF39">
        <w:rPr>
          <w:lang w:eastAsia="cs-CZ"/>
        </w:rPr>
        <w:t xml:space="preserve">SAP </w:t>
      </w:r>
      <w:r w:rsidR="00CE09B5" w:rsidRPr="5A9CFF39">
        <w:rPr>
          <w:lang w:eastAsia="cs-CZ"/>
        </w:rPr>
        <w:t>Net</w:t>
      </w:r>
      <w:r w:rsidR="00F8774B" w:rsidRPr="5A9CFF39">
        <w:rPr>
          <w:lang w:eastAsia="cs-CZ"/>
        </w:rPr>
        <w:t>W</w:t>
      </w:r>
      <w:r w:rsidR="00333BAA" w:rsidRPr="5A9CFF39">
        <w:rPr>
          <w:lang w:eastAsia="cs-CZ"/>
        </w:rPr>
        <w:t>ea</w:t>
      </w:r>
      <w:r w:rsidR="00F8774B" w:rsidRPr="5A9CFF39">
        <w:rPr>
          <w:lang w:eastAsia="cs-CZ"/>
        </w:rPr>
        <w:t>v</w:t>
      </w:r>
      <w:r w:rsidR="00333BAA" w:rsidRPr="5A9CFF39">
        <w:rPr>
          <w:lang w:eastAsia="cs-CZ"/>
        </w:rPr>
        <w:t>er</w:t>
      </w:r>
      <w:r w:rsidR="00CE09B5" w:rsidRPr="5A9CFF39">
        <w:rPr>
          <w:lang w:eastAsia="cs-CZ"/>
        </w:rPr>
        <w:t xml:space="preserve"> </w:t>
      </w:r>
      <w:r w:rsidR="2E129390" w:rsidRPr="5A9CFF39">
        <w:rPr>
          <w:lang w:eastAsia="cs-CZ"/>
        </w:rPr>
        <w:t>P</w:t>
      </w:r>
      <w:r w:rsidRPr="5A9CFF39">
        <w:rPr>
          <w:lang w:eastAsia="cs-CZ"/>
        </w:rPr>
        <w:t>ortal</w:t>
      </w:r>
      <w:r w:rsidR="2A073D39" w:rsidRPr="5A9CFF39">
        <w:rPr>
          <w:lang w:eastAsia="cs-CZ"/>
        </w:rPr>
        <w:t xml:space="preserve"> </w:t>
      </w:r>
      <w:r w:rsidR="00ED61CB">
        <w:rPr>
          <w:lang w:eastAsia="cs-CZ"/>
        </w:rPr>
        <w:t>–</w:t>
      </w:r>
      <w:r w:rsidR="2A073D39" w:rsidRPr="5A9CFF39">
        <w:rPr>
          <w:lang w:eastAsia="cs-CZ"/>
        </w:rPr>
        <w:t xml:space="preserve"> </w:t>
      </w:r>
      <w:r w:rsidR="00ED61CB">
        <w:rPr>
          <w:lang w:eastAsia="cs-CZ"/>
        </w:rPr>
        <w:t xml:space="preserve">nahradit </w:t>
      </w:r>
      <w:r w:rsidR="2A073D39" w:rsidRPr="5A9CFF39">
        <w:rPr>
          <w:lang w:eastAsia="cs-CZ"/>
        </w:rPr>
        <w:t>dlouhodobě SAP podporovan</w:t>
      </w:r>
      <w:r w:rsidR="00ED61CB">
        <w:rPr>
          <w:lang w:eastAsia="cs-CZ"/>
        </w:rPr>
        <w:t>ou</w:t>
      </w:r>
      <w:r w:rsidR="2A073D39" w:rsidRPr="5A9CFF39">
        <w:rPr>
          <w:lang w:eastAsia="cs-CZ"/>
        </w:rPr>
        <w:t xml:space="preserve"> alternativ</w:t>
      </w:r>
      <w:r w:rsidR="00ED61CB">
        <w:rPr>
          <w:lang w:eastAsia="cs-CZ"/>
        </w:rPr>
        <w:t>ou</w:t>
      </w:r>
      <w:r w:rsidR="2A073D39" w:rsidRPr="5A9CFF39">
        <w:rPr>
          <w:lang w:eastAsia="cs-CZ"/>
        </w:rPr>
        <w:t>, která bude použita pro schvalování faktur</w:t>
      </w:r>
      <w:r w:rsidR="4D8C870B" w:rsidRPr="5A9CFF39">
        <w:rPr>
          <w:lang w:eastAsia="cs-CZ"/>
        </w:rPr>
        <w:t>,</w:t>
      </w:r>
    </w:p>
    <w:p w14:paraId="576C9028" w14:textId="4F912745" w:rsidR="00A572BE" w:rsidRDefault="002143C1">
      <w:pPr>
        <w:pStyle w:val="Odstavecseseznamem"/>
        <w:numPr>
          <w:ilvl w:val="0"/>
          <w:numId w:val="10"/>
        </w:numPr>
        <w:rPr>
          <w:lang w:eastAsia="cs-CZ"/>
        </w:rPr>
      </w:pPr>
      <w:r w:rsidRPr="5A9CFF39">
        <w:rPr>
          <w:lang w:eastAsia="cs-CZ"/>
        </w:rPr>
        <w:t>SAP BW</w:t>
      </w:r>
      <w:r w:rsidR="5F6F2FB4" w:rsidRPr="5A9CFF39">
        <w:rPr>
          <w:lang w:eastAsia="cs-CZ"/>
        </w:rPr>
        <w:t>/</w:t>
      </w:r>
      <w:r w:rsidR="000326F2">
        <w:rPr>
          <w:lang w:eastAsia="cs-CZ"/>
        </w:rPr>
        <w:t>4HANA</w:t>
      </w:r>
      <w:r w:rsidR="00874523">
        <w:rPr>
          <w:lang w:eastAsia="cs-CZ"/>
        </w:rPr>
        <w:t xml:space="preserve"> - Zadavatel v rámci dodávky nepočítá s rozšířením stávajícího systému SAP BW/4HANA, ale je nutné zachovat stávající funkčnost v novém prostředí.</w:t>
      </w:r>
    </w:p>
    <w:p w14:paraId="0CE37AA7" w14:textId="77777777" w:rsidR="00BD64F6" w:rsidRDefault="00BD64F6" w:rsidP="00BD64F6">
      <w:pPr>
        <w:rPr>
          <w:lang w:eastAsia="cs-CZ"/>
        </w:rPr>
      </w:pPr>
    </w:p>
    <w:p w14:paraId="22A98DCD" w14:textId="41B17C1E" w:rsidR="00E6374C" w:rsidRDefault="00E6374C" w:rsidP="00E6374C">
      <w:pPr>
        <w:pStyle w:val="Nadpis3"/>
        <w:rPr>
          <w:lang w:eastAsia="cs-CZ"/>
        </w:rPr>
      </w:pPr>
      <w:bookmarkStart w:id="433" w:name="_Ref111713770"/>
      <w:bookmarkStart w:id="434" w:name="_Toc121813066"/>
      <w:bookmarkStart w:id="435" w:name="_Toc187396491"/>
      <w:r w:rsidRPr="0CBA15DF">
        <w:rPr>
          <w:lang w:eastAsia="cs-CZ"/>
        </w:rPr>
        <w:t>Architektura (HW)</w:t>
      </w:r>
      <w:r w:rsidR="00EE03C9" w:rsidRPr="0CBA15DF">
        <w:rPr>
          <w:lang w:eastAsia="cs-CZ"/>
        </w:rPr>
        <w:t xml:space="preserve"> a SAP prostředí</w:t>
      </w:r>
      <w:bookmarkEnd w:id="433"/>
      <w:bookmarkEnd w:id="434"/>
      <w:bookmarkEnd w:id="435"/>
    </w:p>
    <w:p w14:paraId="5EB487C4" w14:textId="6B2046D5" w:rsidR="00DE4078" w:rsidRDefault="7632493E" w:rsidP="00D456B7">
      <w:pPr>
        <w:rPr>
          <w:lang w:eastAsia="cs-CZ"/>
        </w:rPr>
      </w:pPr>
      <w:r w:rsidRPr="46D8472D">
        <w:rPr>
          <w:lang w:eastAsia="cs-CZ"/>
        </w:rPr>
        <w:t>V rámci výběrového řízení není poptávána dodávka infrastruktury, tzn. hardwar</w:t>
      </w:r>
      <w:r w:rsidR="27C0598E" w:rsidRPr="46D8472D">
        <w:rPr>
          <w:lang w:eastAsia="cs-CZ"/>
        </w:rPr>
        <w:t>u</w:t>
      </w:r>
      <w:r w:rsidRPr="46D8472D">
        <w:rPr>
          <w:lang w:eastAsia="cs-CZ"/>
        </w:rPr>
        <w:t>, síťov</w:t>
      </w:r>
      <w:r w:rsidR="6497CD5F" w:rsidRPr="46D8472D">
        <w:rPr>
          <w:lang w:eastAsia="cs-CZ"/>
        </w:rPr>
        <w:t>ých</w:t>
      </w:r>
      <w:r w:rsidRPr="46D8472D">
        <w:rPr>
          <w:lang w:eastAsia="cs-CZ"/>
        </w:rPr>
        <w:t xml:space="preserve"> prvk</w:t>
      </w:r>
      <w:r w:rsidR="6497CD5F" w:rsidRPr="46D8472D">
        <w:rPr>
          <w:lang w:eastAsia="cs-CZ"/>
        </w:rPr>
        <w:t>ů</w:t>
      </w:r>
      <w:r w:rsidR="1E767A5E" w:rsidRPr="46D8472D">
        <w:rPr>
          <w:lang w:eastAsia="cs-CZ"/>
        </w:rPr>
        <w:t xml:space="preserve"> a</w:t>
      </w:r>
      <w:r w:rsidRPr="46D8472D">
        <w:rPr>
          <w:lang w:eastAsia="cs-CZ"/>
        </w:rPr>
        <w:t xml:space="preserve"> operační</w:t>
      </w:r>
      <w:r w:rsidR="6497CD5F" w:rsidRPr="46D8472D">
        <w:rPr>
          <w:lang w:eastAsia="cs-CZ"/>
        </w:rPr>
        <w:t>ch</w:t>
      </w:r>
      <w:r w:rsidRPr="46D8472D">
        <w:rPr>
          <w:lang w:eastAsia="cs-CZ"/>
        </w:rPr>
        <w:t xml:space="preserve"> systém</w:t>
      </w:r>
      <w:r w:rsidR="6497CD5F" w:rsidRPr="46D8472D">
        <w:rPr>
          <w:lang w:eastAsia="cs-CZ"/>
        </w:rPr>
        <w:t>ů</w:t>
      </w:r>
      <w:r w:rsidR="1E767A5E" w:rsidRPr="46D8472D">
        <w:rPr>
          <w:lang w:eastAsia="cs-CZ"/>
        </w:rPr>
        <w:t>. Infrastruktura bude připravena pro projekt interními kapacitami a bude po dobu projektu i po nasazení do produkce zajišťována interními zdroji. Provoz SAP S/4 HANA je předpokládán ve verzi on</w:t>
      </w:r>
      <w:r w:rsidR="00191936">
        <w:rPr>
          <w:lang w:eastAsia="cs-CZ"/>
        </w:rPr>
        <w:t>-</w:t>
      </w:r>
      <w:r w:rsidR="1E767A5E" w:rsidRPr="46D8472D">
        <w:rPr>
          <w:lang w:eastAsia="cs-CZ"/>
        </w:rPr>
        <w:t xml:space="preserve"> premise s využitím vybraných cloudových komponent, jako například integrační platformou SAP</w:t>
      </w:r>
      <w:r w:rsidR="0B6B0E6D" w:rsidRPr="46D8472D">
        <w:rPr>
          <w:lang w:eastAsia="cs-CZ"/>
        </w:rPr>
        <w:t xml:space="preserve"> BTP</w:t>
      </w:r>
      <w:r w:rsidR="3CEB9B63" w:rsidRPr="46D8472D">
        <w:rPr>
          <w:lang w:eastAsia="cs-CZ"/>
        </w:rPr>
        <w:t xml:space="preserve"> </w:t>
      </w:r>
      <w:r w:rsidR="0B6B0E6D" w:rsidRPr="46D8472D">
        <w:rPr>
          <w:lang w:eastAsia="cs-CZ"/>
        </w:rPr>
        <w:t>(</w:t>
      </w:r>
      <w:r w:rsidR="3CEB9B63" w:rsidRPr="46D8472D">
        <w:rPr>
          <w:lang w:eastAsia="cs-CZ"/>
        </w:rPr>
        <w:t>SCPI</w:t>
      </w:r>
      <w:r w:rsidR="0B6B0E6D" w:rsidRPr="46D8472D">
        <w:rPr>
          <w:lang w:eastAsia="cs-CZ"/>
        </w:rPr>
        <w:t>).</w:t>
      </w:r>
    </w:p>
    <w:p w14:paraId="7CE8E4D2" w14:textId="3C7F0C9E" w:rsidR="00D12CE8" w:rsidRPr="00D456B7" w:rsidRDefault="35AB3291" w:rsidP="009951D2">
      <w:pPr>
        <w:spacing w:before="240"/>
        <w:rPr>
          <w:lang w:eastAsia="cs-CZ"/>
        </w:rPr>
      </w:pPr>
      <w:r w:rsidRPr="7B2F7684">
        <w:rPr>
          <w:lang w:eastAsia="cs-CZ"/>
        </w:rPr>
        <w:t xml:space="preserve">Následující popis slouží jen </w:t>
      </w:r>
      <w:r w:rsidR="61D143B0" w:rsidRPr="7B2F7684">
        <w:rPr>
          <w:lang w:eastAsia="cs-CZ"/>
        </w:rPr>
        <w:t>jako</w:t>
      </w:r>
      <w:r w:rsidRPr="7B2F7684">
        <w:rPr>
          <w:lang w:eastAsia="cs-CZ"/>
        </w:rPr>
        <w:t xml:space="preserve"> informac</w:t>
      </w:r>
      <w:r w:rsidR="14FDA52A" w:rsidRPr="7B2F7684">
        <w:rPr>
          <w:lang w:eastAsia="cs-CZ"/>
        </w:rPr>
        <w:t xml:space="preserve">e </w:t>
      </w:r>
      <w:r w:rsidR="245424A8" w:rsidRPr="7B2F7684">
        <w:rPr>
          <w:lang w:eastAsia="cs-CZ"/>
        </w:rPr>
        <w:t>pr</w:t>
      </w:r>
      <w:r w:rsidR="566C59DE" w:rsidRPr="7B2F7684">
        <w:rPr>
          <w:lang w:eastAsia="cs-CZ"/>
        </w:rPr>
        <w:t>o</w:t>
      </w:r>
      <w:r w:rsidR="245424A8" w:rsidRPr="7B2F7684">
        <w:rPr>
          <w:lang w:eastAsia="cs-CZ"/>
        </w:rPr>
        <w:t xml:space="preserve"> </w:t>
      </w:r>
      <w:r w:rsidRPr="7B2F7684">
        <w:rPr>
          <w:lang w:eastAsia="cs-CZ"/>
        </w:rPr>
        <w:t xml:space="preserve">Dodavatele o zamýšlené infrastrukturní architektuře pro SAP. </w:t>
      </w:r>
    </w:p>
    <w:p w14:paraId="32D4197E" w14:textId="45057238" w:rsidR="00DE4078" w:rsidRDefault="00DE4078" w:rsidP="00D25EE2">
      <w:pPr>
        <w:spacing w:before="120" w:after="120"/>
        <w:rPr>
          <w:rStyle w:val="Siln"/>
        </w:rPr>
      </w:pPr>
      <w:r>
        <w:rPr>
          <w:rStyle w:val="Siln"/>
        </w:rPr>
        <w:t>Databázová vrstva</w:t>
      </w:r>
    </w:p>
    <w:p w14:paraId="47AB9805" w14:textId="09E5D705" w:rsidR="00DE4078" w:rsidRPr="009951D2" w:rsidRDefault="00885BF9" w:rsidP="009951D2">
      <w:pPr>
        <w:spacing w:before="120" w:after="120"/>
      </w:pPr>
      <w:r>
        <w:rPr>
          <w:rStyle w:val="Siln"/>
          <w:b w:val="0"/>
          <w:bCs w:val="0"/>
        </w:rPr>
        <w:t>Bude</w:t>
      </w:r>
      <w:r w:rsidR="003A0A43">
        <w:rPr>
          <w:rStyle w:val="Siln"/>
          <w:b w:val="0"/>
          <w:bCs w:val="0"/>
        </w:rPr>
        <w:t xml:space="preserve"> řešena pomocí Tailored Datacenter Integration (TDI)</w:t>
      </w:r>
      <w:r w:rsidR="001D73A8">
        <w:rPr>
          <w:rStyle w:val="Siln"/>
          <w:b w:val="0"/>
          <w:bCs w:val="0"/>
        </w:rPr>
        <w:t xml:space="preserve"> díky </w:t>
      </w:r>
      <w:r w:rsidR="007131C8">
        <w:rPr>
          <w:rStyle w:val="Siln"/>
          <w:b w:val="0"/>
          <w:bCs w:val="0"/>
        </w:rPr>
        <w:t>vysok</w:t>
      </w:r>
      <w:r w:rsidR="001D73A8">
        <w:rPr>
          <w:rStyle w:val="Siln"/>
          <w:b w:val="0"/>
          <w:bCs w:val="0"/>
        </w:rPr>
        <w:t xml:space="preserve">é </w:t>
      </w:r>
      <w:r w:rsidR="007131C8">
        <w:rPr>
          <w:rStyle w:val="Siln"/>
          <w:b w:val="0"/>
          <w:bCs w:val="0"/>
        </w:rPr>
        <w:t>konfigurovatelnost</w:t>
      </w:r>
      <w:r w:rsidR="001D73A8">
        <w:rPr>
          <w:rStyle w:val="Siln"/>
          <w:b w:val="0"/>
          <w:bCs w:val="0"/>
        </w:rPr>
        <w:t>i</w:t>
      </w:r>
      <w:r w:rsidR="007131C8">
        <w:rPr>
          <w:rStyle w:val="Siln"/>
          <w:b w:val="0"/>
          <w:bCs w:val="0"/>
        </w:rPr>
        <w:t xml:space="preserve"> nových systémů</w:t>
      </w:r>
      <w:r w:rsidR="00800A6C">
        <w:rPr>
          <w:rStyle w:val="Siln"/>
          <w:b w:val="0"/>
          <w:bCs w:val="0"/>
        </w:rPr>
        <w:t xml:space="preserve">, </w:t>
      </w:r>
      <w:r w:rsidR="007131C8">
        <w:rPr>
          <w:rStyle w:val="Siln"/>
          <w:b w:val="0"/>
          <w:bCs w:val="0"/>
        </w:rPr>
        <w:t xml:space="preserve">díky zvolení konfigurace adekvátní </w:t>
      </w:r>
      <w:r w:rsidR="007131C8" w:rsidRPr="009951D2">
        <w:t xml:space="preserve">potřebám zákazníka (assesment) a možnosti využití </w:t>
      </w:r>
      <w:r w:rsidR="00BF2FBD" w:rsidRPr="009951D2">
        <w:t>stávajícího vybavení (SAN a disková pole</w:t>
      </w:r>
      <w:r w:rsidR="001D73A8">
        <w:t>).</w:t>
      </w:r>
      <w:r w:rsidR="00AF2E06" w:rsidRPr="009951D2">
        <w:t xml:space="preserve"> </w:t>
      </w:r>
    </w:p>
    <w:p w14:paraId="3209916A" w14:textId="57EF1BE3" w:rsidR="00AF2E06" w:rsidRDefault="000333E4" w:rsidP="000333E4">
      <w:pPr>
        <w:spacing w:before="120" w:after="120"/>
        <w:rPr>
          <w:bCs/>
        </w:rPr>
      </w:pPr>
      <w:r w:rsidRPr="009951D2">
        <w:rPr>
          <w:bCs/>
        </w:rPr>
        <w:t xml:space="preserve">Databázové systémy vždy </w:t>
      </w:r>
      <w:r w:rsidR="00885BF9">
        <w:rPr>
          <w:bCs/>
        </w:rPr>
        <w:t>po</w:t>
      </w:r>
      <w:r w:rsidRPr="009951D2">
        <w:rPr>
          <w:bCs/>
        </w:rPr>
        <w:t>běží na Linux platformě</w:t>
      </w:r>
      <w:r w:rsidR="008D358E">
        <w:rPr>
          <w:bCs/>
        </w:rPr>
        <w:t xml:space="preserve">, podporovány </w:t>
      </w:r>
      <w:r w:rsidR="00885BF9">
        <w:rPr>
          <w:bCs/>
        </w:rPr>
        <w:t>jsou</w:t>
      </w:r>
      <w:r w:rsidR="008D358E">
        <w:rPr>
          <w:bCs/>
        </w:rPr>
        <w:t xml:space="preserve"> distribuce SUSE a Redhat. Platforma x86 </w:t>
      </w:r>
      <w:r w:rsidR="00A96058">
        <w:rPr>
          <w:bCs/>
        </w:rPr>
        <w:t>bude</w:t>
      </w:r>
      <w:r w:rsidR="008D358E">
        <w:rPr>
          <w:bCs/>
        </w:rPr>
        <w:t xml:space="preserve"> </w:t>
      </w:r>
      <w:r w:rsidR="00703BD6">
        <w:rPr>
          <w:bCs/>
        </w:rPr>
        <w:t>podporována</w:t>
      </w:r>
      <w:r w:rsidR="008D358E">
        <w:rPr>
          <w:bCs/>
        </w:rPr>
        <w:t xml:space="preserve"> pouze na procesorech Intel</w:t>
      </w:r>
      <w:r w:rsidR="00703BD6">
        <w:rPr>
          <w:bCs/>
        </w:rPr>
        <w:t xml:space="preserve">, AMD podporováno </w:t>
      </w:r>
      <w:r w:rsidR="00A96058">
        <w:rPr>
          <w:bCs/>
        </w:rPr>
        <w:t>nebude</w:t>
      </w:r>
      <w:r w:rsidR="00703BD6">
        <w:rPr>
          <w:bCs/>
        </w:rPr>
        <w:t xml:space="preserve">. </w:t>
      </w:r>
      <w:r w:rsidR="006C2935">
        <w:rPr>
          <w:bCs/>
        </w:rPr>
        <w:t xml:space="preserve">Z virtualizačních platforem x86 </w:t>
      </w:r>
      <w:r w:rsidR="00A96058">
        <w:rPr>
          <w:bCs/>
        </w:rPr>
        <w:t>bude</w:t>
      </w:r>
      <w:r w:rsidR="006C2935">
        <w:rPr>
          <w:bCs/>
        </w:rPr>
        <w:t xml:space="preserve"> podporován pouze VMware v Sphere hypervisor. </w:t>
      </w:r>
    </w:p>
    <w:p w14:paraId="17082241" w14:textId="67AA5B97" w:rsidR="006C2935" w:rsidRDefault="00BD3004" w:rsidP="000333E4">
      <w:pPr>
        <w:spacing w:before="120" w:after="120"/>
        <w:rPr>
          <w:bCs/>
        </w:rPr>
      </w:pPr>
      <w:r>
        <w:rPr>
          <w:bCs/>
        </w:rPr>
        <w:t>Databáze pro ERP a BW budou provozovány na oddělených systémech, jelikož každý m</w:t>
      </w:r>
      <w:r w:rsidR="002F5002">
        <w:rPr>
          <w:bCs/>
        </w:rPr>
        <w:t xml:space="preserve">á jiné požadavky na sizing. </w:t>
      </w:r>
      <w:r w:rsidR="00BD7369">
        <w:rPr>
          <w:bCs/>
        </w:rPr>
        <w:t xml:space="preserve">BW </w:t>
      </w:r>
      <w:r w:rsidR="00A96058">
        <w:rPr>
          <w:bCs/>
        </w:rPr>
        <w:t>bude</w:t>
      </w:r>
      <w:r w:rsidR="00BD7369">
        <w:rPr>
          <w:bCs/>
        </w:rPr>
        <w:t xml:space="preserve"> postaven jako scale-out řešení. ERP </w:t>
      </w:r>
      <w:r w:rsidR="00A96058">
        <w:rPr>
          <w:bCs/>
        </w:rPr>
        <w:t>bude využívat</w:t>
      </w:r>
      <w:r w:rsidR="00BD7369">
        <w:rPr>
          <w:bCs/>
        </w:rPr>
        <w:t xml:space="preserve"> scale-up řešení. </w:t>
      </w:r>
    </w:p>
    <w:p w14:paraId="620771BA" w14:textId="49A16FF6" w:rsidR="00BD7369" w:rsidRDefault="00BD7369" w:rsidP="000333E4">
      <w:pPr>
        <w:spacing w:before="120" w:after="120"/>
        <w:rPr>
          <w:rStyle w:val="Siln"/>
        </w:rPr>
      </w:pPr>
      <w:r>
        <w:rPr>
          <w:rStyle w:val="Siln"/>
        </w:rPr>
        <w:t>Aplikační vrstva</w:t>
      </w:r>
    </w:p>
    <w:p w14:paraId="265370B0" w14:textId="0CDA3FFA" w:rsidR="00BD7369" w:rsidRDefault="00152C44" w:rsidP="000333E4">
      <w:pPr>
        <w:spacing w:before="120" w:after="120"/>
        <w:rPr>
          <w:bCs/>
        </w:rPr>
      </w:pPr>
      <w:r>
        <w:rPr>
          <w:bCs/>
        </w:rPr>
        <w:t xml:space="preserve">Aplikační </w:t>
      </w:r>
      <w:r w:rsidR="000E7C9C">
        <w:rPr>
          <w:bCs/>
        </w:rPr>
        <w:t xml:space="preserve">servery </w:t>
      </w:r>
      <w:r w:rsidR="00A96058">
        <w:rPr>
          <w:bCs/>
        </w:rPr>
        <w:t>budou</w:t>
      </w:r>
      <w:r w:rsidR="000E7C9C">
        <w:rPr>
          <w:bCs/>
        </w:rPr>
        <w:t xml:space="preserve"> provozovány separátně ve </w:t>
      </w:r>
      <w:r w:rsidR="001E4301">
        <w:rPr>
          <w:bCs/>
        </w:rPr>
        <w:t>virtualizované infrastruktuře nezávisle na DB serverech.</w:t>
      </w:r>
    </w:p>
    <w:p w14:paraId="0064C86E" w14:textId="06FFD155" w:rsidR="00CE19BF" w:rsidRDefault="00CE19BF" w:rsidP="00CE19BF">
      <w:pPr>
        <w:spacing w:before="120" w:after="120"/>
        <w:rPr>
          <w:rStyle w:val="Siln"/>
        </w:rPr>
      </w:pPr>
      <w:r>
        <w:rPr>
          <w:rStyle w:val="Siln"/>
        </w:rPr>
        <w:t>Business Continuity/Disaster recovery</w:t>
      </w:r>
    </w:p>
    <w:p w14:paraId="3569E12E" w14:textId="2697D57B" w:rsidR="00CE19BF" w:rsidRDefault="00A96058" w:rsidP="00CE19BF">
      <w:pPr>
        <w:spacing w:before="120" w:after="120"/>
        <w:rPr>
          <w:bCs/>
        </w:rPr>
      </w:pPr>
      <w:r>
        <w:rPr>
          <w:bCs/>
        </w:rPr>
        <w:t>Budou existovat</w:t>
      </w:r>
      <w:r w:rsidR="00976371">
        <w:rPr>
          <w:bCs/>
        </w:rPr>
        <w:t xml:space="preserve"> dvě lokality datových center</w:t>
      </w:r>
      <w:r w:rsidR="002C2641">
        <w:rPr>
          <w:bCs/>
        </w:rPr>
        <w:t xml:space="preserve"> – primární a sekundární.</w:t>
      </w:r>
      <w:r w:rsidR="00D51496">
        <w:rPr>
          <w:bCs/>
        </w:rPr>
        <w:t xml:space="preserve"> P</w:t>
      </w:r>
      <w:r w:rsidR="002C2641">
        <w:rPr>
          <w:bCs/>
        </w:rPr>
        <w:t xml:space="preserve">rimární lokalita </w:t>
      </w:r>
      <w:r>
        <w:rPr>
          <w:bCs/>
        </w:rPr>
        <w:t>bude</w:t>
      </w:r>
      <w:r w:rsidR="002C2641">
        <w:rPr>
          <w:bCs/>
        </w:rPr>
        <w:t xml:space="preserve"> osazena infrastrukturou potřebnou pro běh Produkčního prostředí</w:t>
      </w:r>
      <w:r w:rsidR="00217B95">
        <w:rPr>
          <w:bCs/>
        </w:rPr>
        <w:t xml:space="preserve"> (PRD), sekundární lokalita </w:t>
      </w:r>
      <w:r>
        <w:rPr>
          <w:bCs/>
        </w:rPr>
        <w:t>bude</w:t>
      </w:r>
      <w:r w:rsidR="00217B95">
        <w:rPr>
          <w:bCs/>
        </w:rPr>
        <w:t xml:space="preserve"> osazena potřebnou infrastrukturou v konfiguraci zajišťující </w:t>
      </w:r>
      <w:r w:rsidR="007011E4">
        <w:rPr>
          <w:bCs/>
        </w:rPr>
        <w:t xml:space="preserve">možnost </w:t>
      </w:r>
      <w:r w:rsidR="00217B95">
        <w:rPr>
          <w:bCs/>
        </w:rPr>
        <w:t>běh</w:t>
      </w:r>
      <w:r w:rsidR="007011E4">
        <w:rPr>
          <w:bCs/>
        </w:rPr>
        <w:t>u</w:t>
      </w:r>
      <w:r w:rsidR="00217B95">
        <w:rPr>
          <w:bCs/>
        </w:rPr>
        <w:t xml:space="preserve"> celého</w:t>
      </w:r>
      <w:r w:rsidR="009F2E3B">
        <w:rPr>
          <w:bCs/>
        </w:rPr>
        <w:t xml:space="preserve"> systému v případě poškození PRD lokality.</w:t>
      </w:r>
    </w:p>
    <w:p w14:paraId="3162E501" w14:textId="38BA6B7A" w:rsidR="00B5316E" w:rsidRDefault="009D4042" w:rsidP="00CE19BF">
      <w:pPr>
        <w:spacing w:before="120" w:after="120"/>
        <w:rPr>
          <w:rStyle w:val="Siln"/>
        </w:rPr>
      </w:pPr>
      <w:r>
        <w:rPr>
          <w:bCs/>
        </w:rPr>
        <w:t>Záložní databáze</w:t>
      </w:r>
      <w:r w:rsidR="005A279D">
        <w:rPr>
          <w:bCs/>
        </w:rPr>
        <w:t xml:space="preserve"> </w:t>
      </w:r>
      <w:r w:rsidR="00704FE6">
        <w:rPr>
          <w:bCs/>
        </w:rPr>
        <w:t xml:space="preserve">i infrastruktura pro aplikační servery </w:t>
      </w:r>
      <w:r w:rsidR="005A279D">
        <w:rPr>
          <w:bCs/>
        </w:rPr>
        <w:t xml:space="preserve">bude fungovat asynchronně. </w:t>
      </w:r>
    </w:p>
    <w:p w14:paraId="17CE3784" w14:textId="7B52C52A" w:rsidR="00FA3216" w:rsidRPr="009951D2" w:rsidRDefault="00FA3216" w:rsidP="00CE19BF">
      <w:pPr>
        <w:spacing w:before="120" w:after="120"/>
        <w:rPr>
          <w:rStyle w:val="Siln"/>
        </w:rPr>
      </w:pPr>
      <w:r w:rsidRPr="009951D2">
        <w:rPr>
          <w:rStyle w:val="Siln"/>
        </w:rPr>
        <w:t>Prostředí</w:t>
      </w:r>
    </w:p>
    <w:p w14:paraId="58E4E2C6" w14:textId="65231196" w:rsidR="00FA3216" w:rsidRDefault="00FA3216" w:rsidP="00CE19BF">
      <w:pPr>
        <w:spacing w:before="120" w:after="120"/>
        <w:rPr>
          <w:bCs/>
        </w:rPr>
      </w:pPr>
      <w:r>
        <w:rPr>
          <w:bCs/>
        </w:rPr>
        <w:t>Neprodukční systémy potře</w:t>
      </w:r>
      <w:r w:rsidR="005F5695">
        <w:rPr>
          <w:bCs/>
        </w:rPr>
        <w:t>b</w:t>
      </w:r>
      <w:r>
        <w:rPr>
          <w:bCs/>
        </w:rPr>
        <w:t>né pro vývoj (DEV) a test (TST)</w:t>
      </w:r>
      <w:r w:rsidR="00924590">
        <w:rPr>
          <w:bCs/>
        </w:rPr>
        <w:t xml:space="preserve"> a akceptaci (QAS) poběží v záložním datacentru – sekundární lokalitě. </w:t>
      </w:r>
    </w:p>
    <w:p w14:paraId="2A4A2B80" w14:textId="076BBB64" w:rsidR="00924590" w:rsidRDefault="00080919" w:rsidP="00CE19BF">
      <w:pPr>
        <w:spacing w:before="120" w:after="120"/>
        <w:rPr>
          <w:bCs/>
        </w:rPr>
      </w:pPr>
      <w:r>
        <w:rPr>
          <w:bCs/>
        </w:rPr>
        <w:t xml:space="preserve">Primární lokalita bude využita pro PRD prostředí. </w:t>
      </w:r>
    </w:p>
    <w:p w14:paraId="7B3C1A48" w14:textId="4AD44641" w:rsidR="00F13F14" w:rsidRDefault="00F13F14" w:rsidP="00CE19BF">
      <w:pPr>
        <w:spacing w:before="120" w:after="120"/>
        <w:rPr>
          <w:bCs/>
        </w:rPr>
      </w:pPr>
      <w:r>
        <w:rPr>
          <w:bCs/>
        </w:rPr>
        <w:t xml:space="preserve">V případě nutnosti využití </w:t>
      </w:r>
      <w:r w:rsidR="000D3D95">
        <w:rPr>
          <w:bCs/>
        </w:rPr>
        <w:t xml:space="preserve">sekundární lokality pro BC/DR se nejprve </w:t>
      </w:r>
      <w:r w:rsidR="00A96058">
        <w:rPr>
          <w:bCs/>
        </w:rPr>
        <w:t>vypnou</w:t>
      </w:r>
      <w:r w:rsidR="000D3D95">
        <w:rPr>
          <w:bCs/>
        </w:rPr>
        <w:t xml:space="preserve"> neprodukční systémy a uvolněné zdroje </w:t>
      </w:r>
      <w:r w:rsidR="00A96058">
        <w:rPr>
          <w:bCs/>
        </w:rPr>
        <w:t>budou</w:t>
      </w:r>
      <w:r w:rsidR="000D3D95">
        <w:rPr>
          <w:bCs/>
        </w:rPr>
        <w:t xml:space="preserve"> použity pro obnovení provozu produkčních systémů.</w:t>
      </w:r>
    </w:p>
    <w:p w14:paraId="42BB9223" w14:textId="18078F22" w:rsidR="000F2CFE" w:rsidRPr="00A12B5D" w:rsidRDefault="000F2CFE" w:rsidP="000F2CFE">
      <w:pPr>
        <w:spacing w:before="120" w:after="120"/>
        <w:rPr>
          <w:rStyle w:val="Siln"/>
        </w:rPr>
      </w:pPr>
      <w:r>
        <w:rPr>
          <w:rStyle w:val="Siln"/>
        </w:rPr>
        <w:t>Zálohování</w:t>
      </w:r>
    </w:p>
    <w:p w14:paraId="7CDBC444" w14:textId="5BB8ED90" w:rsidR="00CE19BF" w:rsidRDefault="00877575" w:rsidP="000333E4">
      <w:pPr>
        <w:spacing w:before="120" w:after="120"/>
        <w:rPr>
          <w:bCs/>
        </w:rPr>
      </w:pPr>
      <w:r>
        <w:rPr>
          <w:bCs/>
        </w:rPr>
        <w:t xml:space="preserve">Pro zálohování </w:t>
      </w:r>
      <w:r w:rsidR="00A96058">
        <w:rPr>
          <w:bCs/>
        </w:rPr>
        <w:t>bude</w:t>
      </w:r>
      <w:r>
        <w:rPr>
          <w:bCs/>
        </w:rPr>
        <w:t xml:space="preserve"> využito řešení IB</w:t>
      </w:r>
      <w:r w:rsidR="005F5695">
        <w:rPr>
          <w:bCs/>
        </w:rPr>
        <w:t>M</w:t>
      </w:r>
      <w:r>
        <w:rPr>
          <w:bCs/>
        </w:rPr>
        <w:t xml:space="preserve"> Spectrum Protect, které </w:t>
      </w:r>
      <w:r w:rsidR="00A96058">
        <w:rPr>
          <w:bCs/>
        </w:rPr>
        <w:t>bude zálohovat</w:t>
      </w:r>
      <w:r>
        <w:rPr>
          <w:bCs/>
        </w:rPr>
        <w:t xml:space="preserve"> virtualizované prostředí i SAP HANA DB prostředí.</w:t>
      </w:r>
    </w:p>
    <w:p w14:paraId="4C09F667" w14:textId="4AE25372" w:rsidR="00FA3AF8" w:rsidRPr="009951D2" w:rsidRDefault="00FA3AF8" w:rsidP="0CBA15DF">
      <w:pPr>
        <w:pStyle w:val="Nadpis3"/>
        <w:rPr>
          <w:rStyle w:val="Siln"/>
          <w:b/>
        </w:rPr>
      </w:pPr>
      <w:bookmarkStart w:id="436" w:name="_Toc121813067"/>
      <w:bookmarkStart w:id="437" w:name="_Toc187396492"/>
      <w:r w:rsidRPr="0CBA15DF">
        <w:rPr>
          <w:rStyle w:val="Siln"/>
          <w:b/>
        </w:rPr>
        <w:t>Platforma SŽ</w:t>
      </w:r>
      <w:bookmarkEnd w:id="436"/>
      <w:bookmarkEnd w:id="437"/>
    </w:p>
    <w:p w14:paraId="3A1A384A" w14:textId="3D3CEDDA" w:rsidR="001103A5" w:rsidRDefault="400E2FE2" w:rsidP="009951D2">
      <w:pPr>
        <w:spacing w:before="120" w:after="120"/>
      </w:pPr>
      <w:r>
        <w:t>Příloha č.</w:t>
      </w:r>
      <w:r w:rsidR="2C440E56">
        <w:t xml:space="preserve"> </w:t>
      </w:r>
      <w:r w:rsidR="30B83E66">
        <w:t>4 přílohy č. 6a a zároveň příloha č. 1 přílohy 6b</w:t>
      </w:r>
      <w:r>
        <w:t xml:space="preserve"> Zadávací dokumentace</w:t>
      </w:r>
      <w:r w:rsidR="2C6F223C">
        <w:t xml:space="preserve"> </w:t>
      </w:r>
      <w:r>
        <w:t>(Platforma Správy železnic) je veřejně dostupný a publikovaný dokument, který specifikuje souhrn podporovaných infrastrukturních služeb, komponent, principů a architektonických vzorů.</w:t>
      </w:r>
    </w:p>
    <w:p w14:paraId="0B08E3E2" w14:textId="6ED5D0DB" w:rsidR="001103A5" w:rsidRDefault="001103A5" w:rsidP="001103A5">
      <w:pPr>
        <w:spacing w:before="120" w:after="120"/>
      </w:pPr>
      <w:r>
        <w:t>Dokument Platforma Správy železnic tímto způsobem definuje základní rámec aplikova</w:t>
      </w:r>
      <w:r w:rsidR="00E31C76">
        <w:t>ný</w:t>
      </w:r>
      <w:r>
        <w:t xml:space="preserve"> při dodávce a návrhu ICT řešení. </w:t>
      </w:r>
      <w:r w:rsidR="006A63E4">
        <w:t>Platforma</w:t>
      </w:r>
      <w:r>
        <w:t xml:space="preserve"> definuje prostředí podporující návrh, implementaci a následný provoz IT systémů a řešení ve Správě železnic. Pro návrh ICT řešení v rámci ICT projektů</w:t>
      </w:r>
      <w:r w:rsidR="00CA1BFB">
        <w:t xml:space="preserve"> </w:t>
      </w:r>
      <w:r>
        <w:t xml:space="preserve">definuje základní architektonické vzory, komponenty a principy. Na jejich základě </w:t>
      </w:r>
      <w:r w:rsidR="005B660B">
        <w:t>se</w:t>
      </w:r>
      <w:r>
        <w:t xml:space="preserve"> bud</w:t>
      </w:r>
      <w:r w:rsidR="005B660B">
        <w:t>uje</w:t>
      </w:r>
      <w:r>
        <w:t xml:space="preserve"> řešení, které je možné převzít do provozu interními týmy Správy železnic</w:t>
      </w:r>
      <w:r w:rsidR="009C3512">
        <w:t xml:space="preserve"> a</w:t>
      </w:r>
      <w:r>
        <w:t xml:space="preserve"> které je dlouhodobě provozovatelné, </w:t>
      </w:r>
      <w:r w:rsidR="002F563B">
        <w:t>s možností dalšího rozvoje</w:t>
      </w:r>
      <w:r>
        <w:t xml:space="preserve"> a splňující požadované úrovně bezpečnosti a kvality poskytovaných služeb.</w:t>
      </w:r>
    </w:p>
    <w:p w14:paraId="100B778D" w14:textId="0C1BD198" w:rsidR="004B3A5F" w:rsidRDefault="004B3A5F" w:rsidP="001103A5">
      <w:pPr>
        <w:spacing w:before="120" w:after="120"/>
      </w:pPr>
      <w:r>
        <w:t>Dokument Platforma Správy železnic je pro dodavatele stanoven jako závazný.</w:t>
      </w:r>
    </w:p>
    <w:p w14:paraId="63971E20" w14:textId="74B2C4AA" w:rsidR="004D6F87" w:rsidRPr="00D25EE2" w:rsidRDefault="06323DE2" w:rsidP="0CBA15DF">
      <w:pPr>
        <w:pStyle w:val="Nadpis3"/>
        <w:rPr>
          <w:lang w:eastAsia="cs-CZ"/>
        </w:rPr>
      </w:pPr>
      <w:bookmarkStart w:id="438" w:name="_Toc111725265"/>
      <w:bookmarkStart w:id="439" w:name="_Toc111725517"/>
      <w:bookmarkStart w:id="440" w:name="_Toc121813068"/>
      <w:bookmarkStart w:id="441" w:name="_Toc187396493"/>
      <w:bookmarkEnd w:id="438"/>
      <w:bookmarkEnd w:id="439"/>
      <w:r w:rsidRPr="0CBA15DF">
        <w:rPr>
          <w:lang w:eastAsia="cs-CZ"/>
        </w:rPr>
        <w:t>Integrace, integrační platforma</w:t>
      </w:r>
      <w:bookmarkEnd w:id="440"/>
      <w:bookmarkEnd w:id="441"/>
    </w:p>
    <w:p w14:paraId="1B225804" w14:textId="05F2AFE3" w:rsidR="007D7F2E" w:rsidRDefault="007D7F2E" w:rsidP="009951D2">
      <w:pPr>
        <w:spacing w:before="120" w:after="120"/>
        <w:jc w:val="left"/>
        <w:rPr>
          <w:bCs/>
        </w:rPr>
      </w:pPr>
      <w:r w:rsidRPr="009951D2">
        <w:rPr>
          <w:bCs/>
        </w:rPr>
        <w:t xml:space="preserve">Za integraci ERP </w:t>
      </w:r>
      <w:r w:rsidR="006D2FC5">
        <w:rPr>
          <w:bCs/>
        </w:rPr>
        <w:t>s</w:t>
      </w:r>
      <w:r w:rsidR="006D2FC5" w:rsidRPr="009951D2">
        <w:rPr>
          <w:bCs/>
        </w:rPr>
        <w:t xml:space="preserve"> </w:t>
      </w:r>
      <w:r w:rsidRPr="009951D2">
        <w:rPr>
          <w:bCs/>
        </w:rPr>
        <w:t>okolní</w:t>
      </w:r>
      <w:r w:rsidR="006D2FC5">
        <w:rPr>
          <w:bCs/>
        </w:rPr>
        <w:t>mi</w:t>
      </w:r>
      <w:r w:rsidRPr="009951D2">
        <w:rPr>
          <w:bCs/>
        </w:rPr>
        <w:t xml:space="preserve"> systém</w:t>
      </w:r>
      <w:r w:rsidR="006D2FC5">
        <w:rPr>
          <w:bCs/>
        </w:rPr>
        <w:t>y</w:t>
      </w:r>
      <w:r w:rsidRPr="009951D2">
        <w:rPr>
          <w:bCs/>
        </w:rPr>
        <w:t xml:space="preserve"> bude odpovědný Dodavatel. </w:t>
      </w:r>
      <w:r>
        <w:rPr>
          <w:bCs/>
        </w:rPr>
        <w:t>SŽ</w:t>
      </w:r>
      <w:r w:rsidRPr="009951D2">
        <w:rPr>
          <w:bCs/>
        </w:rPr>
        <w:t xml:space="preserve"> zajišťuje </w:t>
      </w:r>
      <w:r w:rsidR="00E00615">
        <w:rPr>
          <w:bCs/>
        </w:rPr>
        <w:t xml:space="preserve">součinnost </w:t>
      </w:r>
      <w:r w:rsidR="00A03235">
        <w:rPr>
          <w:bCs/>
        </w:rPr>
        <w:t>dodavatelů</w:t>
      </w:r>
      <w:r w:rsidR="00A03235" w:rsidRPr="009951D2">
        <w:rPr>
          <w:bCs/>
        </w:rPr>
        <w:t xml:space="preserve"> okolních</w:t>
      </w:r>
      <w:r w:rsidRPr="009951D2">
        <w:rPr>
          <w:bCs/>
        </w:rPr>
        <w:t xml:space="preserve"> </w:t>
      </w:r>
      <w:r w:rsidR="0093282E">
        <w:rPr>
          <w:bCs/>
        </w:rPr>
        <w:t>systém</w:t>
      </w:r>
      <w:r w:rsidR="002347CB">
        <w:rPr>
          <w:bCs/>
        </w:rPr>
        <w:t>ů</w:t>
      </w:r>
      <w:r w:rsidRPr="009951D2">
        <w:rPr>
          <w:bCs/>
        </w:rPr>
        <w:t xml:space="preserve">. </w:t>
      </w:r>
      <w:r w:rsidR="008E7AC0">
        <w:rPr>
          <w:bCs/>
        </w:rPr>
        <w:t>Dodavatel</w:t>
      </w:r>
      <w:r w:rsidR="008E7AC0" w:rsidRPr="009951D2">
        <w:rPr>
          <w:bCs/>
        </w:rPr>
        <w:t xml:space="preserve"> </w:t>
      </w:r>
      <w:r w:rsidRPr="009951D2">
        <w:rPr>
          <w:bCs/>
        </w:rPr>
        <w:t xml:space="preserve">musí </w:t>
      </w:r>
      <w:r w:rsidR="00CB7ADA">
        <w:rPr>
          <w:bCs/>
        </w:rPr>
        <w:t xml:space="preserve">v novém řešení implementovat </w:t>
      </w:r>
      <w:r w:rsidRPr="009951D2">
        <w:rPr>
          <w:bCs/>
        </w:rPr>
        <w:t xml:space="preserve">všechny integrace popsané v kapitole </w:t>
      </w:r>
      <w:r w:rsidR="004938B6">
        <w:rPr>
          <w:bCs/>
        </w:rPr>
        <w:t>3</w:t>
      </w:r>
      <w:r w:rsidR="00532D32">
        <w:rPr>
          <w:bCs/>
        </w:rPr>
        <w:t>,</w:t>
      </w:r>
      <w:r w:rsidRPr="009951D2">
        <w:rPr>
          <w:bCs/>
        </w:rPr>
        <w:t xml:space="preserve"> minimálně pro zajištění systémové podpory procesů na současné úrovni.</w:t>
      </w:r>
    </w:p>
    <w:p w14:paraId="6CE3E666" w14:textId="733610A8" w:rsidR="419409F7" w:rsidRDefault="0F577B77">
      <w:pPr>
        <w:spacing w:before="120" w:after="120"/>
        <w:jc w:val="left"/>
        <w:rPr>
          <w:lang w:eastAsia="cs-CZ"/>
        </w:rPr>
      </w:pPr>
      <w:r w:rsidRPr="518BBF09">
        <w:rPr>
          <w:lang w:eastAsia="cs-CZ"/>
        </w:rPr>
        <w:t>Stávající rozhraní, která jsou řešena prostřednictvím SAP Data integrátor, budou převedena do SAP BTP (SCPI).</w:t>
      </w:r>
      <w:r w:rsidR="73E9C98E" w:rsidRPr="518BBF09">
        <w:rPr>
          <w:lang w:eastAsia="cs-CZ"/>
        </w:rPr>
        <w:t xml:space="preserve"> Zadavatel preferuje variantu tzv. Lokálního přenosu dat Edge Integration Cell</w:t>
      </w:r>
      <w:r w:rsidR="00B70034">
        <w:rPr>
          <w:lang w:eastAsia="cs-CZ"/>
        </w:rPr>
        <w:t>.</w:t>
      </w:r>
    </w:p>
    <w:p w14:paraId="3FC5BCDA" w14:textId="77777777" w:rsidR="00B70034" w:rsidRDefault="00B70034">
      <w:pPr>
        <w:spacing w:before="120" w:after="120"/>
        <w:jc w:val="left"/>
        <w:rPr>
          <w:lang w:eastAsia="cs-CZ"/>
        </w:rPr>
      </w:pPr>
    </w:p>
    <w:p w14:paraId="49FE7230" w14:textId="4813EFC4" w:rsidR="004D6F87" w:rsidRPr="006A7C38" w:rsidRDefault="00F20957" w:rsidP="004D6F87">
      <w:pPr>
        <w:jc w:val="left"/>
        <w:rPr>
          <w:b/>
        </w:rPr>
      </w:pPr>
      <w:r>
        <w:rPr>
          <w:b/>
        </w:rPr>
        <w:t>Požadavky na integrace</w:t>
      </w:r>
    </w:p>
    <w:p w14:paraId="416F688A" w14:textId="39993A61" w:rsidR="004D6F87" w:rsidRPr="007D7F2E" w:rsidRDefault="00F20957" w:rsidP="00AE7E1B">
      <w:pPr>
        <w:spacing w:before="120" w:after="120"/>
        <w:jc w:val="left"/>
        <w:rPr>
          <w:bCs/>
        </w:rPr>
      </w:pPr>
      <w:r>
        <w:rPr>
          <w:bCs/>
        </w:rPr>
        <w:t>Zadavatel</w:t>
      </w:r>
      <w:r w:rsidR="004D6F87" w:rsidRPr="007D7F2E">
        <w:rPr>
          <w:bCs/>
        </w:rPr>
        <w:t xml:space="preserve"> </w:t>
      </w:r>
      <w:r w:rsidR="004D6F87" w:rsidRPr="00AE7E1B">
        <w:rPr>
          <w:bCs/>
        </w:rPr>
        <w:t>požaduje po Dodavateli</w:t>
      </w:r>
      <w:r w:rsidR="004D6F87" w:rsidRPr="007D7F2E">
        <w:rPr>
          <w:bCs/>
        </w:rPr>
        <w:t>, aby dodané řešení splňovalo následující obecné integrační požadavky:</w:t>
      </w:r>
    </w:p>
    <w:p w14:paraId="6A0A4C73" w14:textId="7F442086" w:rsidR="004D6F87" w:rsidRPr="00AE7E1B" w:rsidRDefault="43482E84" w:rsidP="70C45E59">
      <w:pPr>
        <w:pStyle w:val="Normlnodsazen"/>
        <w:numPr>
          <w:ilvl w:val="0"/>
          <w:numId w:val="12"/>
        </w:numPr>
        <w:ind w:left="598"/>
        <w:rPr>
          <w:rFonts w:asciiTheme="minorHAnsi" w:eastAsiaTheme="minorEastAsia" w:hAnsiTheme="minorHAnsi" w:cstheme="minorBidi"/>
          <w:sz w:val="20"/>
          <w:lang w:eastAsia="en-US"/>
        </w:rPr>
      </w:pPr>
      <w:r w:rsidRPr="70C45E59">
        <w:rPr>
          <w:rFonts w:asciiTheme="minorHAnsi" w:eastAsiaTheme="minorEastAsia" w:hAnsiTheme="minorHAnsi" w:cstheme="minorBidi"/>
          <w:sz w:val="20"/>
          <w:lang w:eastAsia="en-US"/>
        </w:rPr>
        <w:t xml:space="preserve">Komunikaci mezi systémy pomocí </w:t>
      </w:r>
      <w:r w:rsidR="70710329" w:rsidRPr="70C45E59">
        <w:rPr>
          <w:rFonts w:asciiTheme="minorHAnsi" w:eastAsiaTheme="minorEastAsia" w:hAnsiTheme="minorHAnsi" w:cstheme="minorBidi"/>
          <w:sz w:val="20"/>
          <w:lang w:eastAsia="en-US"/>
        </w:rPr>
        <w:t xml:space="preserve">synchronních a </w:t>
      </w:r>
      <w:r w:rsidRPr="70C45E59">
        <w:rPr>
          <w:rFonts w:asciiTheme="minorHAnsi" w:eastAsiaTheme="minorEastAsia" w:hAnsiTheme="minorHAnsi" w:cstheme="minorBidi"/>
          <w:sz w:val="20"/>
          <w:lang w:eastAsia="en-US"/>
        </w:rPr>
        <w:t>asynchronních zpráv.</w:t>
      </w:r>
    </w:p>
    <w:p w14:paraId="2823BB35" w14:textId="77777777" w:rsidR="004D6F87" w:rsidRPr="00AE7E1B" w:rsidRDefault="43482E84">
      <w:pPr>
        <w:pStyle w:val="Normlnodsazen"/>
        <w:numPr>
          <w:ilvl w:val="0"/>
          <w:numId w:val="12"/>
        </w:numPr>
        <w:ind w:left="598"/>
        <w:rPr>
          <w:rFonts w:asciiTheme="minorHAnsi" w:eastAsiaTheme="minorHAnsi" w:hAnsiTheme="minorHAnsi" w:cstheme="minorBidi"/>
          <w:bCs/>
          <w:sz w:val="20"/>
          <w:szCs w:val="18"/>
          <w:lang w:eastAsia="en-US"/>
        </w:rPr>
      </w:pPr>
      <w:r w:rsidRPr="70C45E59">
        <w:rPr>
          <w:rFonts w:asciiTheme="minorHAnsi" w:eastAsiaTheme="minorEastAsia" w:hAnsiTheme="minorHAnsi" w:cstheme="minorBidi"/>
          <w:sz w:val="20"/>
          <w:lang w:eastAsia="en-US"/>
        </w:rPr>
        <w:t>Návrh integrací s ohledem na minimalizaci přenášených dat – tedy takovým způsobem, aby byl, pokud možno realizován pouze přenos změněných dat (tzv. delty).</w:t>
      </w:r>
    </w:p>
    <w:p w14:paraId="7DD1BB83" w14:textId="78928769" w:rsidR="004D6F87" w:rsidRPr="00AE7E1B" w:rsidRDefault="43482E84" w:rsidP="70C45E59">
      <w:pPr>
        <w:pStyle w:val="Normlnodsazen"/>
        <w:numPr>
          <w:ilvl w:val="0"/>
          <w:numId w:val="12"/>
        </w:numPr>
        <w:ind w:left="598"/>
        <w:rPr>
          <w:rFonts w:asciiTheme="minorHAnsi" w:eastAsiaTheme="minorEastAsia" w:hAnsiTheme="minorHAnsi" w:cstheme="minorBidi"/>
          <w:sz w:val="20"/>
          <w:lang w:eastAsia="en-US"/>
        </w:rPr>
      </w:pPr>
      <w:r w:rsidRPr="70C45E59">
        <w:rPr>
          <w:rFonts w:asciiTheme="minorHAnsi" w:eastAsiaTheme="minorEastAsia" w:hAnsiTheme="minorHAnsi" w:cstheme="minorBidi"/>
          <w:sz w:val="20"/>
          <w:lang w:eastAsia="en-US"/>
        </w:rPr>
        <w:t xml:space="preserve">Návrh integrací s ohledem na odolnost proti vzniku nekonzistencí dat ve zdrojovém a cílovém systému, v případě výpadku některé z integrované součástí (tj. jak mezi komponentami dodávaného řešení, tak mezi dodaným řešením a jinými aplikacemi </w:t>
      </w:r>
      <w:r w:rsidR="2C6E607A" w:rsidRPr="70C45E59">
        <w:rPr>
          <w:rFonts w:asciiTheme="minorHAnsi" w:eastAsiaTheme="minorEastAsia" w:hAnsiTheme="minorHAnsi" w:cstheme="minorBidi"/>
          <w:sz w:val="20"/>
          <w:lang w:eastAsia="en-US"/>
        </w:rPr>
        <w:t>Zadavatel</w:t>
      </w:r>
      <w:r w:rsidRPr="70C45E59">
        <w:rPr>
          <w:rFonts w:asciiTheme="minorHAnsi" w:eastAsiaTheme="minorEastAsia" w:hAnsiTheme="minorHAnsi" w:cstheme="minorBidi"/>
          <w:sz w:val="20"/>
          <w:lang w:eastAsia="en-US"/>
        </w:rPr>
        <w:t>e).</w:t>
      </w:r>
    </w:p>
    <w:p w14:paraId="1E2F5277" w14:textId="5185FC6F" w:rsidR="006527D1" w:rsidRPr="00624E07" w:rsidRDefault="303F55F1" w:rsidP="00624E07">
      <w:pPr>
        <w:pStyle w:val="Normlnodsazen"/>
        <w:numPr>
          <w:ilvl w:val="0"/>
          <w:numId w:val="12"/>
        </w:numPr>
        <w:ind w:left="598"/>
        <w:rPr>
          <w:rFonts w:asciiTheme="minorHAnsi" w:eastAsiaTheme="minorEastAsia" w:hAnsiTheme="minorHAnsi" w:cstheme="minorBidi"/>
          <w:sz w:val="20"/>
          <w:lang w:eastAsia="en-US"/>
        </w:rPr>
      </w:pPr>
      <w:r w:rsidRPr="00CB4D45">
        <w:rPr>
          <w:rFonts w:asciiTheme="minorHAnsi" w:eastAsiaTheme="minorEastAsia" w:hAnsiTheme="minorHAnsi" w:cstheme="minorBidi"/>
          <w:sz w:val="20"/>
          <w:lang w:eastAsia="en-US"/>
        </w:rPr>
        <w:t>Dodavatel musí šetřit potřebou úprav v systémech třetích stran a zároveň musí podklady pro změny třetích stran dodat v dostatečném předstihu, aby bylo možné zajistit součinnost.</w:t>
      </w:r>
      <w:r w:rsidR="00EA49D0">
        <w:rPr>
          <w:rFonts w:asciiTheme="minorHAnsi" w:eastAsiaTheme="minorEastAsia" w:hAnsiTheme="minorHAnsi" w:cstheme="minorBidi"/>
          <w:sz w:val="20"/>
          <w:lang w:eastAsia="en-US"/>
        </w:rPr>
        <w:t xml:space="preserve"> </w:t>
      </w:r>
      <w:r w:rsidR="00CB4D45" w:rsidRPr="00624E07">
        <w:rPr>
          <w:rFonts w:asciiTheme="minorHAnsi" w:eastAsiaTheme="minorEastAsia" w:hAnsiTheme="minorHAnsi" w:cstheme="minorBidi"/>
          <w:sz w:val="20"/>
          <w:lang w:eastAsia="en-US"/>
        </w:rPr>
        <w:t xml:space="preserve">Dodavatel </w:t>
      </w:r>
      <w:r w:rsidR="0055573E" w:rsidRPr="00624E07">
        <w:rPr>
          <w:rFonts w:asciiTheme="minorHAnsi" w:eastAsiaTheme="minorEastAsia" w:hAnsiTheme="minorHAnsi" w:cstheme="minorBidi"/>
          <w:sz w:val="20"/>
          <w:lang w:eastAsia="en-US"/>
        </w:rPr>
        <w:t>n</w:t>
      </w:r>
      <w:r w:rsidR="00624E07">
        <w:rPr>
          <w:rFonts w:asciiTheme="minorHAnsi" w:eastAsiaTheme="minorEastAsia" w:hAnsiTheme="minorHAnsi" w:cstheme="minorBidi"/>
          <w:sz w:val="20"/>
          <w:lang w:eastAsia="en-US"/>
        </w:rPr>
        <w:t>a</w:t>
      </w:r>
      <w:r w:rsidR="004D6F87" w:rsidRPr="00624E07">
        <w:rPr>
          <w:rFonts w:asciiTheme="minorHAnsi" w:eastAsiaTheme="minorEastAsia" w:hAnsiTheme="minorHAnsi" w:cstheme="minorBidi"/>
          <w:sz w:val="20"/>
          <w:lang w:eastAsia="en-US"/>
        </w:rPr>
        <w:t>vrh</w:t>
      </w:r>
      <w:r w:rsidR="0055573E" w:rsidRPr="00624E07">
        <w:rPr>
          <w:rFonts w:asciiTheme="minorHAnsi" w:eastAsiaTheme="minorEastAsia" w:hAnsiTheme="minorHAnsi" w:cstheme="minorBidi"/>
          <w:sz w:val="20"/>
          <w:lang w:eastAsia="en-US"/>
        </w:rPr>
        <w:t>ne</w:t>
      </w:r>
      <w:r w:rsidR="004D6F87" w:rsidRPr="00624E07">
        <w:rPr>
          <w:rFonts w:asciiTheme="minorHAnsi" w:eastAsiaTheme="minorEastAsia" w:hAnsiTheme="minorHAnsi" w:cstheme="minorBidi"/>
          <w:sz w:val="20"/>
          <w:lang w:eastAsia="en-US"/>
        </w:rPr>
        <w:t xml:space="preserve"> integrac</w:t>
      </w:r>
      <w:r w:rsidR="0055573E" w:rsidRPr="00624E07">
        <w:rPr>
          <w:rFonts w:asciiTheme="minorHAnsi" w:eastAsiaTheme="minorEastAsia" w:hAnsiTheme="minorHAnsi" w:cstheme="minorBidi"/>
          <w:sz w:val="20"/>
          <w:lang w:eastAsia="en-US"/>
        </w:rPr>
        <w:t>e</w:t>
      </w:r>
      <w:r w:rsidR="004D6F87" w:rsidRPr="00624E07">
        <w:rPr>
          <w:rFonts w:asciiTheme="minorHAnsi" w:eastAsiaTheme="minorEastAsia" w:hAnsiTheme="minorHAnsi" w:cstheme="minorBidi"/>
          <w:sz w:val="20"/>
          <w:lang w:eastAsia="en-US"/>
        </w:rPr>
        <w:t xml:space="preserve"> s ohledem na auditovatelnost a administrovatelnost jejich rozhraní.</w:t>
      </w:r>
    </w:p>
    <w:p w14:paraId="0BEE43BB" w14:textId="466D9C53" w:rsidR="004D6F87" w:rsidRPr="00D33758" w:rsidRDefault="2D4B753F" w:rsidP="00972E87">
      <w:pPr>
        <w:pStyle w:val="Nadpis3"/>
      </w:pPr>
      <w:r>
        <w:t xml:space="preserve"> </w:t>
      </w:r>
      <w:bookmarkStart w:id="442" w:name="_Toc109916767"/>
      <w:bookmarkStart w:id="443" w:name="_Ref111714379"/>
      <w:bookmarkStart w:id="444" w:name="_Toc121813069"/>
      <w:bookmarkStart w:id="445" w:name="_Toc187396494"/>
      <w:bookmarkEnd w:id="442"/>
      <w:r w:rsidR="06323DE2">
        <w:t>Způsob migrace dat</w:t>
      </w:r>
      <w:bookmarkEnd w:id="443"/>
      <w:bookmarkEnd w:id="444"/>
      <w:bookmarkEnd w:id="445"/>
    </w:p>
    <w:p w14:paraId="518892FF" w14:textId="08EE1ECC" w:rsidR="004D6F87" w:rsidRPr="00D33758" w:rsidRDefault="004D6F87" w:rsidP="00972E87">
      <w:pPr>
        <w:spacing w:before="120" w:after="120"/>
        <w:jc w:val="left"/>
        <w:rPr>
          <w:b/>
        </w:rPr>
      </w:pPr>
      <w:r w:rsidRPr="00D33758">
        <w:rPr>
          <w:b/>
        </w:rPr>
        <w:t xml:space="preserve">Migrace dat – Požadavek na migrační </w:t>
      </w:r>
      <w:r w:rsidR="00F20957" w:rsidRPr="00D33758">
        <w:rPr>
          <w:b/>
        </w:rPr>
        <w:t>scénáře</w:t>
      </w:r>
    </w:p>
    <w:p w14:paraId="559DBCAD" w14:textId="5317687A" w:rsidR="004D6F87" w:rsidRPr="006A7C38" w:rsidRDefault="00BD4D42" w:rsidP="00972E87">
      <w:pPr>
        <w:spacing w:before="120" w:after="120"/>
        <w:jc w:val="left"/>
        <w:rPr>
          <w:bCs/>
        </w:rPr>
      </w:pPr>
      <w:r w:rsidRPr="00D33758">
        <w:rPr>
          <w:bCs/>
        </w:rPr>
        <w:t>Zadavatel</w:t>
      </w:r>
      <w:r w:rsidR="004D6F87" w:rsidRPr="00D33758">
        <w:rPr>
          <w:bCs/>
        </w:rPr>
        <w:t xml:space="preserve"> </w:t>
      </w:r>
      <w:r w:rsidR="004D6F87" w:rsidRPr="006A7C38">
        <w:rPr>
          <w:bCs/>
        </w:rPr>
        <w:t xml:space="preserve">předpokládá, že datová migrace bude zahrnovat přenos dat ze zdrojového systému SAP </w:t>
      </w:r>
      <w:r w:rsidR="00B423C1">
        <w:rPr>
          <w:bCs/>
        </w:rPr>
        <w:t>ECC 6.0 (</w:t>
      </w:r>
      <w:r w:rsidR="00B423C1" w:rsidRPr="00972E87">
        <w:rPr>
          <w:bCs/>
        </w:rPr>
        <w:t>+IS-U</w:t>
      </w:r>
      <w:r w:rsidR="00B423C1">
        <w:rPr>
          <w:bCs/>
        </w:rPr>
        <w:t xml:space="preserve">) </w:t>
      </w:r>
      <w:r w:rsidR="004D6F87" w:rsidRPr="006A7C38">
        <w:rPr>
          <w:bCs/>
        </w:rPr>
        <w:t>do nového systému SAP S/4HANA.</w:t>
      </w:r>
    </w:p>
    <w:p w14:paraId="296585B3" w14:textId="7A9299FE" w:rsidR="004D6F87" w:rsidRPr="006A7C38" w:rsidRDefault="43482E84" w:rsidP="00972E87">
      <w:pPr>
        <w:spacing w:before="120" w:after="120"/>
        <w:jc w:val="left"/>
      </w:pPr>
      <w:r>
        <w:t xml:space="preserve">Případné další migrační </w:t>
      </w:r>
      <w:r w:rsidR="495D1409">
        <w:t>scénáře</w:t>
      </w:r>
      <w:r>
        <w:t xml:space="preserve"> mohou být identifikovány a popsány Dodavatelem ve fázi Cílový koncept v rámci zpracování návrhu strategie migrace. </w:t>
      </w:r>
      <w:r w:rsidR="2C6E607A">
        <w:t>Zadavatel</w:t>
      </w:r>
      <w:r>
        <w:t xml:space="preserve"> požaduje provedení migrace i pro dodatečně identifikované migrační </w:t>
      </w:r>
      <w:r w:rsidR="495D1409">
        <w:t>scénáře</w:t>
      </w:r>
      <w:r>
        <w:t xml:space="preserve">. </w:t>
      </w:r>
    </w:p>
    <w:p w14:paraId="36C6E597" w14:textId="3B8E189F" w:rsidR="004D6F87" w:rsidRPr="006A7C38" w:rsidRDefault="00BD4D42" w:rsidP="00972E87">
      <w:pPr>
        <w:spacing w:before="120" w:after="120"/>
        <w:jc w:val="left"/>
        <w:rPr>
          <w:bCs/>
        </w:rPr>
      </w:pPr>
      <w:r w:rsidRPr="00D33758">
        <w:rPr>
          <w:bCs/>
        </w:rPr>
        <w:t>Zadavatel</w:t>
      </w:r>
      <w:r w:rsidR="004D6F87" w:rsidRPr="00D33758">
        <w:rPr>
          <w:bCs/>
        </w:rPr>
        <w:t xml:space="preserve"> </w:t>
      </w:r>
      <w:r w:rsidR="004D6F87" w:rsidRPr="006A7C38">
        <w:rPr>
          <w:bCs/>
        </w:rPr>
        <w:t>předpokládá, že datová migrace může být provedena formou:</w:t>
      </w:r>
    </w:p>
    <w:p w14:paraId="0762A93A" w14:textId="62B9E7D5" w:rsidR="004D6F87" w:rsidRPr="006A7C38" w:rsidRDefault="000F08E7">
      <w:pPr>
        <w:pStyle w:val="Odstavecseseznamem"/>
        <w:numPr>
          <w:ilvl w:val="0"/>
          <w:numId w:val="13"/>
        </w:numPr>
        <w:spacing w:line="240" w:lineRule="auto"/>
        <w:rPr>
          <w:rStyle w:val="normaltextrun"/>
          <w:bCs/>
        </w:rPr>
      </w:pPr>
      <w:r>
        <w:rPr>
          <w:bCs/>
        </w:rPr>
        <w:t>r</w:t>
      </w:r>
      <w:r w:rsidR="004D6F87" w:rsidRPr="006A7C38">
        <w:rPr>
          <w:bCs/>
        </w:rPr>
        <w:t>eplikace</w:t>
      </w:r>
      <w:r w:rsidR="00F20957">
        <w:rPr>
          <w:bCs/>
        </w:rPr>
        <w:t xml:space="preserve"> </w:t>
      </w:r>
      <w:r w:rsidR="004D6F87" w:rsidRPr="006A7C38">
        <w:rPr>
          <w:bCs/>
        </w:rPr>
        <w:t xml:space="preserve">– tzn. </w:t>
      </w:r>
      <w:r w:rsidR="004D6F87" w:rsidRPr="006A7C38">
        <w:rPr>
          <w:rStyle w:val="normaltextrun"/>
        </w:rPr>
        <w:t>použije se existující nebo nově vytvořený standardní provozní nástroj pro přenos iniciálních dat ze zdroje do cílového systému,</w:t>
      </w:r>
    </w:p>
    <w:p w14:paraId="6F02C19A" w14:textId="77777777" w:rsidR="004D6F87" w:rsidRPr="006A7C38" w:rsidRDefault="004D6F87">
      <w:pPr>
        <w:pStyle w:val="Odstavecseseznamem"/>
        <w:numPr>
          <w:ilvl w:val="0"/>
          <w:numId w:val="13"/>
        </w:numPr>
        <w:spacing w:line="240" w:lineRule="auto"/>
        <w:rPr>
          <w:bCs/>
        </w:rPr>
      </w:pPr>
      <w:r w:rsidRPr="006A7C38">
        <w:rPr>
          <w:rStyle w:val="normaltextrun"/>
        </w:rPr>
        <w:t>synchronizace – tzn. vytvoří se nový nástroj nad rámec standardních provozních nástrojů pro zajištění kontinuální synchronizace dat mezi zdrojový a cílovým systémem.</w:t>
      </w:r>
    </w:p>
    <w:p w14:paraId="10CFE141" w14:textId="0956D475" w:rsidR="004D6F87" w:rsidRPr="00D33758" w:rsidRDefault="004D6F87">
      <w:pPr>
        <w:pStyle w:val="Odstavecseseznamem"/>
        <w:numPr>
          <w:ilvl w:val="0"/>
          <w:numId w:val="13"/>
        </w:numPr>
        <w:spacing w:line="240" w:lineRule="auto"/>
      </w:pPr>
      <w:r w:rsidRPr="006A7C38">
        <w:rPr>
          <w:bCs/>
        </w:rPr>
        <w:t xml:space="preserve">migrace - tzn. použije se </w:t>
      </w:r>
      <w:r w:rsidRPr="006A7C38">
        <w:t>proces, kdy jsou data exportována ze zdroje a jednorázově importována do cílového systému.</w:t>
      </w:r>
    </w:p>
    <w:p w14:paraId="4C4580CF" w14:textId="77777777" w:rsidR="003856EC" w:rsidRDefault="003856EC" w:rsidP="00972E87">
      <w:pPr>
        <w:spacing w:before="120" w:after="120"/>
        <w:jc w:val="left"/>
        <w:rPr>
          <w:b/>
        </w:rPr>
      </w:pPr>
    </w:p>
    <w:p w14:paraId="0EDB7988" w14:textId="59B33D5A" w:rsidR="004D6F87" w:rsidRPr="00D33758" w:rsidRDefault="004D6F87" w:rsidP="00972E87">
      <w:pPr>
        <w:spacing w:before="120" w:after="120"/>
        <w:jc w:val="left"/>
        <w:rPr>
          <w:b/>
        </w:rPr>
      </w:pPr>
      <w:r w:rsidRPr="00D33758">
        <w:rPr>
          <w:b/>
        </w:rPr>
        <w:t>Migrace dat – Migrační nástroje</w:t>
      </w:r>
    </w:p>
    <w:p w14:paraId="5BD731FC" w14:textId="41EDAC47" w:rsidR="004D6F87" w:rsidRPr="00D33758" w:rsidRDefault="00BD4D42" w:rsidP="00972E87">
      <w:pPr>
        <w:spacing w:before="120" w:after="120"/>
        <w:jc w:val="left"/>
        <w:rPr>
          <w:rStyle w:val="normaltextrun"/>
          <w:bCs/>
        </w:rPr>
      </w:pPr>
      <w:r w:rsidRPr="00D33758">
        <w:rPr>
          <w:bCs/>
        </w:rPr>
        <w:t>Zadavatel</w:t>
      </w:r>
      <w:r w:rsidR="004D6F87" w:rsidRPr="00972E87">
        <w:rPr>
          <w:bCs/>
        </w:rPr>
        <w:t xml:space="preserve"> požaduje využití následujících migračních nástrojů:</w:t>
      </w:r>
    </w:p>
    <w:p w14:paraId="69A56DE8" w14:textId="77777777" w:rsidR="004D6F87" w:rsidRPr="00F20957" w:rsidRDefault="004D6F87">
      <w:pPr>
        <w:pStyle w:val="Odstavecseseznamem"/>
        <w:numPr>
          <w:ilvl w:val="0"/>
          <w:numId w:val="14"/>
        </w:numPr>
        <w:spacing w:line="240" w:lineRule="auto"/>
        <w:ind w:left="1071" w:hanging="357"/>
      </w:pPr>
      <w:r w:rsidRPr="00F20957">
        <w:t>SAP migration Cockpit – pro vygenerování datového modelu stage tabulek potřebných pro proces transformace dat, pro provedení migrací přímo mezi zdrojovým SAPem a cílovým SAPem.</w:t>
      </w:r>
    </w:p>
    <w:p w14:paraId="10216111" w14:textId="79F9996A" w:rsidR="004D6F87" w:rsidRPr="00F20957" w:rsidRDefault="004D6F87">
      <w:pPr>
        <w:pStyle w:val="Odstavecseseznamem"/>
        <w:numPr>
          <w:ilvl w:val="0"/>
          <w:numId w:val="14"/>
        </w:numPr>
        <w:spacing w:line="240" w:lineRule="auto"/>
        <w:ind w:left="1071" w:hanging="357"/>
      </w:pPr>
      <w:r w:rsidRPr="00F20957">
        <w:t>LSMW</w:t>
      </w:r>
      <w:bookmarkStart w:id="446" w:name="_Toc93340233"/>
      <w:r w:rsidRPr="00F20957">
        <w:t xml:space="preserve"> – pro využití tam, kde standardní prostředky neposkytují žádnou nebo nedostatečnou podporu pro migraci daného objektu (především u zákaznických datových zdrojů, nebo v případě nutnosti změnit již existující záznam)</w:t>
      </w:r>
      <w:r w:rsidR="00A2784D">
        <w:t>.</w:t>
      </w:r>
    </w:p>
    <w:p w14:paraId="6B9588F0" w14:textId="77777777" w:rsidR="004D6F87" w:rsidRPr="00F20957" w:rsidRDefault="004D6F87">
      <w:pPr>
        <w:pStyle w:val="Odstavecseseznamem"/>
        <w:numPr>
          <w:ilvl w:val="0"/>
          <w:numId w:val="14"/>
        </w:numPr>
        <w:spacing w:line="240" w:lineRule="auto"/>
        <w:ind w:left="1071" w:hanging="357"/>
      </w:pPr>
      <w:r w:rsidRPr="00F20957">
        <w:t>ABAP – pro</w:t>
      </w:r>
      <w:r w:rsidRPr="00F20957">
        <w:rPr>
          <w:rStyle w:val="normaltextrun"/>
        </w:rPr>
        <w:t xml:space="preserve"> některé objekty to pravděpodobně bude i nejvhodnější alternativa (např. pro migraci dokumentů v content serveru), ale principiálně se jedná až o volbu s nejnižší prioritou,</w:t>
      </w:r>
    </w:p>
    <w:p w14:paraId="4A948908" w14:textId="4B136BB5" w:rsidR="00F20957" w:rsidRPr="00D33758" w:rsidRDefault="004D6F87">
      <w:pPr>
        <w:numPr>
          <w:ilvl w:val="0"/>
          <w:numId w:val="14"/>
        </w:numPr>
        <w:spacing w:line="240" w:lineRule="auto"/>
        <w:ind w:left="1071" w:hanging="357"/>
        <w:rPr>
          <w:rFonts w:eastAsia="Calibri"/>
        </w:rPr>
      </w:pPr>
      <w:r w:rsidRPr="00F20957">
        <w:rPr>
          <w:rFonts w:eastAsia="Calibri"/>
        </w:rPr>
        <w:t>Další nástroje SAP –</w:t>
      </w:r>
      <w:bookmarkEnd w:id="446"/>
      <w:r w:rsidR="00F20957" w:rsidRPr="00F20957">
        <w:rPr>
          <w:rFonts w:eastAsia="Calibri"/>
        </w:rPr>
        <w:t xml:space="preserve"> dle potřeb identifikovaných možností v rámci projektu</w:t>
      </w:r>
      <w:r w:rsidR="00A2784D">
        <w:rPr>
          <w:rFonts w:eastAsia="Calibri"/>
        </w:rPr>
        <w:t>.</w:t>
      </w:r>
    </w:p>
    <w:p w14:paraId="1CEA18E0" w14:textId="67299BF3" w:rsidR="000D6AD0" w:rsidRPr="00D33758" w:rsidRDefault="000D6AD0" w:rsidP="00972E87">
      <w:pPr>
        <w:spacing w:before="120" w:after="120"/>
        <w:jc w:val="left"/>
        <w:rPr>
          <w:b/>
        </w:rPr>
      </w:pPr>
      <w:r w:rsidRPr="00D33758">
        <w:rPr>
          <w:b/>
        </w:rPr>
        <w:t>Migrace dat – Počet kol testovací a produkční datové migrace</w:t>
      </w:r>
    </w:p>
    <w:p w14:paraId="48260E0A" w14:textId="10FFBF48" w:rsidR="000D6AD0" w:rsidRPr="00972E87" w:rsidRDefault="000D6AD0" w:rsidP="00972E87">
      <w:pPr>
        <w:spacing w:before="120" w:after="120"/>
        <w:jc w:val="left"/>
        <w:rPr>
          <w:bCs/>
        </w:rPr>
      </w:pPr>
      <w:r w:rsidRPr="00D33758">
        <w:rPr>
          <w:bCs/>
        </w:rPr>
        <w:t xml:space="preserve">Produkční migraci bude předcházet </w:t>
      </w:r>
      <w:r w:rsidR="00CD139A" w:rsidRPr="00D33758">
        <w:rPr>
          <w:bCs/>
        </w:rPr>
        <w:t>více</w:t>
      </w:r>
      <w:r w:rsidR="00CD139A">
        <w:rPr>
          <w:bCs/>
        </w:rPr>
        <w:t xml:space="preserve"> </w:t>
      </w:r>
      <w:r w:rsidR="00CD139A" w:rsidRPr="00D33758">
        <w:rPr>
          <w:bCs/>
        </w:rPr>
        <w:t>kolová</w:t>
      </w:r>
      <w:r w:rsidRPr="00D33758">
        <w:rPr>
          <w:bCs/>
        </w:rPr>
        <w:t xml:space="preserve"> testovací migrace. Každá testovací migrace bude ověřena uživatelským testem migrovaných dat, aby bylo dosaženo businessem požadované datové kvality.</w:t>
      </w:r>
    </w:p>
    <w:p w14:paraId="76F57A69" w14:textId="6B6364C0" w:rsidR="000D6AD0" w:rsidRPr="006A7C38" w:rsidRDefault="00BD4D42" w:rsidP="00972E87">
      <w:pPr>
        <w:spacing w:before="120" w:after="120"/>
        <w:jc w:val="left"/>
        <w:rPr>
          <w:bCs/>
        </w:rPr>
      </w:pPr>
      <w:r w:rsidRPr="00D33758">
        <w:rPr>
          <w:bCs/>
        </w:rPr>
        <w:t>Zadavatel</w:t>
      </w:r>
      <w:r w:rsidR="000D6AD0" w:rsidRPr="00D33758">
        <w:rPr>
          <w:bCs/>
        </w:rPr>
        <w:t xml:space="preserve"> </w:t>
      </w:r>
      <w:r w:rsidR="000D6AD0" w:rsidRPr="006A7C38">
        <w:rPr>
          <w:bCs/>
        </w:rPr>
        <w:t>předpokládá následující rozsah testovacích kol migrace:</w:t>
      </w:r>
    </w:p>
    <w:p w14:paraId="4265F3BF" w14:textId="57BFE6C5" w:rsidR="000D6AD0" w:rsidRPr="006A7C38" w:rsidRDefault="000D6AD0">
      <w:pPr>
        <w:pStyle w:val="Odstavecseseznamem"/>
        <w:numPr>
          <w:ilvl w:val="0"/>
          <w:numId w:val="15"/>
        </w:numPr>
        <w:spacing w:line="240" w:lineRule="auto"/>
        <w:rPr>
          <w:bCs/>
        </w:rPr>
      </w:pPr>
      <w:r w:rsidRPr="006A7C38">
        <w:rPr>
          <w:bCs/>
        </w:rPr>
        <w:t>Migrační test 00</w:t>
      </w:r>
      <w:r w:rsidR="00246D14">
        <w:rPr>
          <w:bCs/>
        </w:rPr>
        <w:t>,</w:t>
      </w:r>
    </w:p>
    <w:p w14:paraId="5C44CBEA" w14:textId="7804ECCE" w:rsidR="000D6AD0" w:rsidRPr="006A7C38" w:rsidRDefault="000D6AD0">
      <w:pPr>
        <w:pStyle w:val="Odstavecseseznamem"/>
        <w:numPr>
          <w:ilvl w:val="0"/>
          <w:numId w:val="15"/>
        </w:numPr>
        <w:spacing w:line="240" w:lineRule="auto"/>
        <w:rPr>
          <w:bCs/>
        </w:rPr>
      </w:pPr>
      <w:r w:rsidRPr="006A7C38">
        <w:rPr>
          <w:bCs/>
        </w:rPr>
        <w:t>Migrační test 01</w:t>
      </w:r>
      <w:r w:rsidR="00246D14">
        <w:rPr>
          <w:bCs/>
        </w:rPr>
        <w:t>,</w:t>
      </w:r>
    </w:p>
    <w:p w14:paraId="564FAE91" w14:textId="6FFD817C" w:rsidR="000D6AD0" w:rsidRPr="006A7C38" w:rsidRDefault="000D6AD0">
      <w:pPr>
        <w:pStyle w:val="Odstavecseseznamem"/>
        <w:numPr>
          <w:ilvl w:val="0"/>
          <w:numId w:val="15"/>
        </w:numPr>
        <w:spacing w:line="240" w:lineRule="auto"/>
        <w:rPr>
          <w:bCs/>
        </w:rPr>
      </w:pPr>
      <w:r w:rsidRPr="006A7C38">
        <w:rPr>
          <w:bCs/>
        </w:rPr>
        <w:t>Migrační test 02</w:t>
      </w:r>
      <w:r w:rsidR="00246D14">
        <w:rPr>
          <w:bCs/>
        </w:rPr>
        <w:t>,</w:t>
      </w:r>
    </w:p>
    <w:p w14:paraId="49E8D35B" w14:textId="6B5D6C8D" w:rsidR="000D6AD0" w:rsidRPr="006A7C38" w:rsidRDefault="000D6AD0">
      <w:pPr>
        <w:pStyle w:val="Odstavecseseznamem"/>
        <w:numPr>
          <w:ilvl w:val="0"/>
          <w:numId w:val="15"/>
        </w:numPr>
        <w:spacing w:line="240" w:lineRule="auto"/>
        <w:rPr>
          <w:bCs/>
        </w:rPr>
      </w:pPr>
      <w:r w:rsidRPr="006A7C38">
        <w:rPr>
          <w:bCs/>
        </w:rPr>
        <w:t>Migrační test 03</w:t>
      </w:r>
      <w:r w:rsidR="00246D14">
        <w:rPr>
          <w:bCs/>
        </w:rPr>
        <w:t>,</w:t>
      </w:r>
    </w:p>
    <w:p w14:paraId="3C0FD19D" w14:textId="7A1A5CD3" w:rsidR="000D6AD0" w:rsidRPr="00D33758" w:rsidRDefault="000D6AD0">
      <w:pPr>
        <w:pStyle w:val="Odstavecseseznamem"/>
        <w:numPr>
          <w:ilvl w:val="0"/>
          <w:numId w:val="15"/>
        </w:numPr>
        <w:spacing w:line="240" w:lineRule="auto"/>
        <w:rPr>
          <w:bCs/>
        </w:rPr>
      </w:pPr>
      <w:r w:rsidRPr="006A7C38">
        <w:rPr>
          <w:bCs/>
        </w:rPr>
        <w:t>Migrační test 04</w:t>
      </w:r>
      <w:r w:rsidR="00246D14">
        <w:rPr>
          <w:bCs/>
        </w:rPr>
        <w:t>,</w:t>
      </w:r>
    </w:p>
    <w:p w14:paraId="45E9481B" w14:textId="75B3CE6C" w:rsidR="000D6AD0" w:rsidRPr="006A7C38" w:rsidRDefault="00BD4D42" w:rsidP="00972E87">
      <w:pPr>
        <w:spacing w:before="120" w:after="120"/>
        <w:jc w:val="left"/>
        <w:rPr>
          <w:bCs/>
        </w:rPr>
      </w:pPr>
      <w:r w:rsidRPr="00D33758">
        <w:rPr>
          <w:bCs/>
        </w:rPr>
        <w:t>Zadavatel</w:t>
      </w:r>
      <w:r w:rsidR="000D6AD0" w:rsidRPr="00D33758">
        <w:rPr>
          <w:bCs/>
        </w:rPr>
        <w:t xml:space="preserve"> </w:t>
      </w:r>
      <w:r w:rsidR="000D6AD0" w:rsidRPr="006A7C38">
        <w:rPr>
          <w:bCs/>
        </w:rPr>
        <w:t>předpokládá následující rozsah produkční migrace:</w:t>
      </w:r>
    </w:p>
    <w:p w14:paraId="21800602" w14:textId="52ABDBFC" w:rsidR="000D6AD0" w:rsidRPr="006A7C38" w:rsidRDefault="003B6D7B">
      <w:pPr>
        <w:pStyle w:val="Odstavecseseznamem"/>
        <w:numPr>
          <w:ilvl w:val="0"/>
          <w:numId w:val="15"/>
        </w:numPr>
        <w:spacing w:line="240" w:lineRule="auto"/>
        <w:rPr>
          <w:bCs/>
        </w:rPr>
      </w:pPr>
      <w:r>
        <w:rPr>
          <w:bCs/>
        </w:rPr>
        <w:t>p</w:t>
      </w:r>
      <w:r w:rsidR="000D6AD0" w:rsidRPr="006A7C38">
        <w:rPr>
          <w:bCs/>
        </w:rPr>
        <w:t>říprava produktivní migrace</w:t>
      </w:r>
      <w:r w:rsidR="00246D14">
        <w:rPr>
          <w:bCs/>
        </w:rPr>
        <w:t>,</w:t>
      </w:r>
    </w:p>
    <w:p w14:paraId="2A3EA15D" w14:textId="2F98760F" w:rsidR="000D6AD0" w:rsidRPr="00D33758" w:rsidRDefault="003B6D7B">
      <w:pPr>
        <w:pStyle w:val="Odstavecseseznamem"/>
        <w:numPr>
          <w:ilvl w:val="0"/>
          <w:numId w:val="15"/>
        </w:numPr>
        <w:spacing w:line="240" w:lineRule="auto"/>
        <w:rPr>
          <w:bCs/>
        </w:rPr>
      </w:pPr>
      <w:r>
        <w:rPr>
          <w:bCs/>
        </w:rPr>
        <w:t>p</w:t>
      </w:r>
      <w:r w:rsidR="000D6AD0" w:rsidRPr="006A7C38">
        <w:rPr>
          <w:bCs/>
        </w:rPr>
        <w:t>roduktivní migrace</w:t>
      </w:r>
      <w:r w:rsidR="00246D14">
        <w:rPr>
          <w:bCs/>
        </w:rPr>
        <w:t>,</w:t>
      </w:r>
    </w:p>
    <w:p w14:paraId="7031F7B8" w14:textId="4C5C601A" w:rsidR="000D6AD0" w:rsidRPr="00D25EE2" w:rsidRDefault="000E7C2F" w:rsidP="00972E87">
      <w:pPr>
        <w:spacing w:before="120" w:after="120"/>
        <w:jc w:val="left"/>
        <w:rPr>
          <w:bCs/>
        </w:rPr>
      </w:pPr>
      <w:r>
        <w:rPr>
          <w:bCs/>
        </w:rPr>
        <w:t xml:space="preserve">Cílový koncept </w:t>
      </w:r>
      <w:r w:rsidR="000D6AD0" w:rsidRPr="006A7C38">
        <w:rPr>
          <w:bCs/>
        </w:rPr>
        <w:t xml:space="preserve">stanoví podmínky pro naplnění </w:t>
      </w:r>
      <w:r w:rsidR="00D83E02">
        <w:rPr>
          <w:bCs/>
        </w:rPr>
        <w:t xml:space="preserve">jednotlivých </w:t>
      </w:r>
      <w:r w:rsidR="006B0226">
        <w:rPr>
          <w:bCs/>
        </w:rPr>
        <w:t>kol</w:t>
      </w:r>
      <w:r w:rsidR="00D83E02">
        <w:rPr>
          <w:bCs/>
        </w:rPr>
        <w:t xml:space="preserve"> migračních testů</w:t>
      </w:r>
      <w:r w:rsidR="006B0226">
        <w:rPr>
          <w:bCs/>
        </w:rPr>
        <w:t xml:space="preserve"> </w:t>
      </w:r>
      <w:r w:rsidR="000D6AD0" w:rsidRPr="006A7C38">
        <w:rPr>
          <w:bCs/>
        </w:rPr>
        <w:t xml:space="preserve">a pravidla pro přechod do další úrovně testu. </w:t>
      </w:r>
    </w:p>
    <w:p w14:paraId="4A445B2E" w14:textId="13103D83" w:rsidR="000D6AD0" w:rsidRPr="00D33758" w:rsidRDefault="000D6AD0" w:rsidP="00D33758">
      <w:pPr>
        <w:rPr>
          <w:b/>
        </w:rPr>
      </w:pPr>
      <w:r w:rsidRPr="006A7C38">
        <w:rPr>
          <w:b/>
        </w:rPr>
        <w:t>Migrace dat – Součinnost s okolními projekty</w:t>
      </w:r>
    </w:p>
    <w:p w14:paraId="019E7AC0" w14:textId="212DBC79" w:rsidR="00EE03C9" w:rsidRPr="00972E87" w:rsidRDefault="000D6AD0" w:rsidP="00972E87">
      <w:pPr>
        <w:spacing w:before="120" w:after="120"/>
        <w:jc w:val="left"/>
        <w:rPr>
          <w:bCs/>
        </w:rPr>
      </w:pPr>
      <w:r w:rsidRPr="006A7C38">
        <w:rPr>
          <w:bCs/>
        </w:rPr>
        <w:t xml:space="preserve">Vzhledem k tomu, že </w:t>
      </w:r>
      <w:r w:rsidRPr="00972E87">
        <w:rPr>
          <w:bCs/>
        </w:rPr>
        <w:t xml:space="preserve">některé datové objekty nebudou primárně udržovány v novém systému, ale svůj původ budou mít v centralizovaném procesu či systému (např. </w:t>
      </w:r>
      <w:r w:rsidR="0072577A">
        <w:rPr>
          <w:bCs/>
        </w:rPr>
        <w:t xml:space="preserve">Žádanková aplikace pro údržbu </w:t>
      </w:r>
      <w:r w:rsidR="009E22D8">
        <w:rPr>
          <w:bCs/>
        </w:rPr>
        <w:t xml:space="preserve">kmenových dat obchodních partnerů, Odběratelů, </w:t>
      </w:r>
      <w:r w:rsidRPr="00972E87">
        <w:rPr>
          <w:bCs/>
        </w:rPr>
        <w:t>Dodavatel</w:t>
      </w:r>
      <w:r w:rsidR="009E22D8">
        <w:rPr>
          <w:bCs/>
        </w:rPr>
        <w:t>ů</w:t>
      </w:r>
      <w:r w:rsidRPr="00972E87">
        <w:rPr>
          <w:bCs/>
        </w:rPr>
        <w:t>)</w:t>
      </w:r>
      <w:r w:rsidRPr="006A7C38">
        <w:rPr>
          <w:bCs/>
        </w:rPr>
        <w:t xml:space="preserve"> </w:t>
      </w:r>
      <w:r w:rsidR="00BD4D42" w:rsidRPr="00D33758">
        <w:rPr>
          <w:bCs/>
        </w:rPr>
        <w:t>Zadavatel</w:t>
      </w:r>
      <w:r w:rsidRPr="00D33758">
        <w:rPr>
          <w:bCs/>
        </w:rPr>
        <w:t xml:space="preserve"> </w:t>
      </w:r>
      <w:r w:rsidRPr="006A7C38">
        <w:rPr>
          <w:bCs/>
        </w:rPr>
        <w:t>požaduje poskytnutí</w:t>
      </w:r>
      <w:r w:rsidR="00955056">
        <w:rPr>
          <w:bCs/>
        </w:rPr>
        <w:t xml:space="preserve"> součinnosti</w:t>
      </w:r>
      <w:r w:rsidR="00071486">
        <w:rPr>
          <w:bCs/>
        </w:rPr>
        <w:t xml:space="preserve"> Dodavatele</w:t>
      </w:r>
      <w:r w:rsidRPr="006A7C38">
        <w:rPr>
          <w:bCs/>
        </w:rPr>
        <w:t xml:space="preserve"> k zajištění end-to-end migrace.</w:t>
      </w:r>
    </w:p>
    <w:p w14:paraId="5E6B2217" w14:textId="7298C419" w:rsidR="000D6AD0" w:rsidRPr="00D33758" w:rsidRDefault="000D6AD0" w:rsidP="00D33758">
      <w:pPr>
        <w:rPr>
          <w:b/>
        </w:rPr>
      </w:pPr>
      <w:r w:rsidRPr="006A7C38">
        <w:rPr>
          <w:b/>
        </w:rPr>
        <w:t>Požadovaný rozsah migrovaných dat – Kmenová data</w:t>
      </w:r>
    </w:p>
    <w:p w14:paraId="43610B86" w14:textId="45B3F46D" w:rsidR="000D6AD0" w:rsidRPr="00972E87" w:rsidRDefault="000D6AD0" w:rsidP="00972E87">
      <w:pPr>
        <w:spacing w:before="120" w:after="120"/>
        <w:jc w:val="left"/>
        <w:rPr>
          <w:bCs/>
        </w:rPr>
      </w:pPr>
      <w:r w:rsidRPr="00D33758">
        <w:rPr>
          <w:bCs/>
        </w:rPr>
        <w:t xml:space="preserve">V rámci </w:t>
      </w:r>
      <w:r w:rsidR="00B67AD4">
        <w:rPr>
          <w:bCs/>
        </w:rPr>
        <w:t xml:space="preserve">přípravy </w:t>
      </w:r>
      <w:r w:rsidR="00D155AA">
        <w:rPr>
          <w:bCs/>
        </w:rPr>
        <w:t xml:space="preserve">Cílových konceptů </w:t>
      </w:r>
      <w:r w:rsidRPr="00D33758">
        <w:rPr>
          <w:bCs/>
        </w:rPr>
        <w:t>datov</w:t>
      </w:r>
      <w:r w:rsidR="00D155AA">
        <w:rPr>
          <w:bCs/>
        </w:rPr>
        <w:t>ých</w:t>
      </w:r>
      <w:r w:rsidRPr="00D33758">
        <w:rPr>
          <w:bCs/>
        </w:rPr>
        <w:t xml:space="preserve"> migrac</w:t>
      </w:r>
      <w:r w:rsidR="00D155AA">
        <w:rPr>
          <w:bCs/>
        </w:rPr>
        <w:t>í</w:t>
      </w:r>
      <w:r w:rsidRPr="00D33758">
        <w:rPr>
          <w:bCs/>
        </w:rPr>
        <w:t xml:space="preserve"> </w:t>
      </w:r>
      <w:r w:rsidR="00D155AA">
        <w:rPr>
          <w:bCs/>
        </w:rPr>
        <w:t xml:space="preserve">budou </w:t>
      </w:r>
      <w:r w:rsidRPr="00D33758">
        <w:rPr>
          <w:bCs/>
        </w:rPr>
        <w:t>identifikov</w:t>
      </w:r>
      <w:r w:rsidR="00D155AA">
        <w:rPr>
          <w:bCs/>
        </w:rPr>
        <w:t>ána</w:t>
      </w:r>
      <w:r w:rsidRPr="00D33758">
        <w:rPr>
          <w:bCs/>
        </w:rPr>
        <w:t xml:space="preserve"> kmenová data, pro která</w:t>
      </w:r>
      <w:r w:rsidR="004C48A8">
        <w:rPr>
          <w:bCs/>
        </w:rPr>
        <w:t xml:space="preserve"> Zadavatel</w:t>
      </w:r>
      <w:r w:rsidRPr="00D33758">
        <w:rPr>
          <w:bCs/>
        </w:rPr>
        <w:t xml:space="preserve"> požaduje provést datovou </w:t>
      </w:r>
      <w:r w:rsidR="00766C33" w:rsidRPr="00D33758">
        <w:rPr>
          <w:bCs/>
        </w:rPr>
        <w:t>migraci.</w:t>
      </w:r>
      <w:r w:rsidRPr="00972E87">
        <w:rPr>
          <w:bCs/>
        </w:rPr>
        <w:t xml:space="preserve"> </w:t>
      </w:r>
      <w:r w:rsidR="00BD4D42" w:rsidRPr="00D33758">
        <w:rPr>
          <w:bCs/>
        </w:rPr>
        <w:t>Zadavatel</w:t>
      </w:r>
      <w:r w:rsidRPr="00D33758">
        <w:rPr>
          <w:bCs/>
        </w:rPr>
        <w:t xml:space="preserve"> </w:t>
      </w:r>
      <w:r w:rsidRPr="00972E87">
        <w:rPr>
          <w:bCs/>
        </w:rPr>
        <w:t>požaduje provedení migrace i pro případná dodatečně identifikovaná kmenová data.</w:t>
      </w:r>
    </w:p>
    <w:p w14:paraId="15043EBC" w14:textId="6056617B" w:rsidR="000D6AD0" w:rsidRPr="00D33758" w:rsidRDefault="000D6AD0" w:rsidP="00D33758">
      <w:pPr>
        <w:rPr>
          <w:b/>
        </w:rPr>
      </w:pPr>
      <w:r w:rsidRPr="006A7C38">
        <w:rPr>
          <w:b/>
        </w:rPr>
        <w:t>Požadovaný rozsah migrovaných dat – Transakční data</w:t>
      </w:r>
    </w:p>
    <w:p w14:paraId="18EBA174" w14:textId="0B77B679" w:rsidR="000D6AD0" w:rsidRPr="00972E87" w:rsidRDefault="000D6AD0" w:rsidP="00972E87">
      <w:pPr>
        <w:spacing w:before="120" w:after="120"/>
        <w:jc w:val="left"/>
        <w:rPr>
          <w:bCs/>
        </w:rPr>
      </w:pPr>
      <w:r w:rsidRPr="00D33758">
        <w:rPr>
          <w:bCs/>
        </w:rPr>
        <w:t xml:space="preserve">Pro nově vznikající systém je </w:t>
      </w:r>
      <w:r w:rsidR="00955056" w:rsidRPr="00D33758">
        <w:rPr>
          <w:bCs/>
        </w:rPr>
        <w:t xml:space="preserve">nutné </w:t>
      </w:r>
      <w:r w:rsidRPr="00D33758">
        <w:rPr>
          <w:bCs/>
        </w:rPr>
        <w:t>provést iniciální migraci</w:t>
      </w:r>
      <w:r w:rsidR="00955056" w:rsidRPr="00D33758">
        <w:rPr>
          <w:bCs/>
        </w:rPr>
        <w:t xml:space="preserve"> do nového </w:t>
      </w:r>
      <w:r w:rsidRPr="00D33758">
        <w:rPr>
          <w:bCs/>
        </w:rPr>
        <w:t>systému. Historická, uzavřená data zůstávají v původním systému.</w:t>
      </w:r>
    </w:p>
    <w:p w14:paraId="14535991" w14:textId="105D0441" w:rsidR="00E6374C" w:rsidRDefault="06323DE2" w:rsidP="002F773C">
      <w:pPr>
        <w:pStyle w:val="Nadpis3"/>
        <w:rPr>
          <w:lang w:eastAsia="cs-CZ"/>
        </w:rPr>
      </w:pPr>
      <w:bookmarkStart w:id="447" w:name="_Toc121813070"/>
      <w:bookmarkStart w:id="448" w:name="_Toc187396495"/>
      <w:r w:rsidRPr="0CBA15DF">
        <w:rPr>
          <w:lang w:eastAsia="cs-CZ"/>
        </w:rPr>
        <w:t>Útlumy</w:t>
      </w:r>
      <w:bookmarkEnd w:id="447"/>
      <w:bookmarkEnd w:id="448"/>
    </w:p>
    <w:p w14:paraId="1DC77FDD" w14:textId="2C457449" w:rsidR="0027125A" w:rsidRPr="00BA4DA5" w:rsidRDefault="6406EA56" w:rsidP="00BA4DA5">
      <w:pPr>
        <w:spacing w:before="120" w:after="120"/>
        <w:jc w:val="left"/>
      </w:pPr>
      <w:r w:rsidRPr="00972E87">
        <w:t>Zadavatel</w:t>
      </w:r>
      <w:r w:rsidR="2791071D" w:rsidRPr="00972E87">
        <w:t xml:space="preserve"> zajistí převedení stávajících SAP systém</w:t>
      </w:r>
      <w:r w:rsidR="005F723F">
        <w:t>ů</w:t>
      </w:r>
      <w:r w:rsidR="2791071D" w:rsidRPr="00972E87">
        <w:t xml:space="preserve"> po go-live do archivního režimu, převedení oprávnění na </w:t>
      </w:r>
      <w:r w:rsidR="6D62239E">
        <w:t>pouze pro čtení.</w:t>
      </w:r>
      <w:r w:rsidR="2791071D" w:rsidRPr="00BA4DA5">
        <w:t xml:space="preserve"> </w:t>
      </w:r>
    </w:p>
    <w:p w14:paraId="54EB4486" w14:textId="242106E4" w:rsidR="0027125A" w:rsidRPr="00BA4DA5" w:rsidRDefault="0027125A" w:rsidP="00BA4DA5">
      <w:pPr>
        <w:spacing w:before="120" w:after="120"/>
        <w:jc w:val="left"/>
        <w:rPr>
          <w:bCs/>
        </w:rPr>
      </w:pPr>
      <w:r w:rsidRPr="00D33758">
        <w:rPr>
          <w:bCs/>
        </w:rPr>
        <w:t>Aktivity, které je nezbytné realizovat pro potřeby útlumu systému:</w:t>
      </w:r>
    </w:p>
    <w:p w14:paraId="60B09B2D" w14:textId="77777777" w:rsidR="0027125A" w:rsidRPr="006A7C38" w:rsidRDefault="0027125A">
      <w:pPr>
        <w:pStyle w:val="Odstavecseseznamem"/>
        <w:numPr>
          <w:ilvl w:val="0"/>
          <w:numId w:val="16"/>
        </w:numPr>
        <w:spacing w:line="240" w:lineRule="auto"/>
      </w:pPr>
      <w:r w:rsidRPr="006A7C38">
        <w:t>Součinnost na zajištění přechodu původního řešení do archivačního módu – tj. bez vzniku nových transakčních dat se specifickými aktivitami archivace a GDPR.</w:t>
      </w:r>
    </w:p>
    <w:p w14:paraId="4BC6CF04" w14:textId="3B741B88" w:rsidR="0027125A" w:rsidRPr="006A7C38" w:rsidRDefault="0027125A">
      <w:pPr>
        <w:pStyle w:val="Odstavecseseznamem"/>
        <w:numPr>
          <w:ilvl w:val="0"/>
          <w:numId w:val="16"/>
        </w:numPr>
        <w:spacing w:line="240" w:lineRule="auto"/>
      </w:pPr>
      <w:r w:rsidRPr="006A7C38">
        <w:t xml:space="preserve">Součinnost nastavení archivačního </w:t>
      </w:r>
      <w:r w:rsidR="00C43EE7" w:rsidRPr="006A7C38">
        <w:t>m</w:t>
      </w:r>
      <w:r w:rsidR="00C43EE7">
        <w:t>ó</w:t>
      </w:r>
      <w:r w:rsidR="00C43EE7" w:rsidRPr="006A7C38">
        <w:t xml:space="preserve">du </w:t>
      </w:r>
      <w:r w:rsidRPr="006A7C38">
        <w:t xml:space="preserve">(selektivní autorizace, blokace, joby, deaktivace vnějšího přístupu části </w:t>
      </w:r>
      <w:r w:rsidR="00B423C1" w:rsidRPr="00C43EE7">
        <w:t>systému</w:t>
      </w:r>
      <w:r w:rsidRPr="006A7C38">
        <w:t>).</w:t>
      </w:r>
    </w:p>
    <w:p w14:paraId="23162424" w14:textId="77777777" w:rsidR="00955056" w:rsidRPr="00BA4DA5" w:rsidRDefault="0027125A">
      <w:pPr>
        <w:pStyle w:val="Odstavecseseznamem"/>
        <w:numPr>
          <w:ilvl w:val="0"/>
          <w:numId w:val="16"/>
        </w:numPr>
        <w:spacing w:line="240" w:lineRule="auto"/>
      </w:pPr>
      <w:r w:rsidRPr="006A7C38">
        <w:t xml:space="preserve">Selektivní vypnutí integrací, </w:t>
      </w:r>
      <w:r w:rsidRPr="006A7C38">
        <w:rPr>
          <w:color w:val="000000"/>
          <w:shd w:val="clear" w:color="auto" w:fill="FFFFFF"/>
        </w:rPr>
        <w:t>odpojit od backendů ERP, které zůstanou v produktivním provozu a od produktivních instancí externích aplikací; selektivní nastavení vazeb souvisejících aplikačních komponent.</w:t>
      </w:r>
      <w:r w:rsidRPr="006A7C38" w:rsidDel="00855049">
        <w:rPr>
          <w:color w:val="000000"/>
          <w:shd w:val="clear" w:color="auto" w:fill="FFFFFF"/>
        </w:rPr>
        <w:t xml:space="preserve"> </w:t>
      </w:r>
      <w:r w:rsidRPr="006A7C38">
        <w:rPr>
          <w:color w:val="000000"/>
          <w:shd w:val="clear" w:color="auto" w:fill="FFFFFF"/>
        </w:rPr>
        <w:t xml:space="preserve"> </w:t>
      </w:r>
    </w:p>
    <w:p w14:paraId="6A0710C1" w14:textId="1230F966" w:rsidR="0027125A" w:rsidRPr="00EE03C9" w:rsidRDefault="3F6A18FD">
      <w:pPr>
        <w:pStyle w:val="Odstavecseseznamem"/>
        <w:numPr>
          <w:ilvl w:val="0"/>
          <w:numId w:val="16"/>
        </w:numPr>
        <w:spacing w:line="240" w:lineRule="auto"/>
      </w:pPr>
      <w:r w:rsidRPr="00972E87">
        <w:rPr>
          <w:color w:val="000000"/>
          <w:shd w:val="clear" w:color="auto" w:fill="FFFFFF"/>
        </w:rPr>
        <w:t>Vypracování dopadů datové migrace na reporting v SAP BW</w:t>
      </w:r>
      <w:r w:rsidR="5B063DFB" w:rsidRPr="00972E87">
        <w:rPr>
          <w:color w:val="000000"/>
          <w:shd w:val="clear" w:color="auto" w:fill="FFFFFF"/>
        </w:rPr>
        <w:t>/</w:t>
      </w:r>
      <w:r w:rsidRPr="00972E87">
        <w:rPr>
          <w:color w:val="000000"/>
          <w:shd w:val="clear" w:color="auto" w:fill="FFFFFF"/>
        </w:rPr>
        <w:t>HANA.</w:t>
      </w:r>
    </w:p>
    <w:p w14:paraId="2601BE3D" w14:textId="3521DCD9" w:rsidR="00E6374C" w:rsidRDefault="06323DE2" w:rsidP="00E6374C">
      <w:pPr>
        <w:pStyle w:val="Nadpis3"/>
        <w:rPr>
          <w:lang w:eastAsia="cs-CZ"/>
        </w:rPr>
      </w:pPr>
      <w:bookmarkStart w:id="449" w:name="_Toc121813071"/>
      <w:bookmarkStart w:id="450" w:name="_Toc187396496"/>
      <w:r w:rsidRPr="0CBA15DF">
        <w:rPr>
          <w:lang w:eastAsia="cs-CZ"/>
        </w:rPr>
        <w:t>Prostředí</w:t>
      </w:r>
      <w:bookmarkEnd w:id="449"/>
      <w:bookmarkEnd w:id="450"/>
    </w:p>
    <w:p w14:paraId="385BD080" w14:textId="521918F1" w:rsidR="0027125A" w:rsidRPr="00EE16FB" w:rsidRDefault="00C43EE7" w:rsidP="00EE16FB">
      <w:pPr>
        <w:spacing w:before="120" w:after="120"/>
        <w:jc w:val="left"/>
      </w:pPr>
      <w:r w:rsidRPr="00BA4DA5">
        <w:rPr>
          <w:bCs/>
        </w:rPr>
        <w:t xml:space="preserve">Detailní popis </w:t>
      </w:r>
      <w:r w:rsidRPr="00EE16FB">
        <w:rPr>
          <w:bCs/>
        </w:rPr>
        <w:t>a</w:t>
      </w:r>
      <w:r w:rsidR="00EE03C9" w:rsidRPr="00EE16FB">
        <w:rPr>
          <w:bCs/>
        </w:rPr>
        <w:t>rchitektur</w:t>
      </w:r>
      <w:r w:rsidRPr="00EE16FB">
        <w:rPr>
          <w:bCs/>
        </w:rPr>
        <w:t>y</w:t>
      </w:r>
      <w:r w:rsidR="00EE03C9" w:rsidRPr="00EE16FB">
        <w:rPr>
          <w:bCs/>
        </w:rPr>
        <w:t xml:space="preserve"> HW a prostředí</w:t>
      </w:r>
      <w:r w:rsidRPr="00EE16FB">
        <w:rPr>
          <w:bCs/>
        </w:rPr>
        <w:t xml:space="preserve"> je v</w:t>
      </w:r>
      <w:r w:rsidR="00BD1174" w:rsidRPr="00EE16FB">
        <w:rPr>
          <w:bCs/>
        </w:rPr>
        <w:t> </w:t>
      </w:r>
      <w:r w:rsidRPr="00EE16FB">
        <w:rPr>
          <w:bCs/>
        </w:rPr>
        <w:t>kapitole</w:t>
      </w:r>
      <w:r w:rsidR="00BD1174" w:rsidRPr="00EE16FB">
        <w:rPr>
          <w:bCs/>
        </w:rPr>
        <w:t xml:space="preserve"> </w:t>
      </w:r>
      <w:r w:rsidR="00111A2E">
        <w:rPr>
          <w:bCs/>
        </w:rPr>
        <w:t>5</w:t>
      </w:r>
      <w:r w:rsidR="00921BAF">
        <w:rPr>
          <w:bCs/>
        </w:rPr>
        <w:t>.2.2</w:t>
      </w:r>
      <w:r w:rsidR="00BD1174" w:rsidRPr="00EE16FB">
        <w:rPr>
          <w:bCs/>
        </w:rPr>
        <w:t>.</w:t>
      </w:r>
      <w:r w:rsidRPr="00EE16FB">
        <w:rPr>
          <w:bCs/>
        </w:rPr>
        <w:t xml:space="preserve"> </w:t>
      </w:r>
    </w:p>
    <w:p w14:paraId="1C574846" w14:textId="1BE0EA38" w:rsidR="00104A99" w:rsidRDefault="00EB7791" w:rsidP="00EE16FB">
      <w:pPr>
        <w:spacing w:before="120" w:after="120"/>
        <w:jc w:val="left"/>
      </w:pPr>
      <w:r>
        <w:t>Dodavatel</w:t>
      </w:r>
      <w:r w:rsidRPr="00EE16FB">
        <w:t xml:space="preserve"> </w:t>
      </w:r>
      <w:r w:rsidR="00D61888" w:rsidRPr="00BD1174">
        <w:t>vytvoří</w:t>
      </w:r>
      <w:r w:rsidR="00104A99" w:rsidRPr="00EE16FB">
        <w:t xml:space="preserve"> 3 samostatná prostředí nasazení (vývojové, testovací a produkční)</w:t>
      </w:r>
      <w:r w:rsidR="00E44C16">
        <w:t xml:space="preserve"> na architektuře poskytnuté </w:t>
      </w:r>
      <w:r w:rsidR="00CB6764">
        <w:t>Z</w:t>
      </w:r>
      <w:r w:rsidR="00E44C16">
        <w:t>adavatelem</w:t>
      </w:r>
      <w:r w:rsidR="00104A99" w:rsidRPr="00EE16FB">
        <w:t xml:space="preserve">. Testovací a produkční prostředí musí být integrováno do okolních systémů stejného typu prostředí (test – test/školení, produkce – produkce). Všechna tři implementovaná prostředí musí mít stejnou architekturu a funkčnost. </w:t>
      </w:r>
    </w:p>
    <w:p w14:paraId="68287657" w14:textId="54B36996" w:rsidR="00495022" w:rsidRPr="00EE16FB" w:rsidRDefault="007E3D97" w:rsidP="00EE16FB">
      <w:pPr>
        <w:spacing w:before="120" w:after="120"/>
        <w:jc w:val="left"/>
      </w:pPr>
      <w:r>
        <w:t xml:space="preserve">Po přechodnou </w:t>
      </w:r>
      <w:r w:rsidR="00284C3E">
        <w:t>dobu bude</w:t>
      </w:r>
      <w:r w:rsidR="009E35E1">
        <w:t xml:space="preserve"> možné </w:t>
      </w:r>
      <w:r w:rsidR="13D748D6">
        <w:t xml:space="preserve">využít </w:t>
      </w:r>
      <w:r w:rsidR="009E35E1">
        <w:t>pro vývojové, testovací a demo</w:t>
      </w:r>
      <w:r w:rsidR="00A418E9">
        <w:t>nstrační účely cloudový systém SAP Private Cloud.</w:t>
      </w:r>
    </w:p>
    <w:p w14:paraId="7DA33E62" w14:textId="5529314A" w:rsidR="0027125A" w:rsidRPr="00EE16FB" w:rsidRDefault="0027125A" w:rsidP="0027125A">
      <w:pPr>
        <w:rPr>
          <w:b/>
        </w:rPr>
      </w:pPr>
      <w:r w:rsidRPr="00BD1174">
        <w:rPr>
          <w:b/>
        </w:rPr>
        <w:t>Vývojové, testovací a produkčního prostředí</w:t>
      </w:r>
    </w:p>
    <w:p w14:paraId="7B3A3C2F" w14:textId="2DA26AD5" w:rsidR="0027125A" w:rsidRPr="00BD1174" w:rsidRDefault="0027125A" w:rsidP="00EE16FB">
      <w:pPr>
        <w:spacing w:before="120" w:after="120"/>
        <w:jc w:val="left"/>
      </w:pPr>
      <w:r w:rsidRPr="00BD1174">
        <w:t xml:space="preserve">Dodavatel v rámci dodávky řešení bude využívat oddělených prostředí </w:t>
      </w:r>
      <w:r w:rsidR="00BD4D42" w:rsidRPr="00BD1174">
        <w:t>Zadavatel</w:t>
      </w:r>
      <w:r w:rsidRPr="00BD1174">
        <w:t>e – vývojového, testovacího a produkčního prostředí.</w:t>
      </w:r>
    </w:p>
    <w:p w14:paraId="6DE9D1D5" w14:textId="39BCF5CE" w:rsidR="0027125A" w:rsidRPr="00EE16FB" w:rsidRDefault="0027125A" w:rsidP="00EE16FB">
      <w:pPr>
        <w:spacing w:before="120" w:after="120"/>
        <w:jc w:val="left"/>
        <w:rPr>
          <w:bCs/>
        </w:rPr>
      </w:pPr>
      <w:r w:rsidRPr="00BD1174">
        <w:t>Bude-li to nezbytné, je možné během implementace po dohodě pracovat s dalšími prostředími (sandbox prostředí, školící, migrační prostředí). Předpokládá se však, že tato dodatečná prostředí nebudou integrována na okolní systémy.</w:t>
      </w:r>
    </w:p>
    <w:p w14:paraId="7BE02FD9" w14:textId="60E2412F" w:rsidR="0027125A" w:rsidRPr="00EE16FB" w:rsidRDefault="0027125A" w:rsidP="0027125A">
      <w:pPr>
        <w:rPr>
          <w:b/>
          <w:bCs/>
        </w:rPr>
      </w:pPr>
      <w:r w:rsidRPr="006A7C38">
        <w:rPr>
          <w:b/>
          <w:bCs/>
        </w:rPr>
        <w:t>Integrace jednotlivých prostředí na okolní systémy</w:t>
      </w:r>
    </w:p>
    <w:p w14:paraId="1086A031" w14:textId="45F03BD5" w:rsidR="0027125A" w:rsidRPr="00D33758" w:rsidRDefault="17C80A82" w:rsidP="004205F8">
      <w:pPr>
        <w:spacing w:before="120" w:after="120"/>
        <w:jc w:val="left"/>
      </w:pPr>
      <w:r>
        <w:t xml:space="preserve">Dodavatel </w:t>
      </w:r>
      <w:r w:rsidR="494F90F6">
        <w:t>zajistí za součinnosti</w:t>
      </w:r>
      <w:r w:rsidR="5472C457">
        <w:t xml:space="preserve"> </w:t>
      </w:r>
      <w:r>
        <w:t xml:space="preserve">Zadavatele </w:t>
      </w:r>
      <w:r w:rsidR="5472C457">
        <w:t xml:space="preserve">integraci produkčního prostředí na produkční systémy </w:t>
      </w:r>
      <w:r w:rsidR="7C4017FC">
        <w:t>Zadavatel</w:t>
      </w:r>
      <w:r w:rsidR="5472C457">
        <w:t>e.</w:t>
      </w:r>
    </w:p>
    <w:p w14:paraId="3EC63220" w14:textId="13769B19" w:rsidR="0027125A" w:rsidRPr="00D33758" w:rsidRDefault="2A45D06D" w:rsidP="00EE16FB">
      <w:pPr>
        <w:spacing w:before="120" w:after="120"/>
        <w:jc w:val="left"/>
        <w:rPr>
          <w:bCs/>
        </w:rPr>
      </w:pPr>
      <w:r>
        <w:t xml:space="preserve">Dodavatel </w:t>
      </w:r>
      <w:r w:rsidR="5472C457">
        <w:t xml:space="preserve">zajistí za součinnosti </w:t>
      </w:r>
      <w:r>
        <w:t xml:space="preserve">Zadavatele </w:t>
      </w:r>
      <w:r w:rsidR="5472C457">
        <w:t xml:space="preserve">integraci testovacího prostředí na testovací systémy </w:t>
      </w:r>
      <w:r w:rsidR="7C4017FC">
        <w:t>Zadavatel</w:t>
      </w:r>
      <w:r w:rsidR="5472C457">
        <w:t>e.</w:t>
      </w:r>
    </w:p>
    <w:p w14:paraId="5B725793" w14:textId="6B2D6EF9" w:rsidR="00EE03C9" w:rsidRPr="00EE03C9" w:rsidRDefault="0027125A" w:rsidP="00EE03C9">
      <w:pPr>
        <w:rPr>
          <w:lang w:eastAsia="cs-CZ"/>
        </w:rPr>
      </w:pPr>
      <w:r w:rsidRPr="00EE16FB">
        <w:rPr>
          <w:bCs/>
        </w:rPr>
        <w:t>Integrace na straně okolních systémů ve správě</w:t>
      </w:r>
      <w:r w:rsidRPr="00CE6D53">
        <w:rPr>
          <w:bCs/>
        </w:rPr>
        <w:t xml:space="preserve"> </w:t>
      </w:r>
      <w:r w:rsidR="00283D18" w:rsidRPr="00CE6D53">
        <w:rPr>
          <w:bCs/>
        </w:rPr>
        <w:t>SŽ</w:t>
      </w:r>
      <w:r w:rsidRPr="00CE6D53">
        <w:rPr>
          <w:bCs/>
        </w:rPr>
        <w:t xml:space="preserve"> zajistí </w:t>
      </w:r>
      <w:r w:rsidR="00283D18" w:rsidRPr="00CE6D53">
        <w:rPr>
          <w:bCs/>
        </w:rPr>
        <w:t>SŽ</w:t>
      </w:r>
      <w:r w:rsidRPr="00CE6D53">
        <w:rPr>
          <w:bCs/>
        </w:rPr>
        <w:t xml:space="preserve"> pro všechny typy prostředí. Integraci na straně okolních systémů, kterou nejsou ve správě </w:t>
      </w:r>
      <w:r w:rsidR="00283D18" w:rsidRPr="00CE6D53">
        <w:rPr>
          <w:bCs/>
        </w:rPr>
        <w:t>SŽ</w:t>
      </w:r>
      <w:r w:rsidRPr="00CE6D53">
        <w:rPr>
          <w:bCs/>
        </w:rPr>
        <w:t xml:space="preserve"> zajistí </w:t>
      </w:r>
      <w:r w:rsidRPr="00EE16FB">
        <w:rPr>
          <w:bCs/>
        </w:rPr>
        <w:t>příslušné třetí strany.</w:t>
      </w:r>
      <w:r w:rsidR="00955056" w:rsidRPr="00EE16FB">
        <w:rPr>
          <w:bCs/>
        </w:rPr>
        <w:t xml:space="preserve"> SŽ zajistí součinnost 3. stran.</w:t>
      </w:r>
    </w:p>
    <w:p w14:paraId="227A761A" w14:textId="534E73DA" w:rsidR="00E6374C" w:rsidRDefault="06323DE2" w:rsidP="00E6374C">
      <w:pPr>
        <w:pStyle w:val="Nadpis3"/>
        <w:rPr>
          <w:lang w:eastAsia="cs-CZ"/>
        </w:rPr>
      </w:pPr>
      <w:bookmarkStart w:id="451" w:name="_Toc121813072"/>
      <w:bookmarkStart w:id="452" w:name="_Toc187396497"/>
      <w:r w:rsidRPr="0CBA15DF">
        <w:rPr>
          <w:lang w:eastAsia="cs-CZ"/>
        </w:rPr>
        <w:t>Licence</w:t>
      </w:r>
      <w:bookmarkEnd w:id="451"/>
      <w:bookmarkEnd w:id="452"/>
    </w:p>
    <w:p w14:paraId="66098E1B" w14:textId="77777777" w:rsidR="00791C9C" w:rsidRPr="00791C9C" w:rsidRDefault="00791C9C" w:rsidP="00791C9C">
      <w:pPr>
        <w:rPr>
          <w:lang w:eastAsia="cs-CZ"/>
        </w:rPr>
      </w:pPr>
    </w:p>
    <w:p w14:paraId="377D12B1" w14:textId="617D6434" w:rsidR="00831F2F" w:rsidRPr="00EE03C9" w:rsidRDefault="00EE03C9" w:rsidP="00EE03C9">
      <w:pPr>
        <w:rPr>
          <w:lang w:eastAsia="cs-CZ"/>
        </w:rPr>
      </w:pPr>
      <w:r>
        <w:rPr>
          <w:lang w:eastAsia="cs-CZ"/>
        </w:rPr>
        <w:t xml:space="preserve">Licence pro v této dokumentaci definovaný rozsah zajistí </w:t>
      </w:r>
      <w:r w:rsidR="00BD4D42">
        <w:rPr>
          <w:lang w:eastAsia="cs-CZ"/>
        </w:rPr>
        <w:t>Zadavatel</w:t>
      </w:r>
      <w:r>
        <w:rPr>
          <w:lang w:eastAsia="cs-CZ"/>
        </w:rPr>
        <w:t xml:space="preserve">. Dodavatel </w:t>
      </w:r>
      <w:r w:rsidR="005C73DC">
        <w:rPr>
          <w:lang w:eastAsia="cs-CZ"/>
        </w:rPr>
        <w:t>poskytne v rámci fáze designování systému podporu při definici počtu</w:t>
      </w:r>
      <w:r w:rsidR="009C1AE8">
        <w:rPr>
          <w:lang w:eastAsia="cs-CZ"/>
        </w:rPr>
        <w:t xml:space="preserve"> a druhu</w:t>
      </w:r>
      <w:r w:rsidR="005C73DC">
        <w:rPr>
          <w:lang w:eastAsia="cs-CZ"/>
        </w:rPr>
        <w:t xml:space="preserve"> potřebných licencí.</w:t>
      </w:r>
    </w:p>
    <w:p w14:paraId="027ABAFC" w14:textId="6BD4DC28" w:rsidR="00E6374C" w:rsidRDefault="06323DE2" w:rsidP="002F773C">
      <w:pPr>
        <w:pStyle w:val="Nadpis3"/>
        <w:rPr>
          <w:lang w:eastAsia="cs-CZ"/>
        </w:rPr>
      </w:pPr>
      <w:bookmarkStart w:id="453" w:name="_Ref111714902"/>
      <w:bookmarkStart w:id="454" w:name="_Toc121813073"/>
      <w:bookmarkStart w:id="455" w:name="_Toc187396498"/>
      <w:r w:rsidRPr="0CBA15DF">
        <w:rPr>
          <w:lang w:eastAsia="cs-CZ"/>
        </w:rPr>
        <w:t>Informační bezpečnost</w:t>
      </w:r>
      <w:bookmarkEnd w:id="453"/>
      <w:bookmarkEnd w:id="454"/>
      <w:bookmarkEnd w:id="455"/>
    </w:p>
    <w:p w14:paraId="73576DAF" w14:textId="1D9A0BA0" w:rsidR="00D60D58" w:rsidRDefault="00D60D58" w:rsidP="00D60D58">
      <w:pPr>
        <w:rPr>
          <w:lang w:eastAsia="cs-CZ"/>
        </w:rPr>
      </w:pPr>
    </w:p>
    <w:p w14:paraId="2C87E822" w14:textId="6EEE294B" w:rsidR="0097302C" w:rsidRDefault="0BE3718C" w:rsidP="0097302C">
      <w:pPr>
        <w:rPr>
          <w:lang w:eastAsia="cs-CZ"/>
        </w:rPr>
      </w:pPr>
      <w:r w:rsidRPr="6FA1ECDB">
        <w:rPr>
          <w:lang w:eastAsia="cs-CZ"/>
        </w:rPr>
        <w:t>Dodavatel tímto bere na vědomí, že Zadavatel je správcem informačních systémů kritické informační infrastruktury dle ustanovení § 3 písm. c) zákona č. 181/2014 Sb., o kybernetické bezpečnosti a o změně souvisejících zákonů (zákon o kybernetické bezpečnosti) (dále jen „ZKB“) a bude poskytovat své služby v prostředí kritické informační infrastruktury. Dodavatel se zavazuje, v rámci plnění Smlouvy dodržovat všechn</w:t>
      </w:r>
      <w:r w:rsidR="1AA8B4C0" w:rsidRPr="6FA1ECDB">
        <w:rPr>
          <w:lang w:eastAsia="cs-CZ"/>
        </w:rPr>
        <w:t>a</w:t>
      </w:r>
      <w:r w:rsidRPr="6FA1ECDB">
        <w:rPr>
          <w:lang w:eastAsia="cs-CZ"/>
        </w:rPr>
        <w:t xml:space="preserve"> ustanovení bezpečnostních politik, metodik a postupů Zadavatele. Pokud Dodavatel využívá při poskytování plnění Subdodavatele, Dodavatel se zavazuje zajistit dodržování všech ustanovení bezpečnostních politik, metodik a postupů Zadavatele rovněž ve smluvních vztazích se svými Subdodavateli.</w:t>
      </w:r>
    </w:p>
    <w:p w14:paraId="74E1370A" w14:textId="77777777" w:rsidR="0097302C" w:rsidRPr="007613FE" w:rsidRDefault="0097302C" w:rsidP="0097302C">
      <w:pPr>
        <w:rPr>
          <w:lang w:eastAsia="cs-CZ"/>
        </w:rPr>
      </w:pPr>
    </w:p>
    <w:p w14:paraId="7F0980E7" w14:textId="77777777" w:rsidR="009039DE" w:rsidRPr="007613FE" w:rsidRDefault="009039DE" w:rsidP="009039DE">
      <w:r>
        <w:t>Implementované řešení musí splňovat:</w:t>
      </w:r>
    </w:p>
    <w:p w14:paraId="2AA30AF1" w14:textId="7AA8C863" w:rsidR="009039DE" w:rsidRPr="007613FE" w:rsidRDefault="00DB22EB">
      <w:pPr>
        <w:pStyle w:val="Odstavecseseznamem"/>
        <w:numPr>
          <w:ilvl w:val="0"/>
          <w:numId w:val="18"/>
        </w:numPr>
      </w:pPr>
      <w:r>
        <w:t>Ř</w:t>
      </w:r>
      <w:r w:rsidR="009039DE">
        <w:t>ad</w:t>
      </w:r>
      <w:r w:rsidR="006D0BFD">
        <w:t>u</w:t>
      </w:r>
      <w:r w:rsidR="009039DE">
        <w:t xml:space="preserve"> norem ISO/IEC 27000, zejména:</w:t>
      </w:r>
    </w:p>
    <w:p w14:paraId="4BE77E1E" w14:textId="1BB802B2" w:rsidR="0097302C" w:rsidRPr="007613FE" w:rsidRDefault="0BE3718C">
      <w:pPr>
        <w:pStyle w:val="Odstavecseseznamem"/>
        <w:numPr>
          <w:ilvl w:val="1"/>
          <w:numId w:val="18"/>
        </w:numPr>
      </w:pPr>
      <w:r>
        <w:t>ISO/IEC 27034 Informační technologie – Bezpečnostní techniky – Bezpečnost aplikací</w:t>
      </w:r>
      <w:r w:rsidR="002A09F1">
        <w:t>,</w:t>
      </w:r>
    </w:p>
    <w:p w14:paraId="0ADE1214" w14:textId="7D4C253A" w:rsidR="009039DE" w:rsidRPr="001373C5" w:rsidRDefault="009039DE">
      <w:pPr>
        <w:pStyle w:val="Odstavecseseznamem"/>
        <w:numPr>
          <w:ilvl w:val="1"/>
          <w:numId w:val="18"/>
        </w:numPr>
      </w:pPr>
      <w:r>
        <w:t>ISO/IES 27033</w:t>
      </w:r>
      <w:r w:rsidR="006D0BFD">
        <w:t xml:space="preserve"> Informační technologie – Bezpečnostní techniky – Síťová bezpečnost</w:t>
      </w:r>
      <w:r w:rsidR="002A09F1">
        <w:t>.</w:t>
      </w:r>
    </w:p>
    <w:p w14:paraId="04684031" w14:textId="77777777" w:rsidR="0097302C" w:rsidRDefault="0BE3718C">
      <w:pPr>
        <w:pStyle w:val="Odstavecseseznamem"/>
        <w:numPr>
          <w:ilvl w:val="0"/>
          <w:numId w:val="18"/>
        </w:numPr>
      </w:pPr>
      <w:r>
        <w:t>Z hlediska kryptografie musí řešení odpovídat:</w:t>
      </w:r>
    </w:p>
    <w:p w14:paraId="2E7350BF" w14:textId="72065859" w:rsidR="0097302C" w:rsidRDefault="0BE3718C">
      <w:pPr>
        <w:pStyle w:val="Odstavecseseznamem"/>
        <w:numPr>
          <w:ilvl w:val="1"/>
          <w:numId w:val="18"/>
        </w:numPr>
      </w:pPr>
      <w:r>
        <w:t xml:space="preserve"> eIDAS (Nařízení Evropského parlamentu a Rady (EU) č. 910/2014 ze dne 23. července 2014 o elektronické identifikaci a službách vytvářejících důvěru pro elektronické transakce na vnitřním trhu a o zrušení směrnice 1999/93/ES)</w:t>
      </w:r>
      <w:r w:rsidR="002A09F1">
        <w:t>,</w:t>
      </w:r>
    </w:p>
    <w:p w14:paraId="18ED8B07" w14:textId="26077C1F" w:rsidR="0097302C" w:rsidRPr="001373C5" w:rsidRDefault="002A09F1">
      <w:pPr>
        <w:pStyle w:val="Odstavecseseznamem"/>
        <w:numPr>
          <w:ilvl w:val="1"/>
          <w:numId w:val="18"/>
        </w:numPr>
      </w:pPr>
      <w:r>
        <w:t>m</w:t>
      </w:r>
      <w:r w:rsidR="0BE3718C">
        <w:t>inimálním požadavkům na kryptografické algoritmy verze 2.0 vydaném NÚKIB platné kde dni 8.6.2022</w:t>
      </w:r>
      <w:r>
        <w:t>.</w:t>
      </w:r>
    </w:p>
    <w:p w14:paraId="6BFB44A3" w14:textId="083182B6" w:rsidR="0097302C" w:rsidRPr="007613FE" w:rsidRDefault="0BE3718C">
      <w:pPr>
        <w:pStyle w:val="Odstavecseseznamem"/>
        <w:numPr>
          <w:ilvl w:val="0"/>
          <w:numId w:val="18"/>
        </w:numPr>
      </w:pPr>
      <w:r>
        <w:t>Certifikát auditu, jako je SOC 2 TYPE 2 (System and Organization Control; definovaný AICPA) nebo podobný</w:t>
      </w:r>
      <w:r w:rsidR="002A09F1">
        <w:t>.</w:t>
      </w:r>
    </w:p>
    <w:p w14:paraId="21850ACA" w14:textId="77777777" w:rsidR="0097302C" w:rsidRPr="007613FE" w:rsidRDefault="0097302C" w:rsidP="0097302C">
      <w:pPr>
        <w:pStyle w:val="Odstavecseseznamem"/>
      </w:pPr>
    </w:p>
    <w:p w14:paraId="07FBBEAE" w14:textId="4E5A8085" w:rsidR="0097302C" w:rsidRDefault="0BE3718C" w:rsidP="0097302C">
      <w:r>
        <w:t xml:space="preserve">Nový systém ERP bude obsahovat osobní, finanční a další citlivá data, takže data musí být v úložišti, při přenosu a používání šifrována (v rámci přenosu bude použit kryptografický protokol TLS 1.2 a výše a pouze doporučené šifrovací algoritmy). </w:t>
      </w:r>
      <w:r w:rsidR="5FC53C6C">
        <w:t>Dodavatel</w:t>
      </w:r>
      <w:r>
        <w:t xml:space="preserve"> popíše, jak je zajištěno šifrování dat. Pro řešení je potřeba stanovit zásady uchovávání dat podle GDPR a stávající zásady uchovávání dat ve SŽ.</w:t>
      </w:r>
    </w:p>
    <w:p w14:paraId="5FCEBDC6" w14:textId="77777777" w:rsidR="0097302C" w:rsidRDefault="0097302C" w:rsidP="0097302C"/>
    <w:p w14:paraId="19534759" w14:textId="77777777" w:rsidR="0097302C" w:rsidRPr="007613FE" w:rsidRDefault="0BE3718C" w:rsidP="0097302C">
      <w:r>
        <w:t>V případě uložení dat mimo prostředí Zadavatele se Dodavatel zavazuje zajistit uložení dat v Datovém centru alespoň úrovně III (Datacenter Tier III).</w:t>
      </w:r>
    </w:p>
    <w:p w14:paraId="2AE4E2D2" w14:textId="77777777" w:rsidR="0097302C" w:rsidRPr="007613FE" w:rsidRDefault="0097302C" w:rsidP="0097302C"/>
    <w:p w14:paraId="29DE62B0" w14:textId="77777777" w:rsidR="0097302C" w:rsidRDefault="0BE3718C" w:rsidP="0097302C">
      <w:r>
        <w:t>Řešení musí zajistit úroveň zabezpečení splňující požadavky nejnovějších standardů kybernetické bezpečnosti. To musí být prokázáno absolvováním penetračních testů včetně testů zranitelností nebo potvrzeno doložením příslušných certifikací. Pro cloudové systémy je vyžadován CIS – Level 1 Benchmark.</w:t>
      </w:r>
    </w:p>
    <w:p w14:paraId="537CCFF4" w14:textId="77777777" w:rsidR="0097302C" w:rsidRDefault="0097302C" w:rsidP="0097302C"/>
    <w:p w14:paraId="7642B18F" w14:textId="7AEA95BF" w:rsidR="0097302C" w:rsidRDefault="0BE3718C" w:rsidP="0097302C">
      <w:r>
        <w:t>Dodavatel umožní Zadavateli, pokud o to Zadavatel zažádá</w:t>
      </w:r>
      <w:r w:rsidR="7B5108AB">
        <w:t>,</w:t>
      </w:r>
      <w:r>
        <w:t xml:space="preserve"> po dobu platnosti Smlouvy a 1 (slovy: jeden) rok po ukončení platnosti Smlouvy provedení zákaznického auditu (kontroly), jehož rozsah bude ohraničen využíváním ICT prostředků Dodavatele pro potřeby plnění předmětu plnění a uloženými či zpracovávanými daty a informacemi Zadavatele v ICT prostředí Dodavatele. Dodavatel se zavazuje poskytnout Zadavateli součinnost v rozsahu 5 člověkodní (člověkoden v rozsahu 8 pracovních hodin) při provedení zákaznického auditu ze strany Zadavatele a pro tuto činnost zajistit účast kvalifikovaných pracovníků. Zákaznický audit může být proveden i nezávislou třetí stranou, pokud Zadavatel tuto stranu pověří k výkonu zákaznického auditu. V případě zjištění nedostatků v průběhu zákaznického auditu se Dodavatel zavazuje tyto nedostatky odstranit do 30 dní od jejich zjištění, nebo dle dohodnutého termínu se Zadavatelem.</w:t>
      </w:r>
    </w:p>
    <w:p w14:paraId="77A2A6B1" w14:textId="77777777" w:rsidR="0097302C" w:rsidRDefault="0097302C" w:rsidP="0097302C"/>
    <w:p w14:paraId="39BCC3E7" w14:textId="10DDEB8C" w:rsidR="00D60D58" w:rsidRPr="00D60D58" w:rsidRDefault="0BE3718C" w:rsidP="00CE3DB2">
      <w:pPr>
        <w:rPr>
          <w:highlight w:val="yellow"/>
          <w:lang w:eastAsia="cs-CZ"/>
        </w:rPr>
      </w:pPr>
      <w:r>
        <w:t xml:space="preserve">Dodavatel se zavazuje bezodkladně informovat Zadavatele o bezpečnostních incidentech, které souvisejí s předmětem plnění a Dodavatel se zavazuje je neprodleně ve spolupráci se Zadavatelem řešit. </w:t>
      </w:r>
    </w:p>
    <w:p w14:paraId="102B0DC8" w14:textId="729A3BCA" w:rsidR="000D1CCE" w:rsidRPr="000D1CCE" w:rsidRDefault="7534DB30" w:rsidP="004A2325">
      <w:pPr>
        <w:pStyle w:val="Nadpis3"/>
        <w:rPr>
          <w:lang w:eastAsia="cs-CZ"/>
        </w:rPr>
      </w:pPr>
      <w:bookmarkStart w:id="456" w:name="_Toc121813074"/>
      <w:bookmarkStart w:id="457" w:name="_Toc187396499"/>
      <w:r w:rsidRPr="0CBA15DF">
        <w:rPr>
          <w:lang w:eastAsia="cs-CZ"/>
        </w:rPr>
        <w:t>Způsob implementace</w:t>
      </w:r>
      <w:bookmarkEnd w:id="456"/>
      <w:bookmarkEnd w:id="457"/>
    </w:p>
    <w:p w14:paraId="5983F71E" w14:textId="00C096DB" w:rsidR="005B2AEE" w:rsidRDefault="00E749FA" w:rsidP="004A2325">
      <w:pPr>
        <w:spacing w:before="120" w:after="120"/>
        <w:rPr>
          <w:lang w:eastAsia="cs-CZ"/>
        </w:rPr>
      </w:pPr>
      <w:r w:rsidRPr="5A9CFF39">
        <w:rPr>
          <w:lang w:eastAsia="cs-CZ"/>
        </w:rPr>
        <w:t xml:space="preserve">Pro </w:t>
      </w:r>
      <w:r w:rsidR="008030F3" w:rsidRPr="5A9CFF39">
        <w:rPr>
          <w:lang w:eastAsia="cs-CZ"/>
        </w:rPr>
        <w:t>Re-</w:t>
      </w:r>
      <w:r w:rsidR="004B6743" w:rsidRPr="5A9CFF39">
        <w:rPr>
          <w:lang w:eastAsia="cs-CZ"/>
        </w:rPr>
        <w:t xml:space="preserve">implementaci SAP S/4HANA je </w:t>
      </w:r>
      <w:r w:rsidR="00C72D86">
        <w:rPr>
          <w:lang w:eastAsia="cs-CZ"/>
        </w:rPr>
        <w:t>upřednostňována</w:t>
      </w:r>
      <w:r w:rsidR="00473EA6" w:rsidRPr="5A9CFF39">
        <w:rPr>
          <w:lang w:eastAsia="cs-CZ"/>
        </w:rPr>
        <w:t xml:space="preserve"> metodika </w:t>
      </w:r>
      <w:r w:rsidR="007162AA" w:rsidRPr="5A9CFF39">
        <w:rPr>
          <w:lang w:eastAsia="cs-CZ"/>
        </w:rPr>
        <w:t>vedení projektu SAP Activate</w:t>
      </w:r>
      <w:r w:rsidR="004B6743" w:rsidRPr="5A9CFF39">
        <w:rPr>
          <w:lang w:eastAsia="cs-CZ"/>
        </w:rPr>
        <w:t>.</w:t>
      </w:r>
      <w:r w:rsidR="0083420B">
        <w:rPr>
          <w:lang w:eastAsia="cs-CZ"/>
        </w:rPr>
        <w:t xml:space="preserve"> Současně však musí být splněny i požadavky</w:t>
      </w:r>
      <w:r w:rsidR="00011459">
        <w:rPr>
          <w:lang w:eastAsia="cs-CZ"/>
        </w:rPr>
        <w:t xml:space="preserve"> technické specifikace</w:t>
      </w:r>
      <w:r w:rsidR="0083420B">
        <w:rPr>
          <w:lang w:eastAsia="cs-CZ"/>
        </w:rPr>
        <w:t xml:space="preserve"> nad rámec této metodiky.</w:t>
      </w:r>
    </w:p>
    <w:p w14:paraId="334E1EB5" w14:textId="667CCFCF" w:rsidR="005B2AEE" w:rsidRDefault="005B2AEE" w:rsidP="004A2325">
      <w:pPr>
        <w:spacing w:before="120" w:after="120"/>
        <w:rPr>
          <w:lang w:eastAsia="cs-CZ"/>
        </w:rPr>
      </w:pPr>
      <w:r>
        <w:rPr>
          <w:lang w:eastAsia="cs-CZ"/>
        </w:rPr>
        <w:t>Dle této metodiky je projekt rozdělen na několik fází, které se dále dělí na jednotlivé etapy</w:t>
      </w:r>
      <w:r w:rsidR="003A6A6B">
        <w:rPr>
          <w:lang w:eastAsia="cs-CZ"/>
        </w:rPr>
        <w:t xml:space="preserve"> viz. Kap. </w:t>
      </w:r>
      <w:r w:rsidR="0016231D">
        <w:rPr>
          <w:lang w:eastAsia="cs-CZ"/>
        </w:rPr>
        <w:t>6</w:t>
      </w:r>
      <w:r w:rsidR="00921BAF">
        <w:rPr>
          <w:lang w:eastAsia="cs-CZ"/>
        </w:rPr>
        <w:t>.</w:t>
      </w:r>
      <w:r w:rsidR="0016231D">
        <w:rPr>
          <w:lang w:eastAsia="cs-CZ"/>
        </w:rPr>
        <w:t>2</w:t>
      </w:r>
      <w:r w:rsidR="00921BAF">
        <w:rPr>
          <w:lang w:eastAsia="cs-CZ"/>
        </w:rPr>
        <w:t>.1</w:t>
      </w:r>
      <w:r w:rsidR="00386F47">
        <w:rPr>
          <w:lang w:eastAsia="cs-CZ"/>
        </w:rPr>
        <w:t xml:space="preserve"> </w:t>
      </w:r>
      <w:r w:rsidR="003A6A6B">
        <w:rPr>
          <w:lang w:eastAsia="cs-CZ"/>
        </w:rPr>
        <w:t>Projektové fáze</w:t>
      </w:r>
      <w:r w:rsidR="00386F47">
        <w:rPr>
          <w:lang w:eastAsia="cs-CZ"/>
        </w:rPr>
        <w:t>.</w:t>
      </w:r>
    </w:p>
    <w:p w14:paraId="3FBDB034" w14:textId="3B694EC8" w:rsidR="002F773C" w:rsidRDefault="6C743FA1" w:rsidP="002F773C">
      <w:pPr>
        <w:pStyle w:val="Nadpis3"/>
        <w:rPr>
          <w:lang w:eastAsia="cs-CZ"/>
        </w:rPr>
      </w:pPr>
      <w:bookmarkStart w:id="458" w:name="_Toc121813075"/>
      <w:bookmarkStart w:id="459" w:name="_Toc187396500"/>
      <w:r w:rsidRPr="0CBA15DF">
        <w:rPr>
          <w:lang w:eastAsia="cs-CZ"/>
        </w:rPr>
        <w:t>Uživatelská rozhraní</w:t>
      </w:r>
      <w:bookmarkEnd w:id="458"/>
      <w:bookmarkEnd w:id="459"/>
    </w:p>
    <w:p w14:paraId="6D07E31C" w14:textId="441864F0" w:rsidR="00D60D58" w:rsidRPr="005C73DC" w:rsidRDefault="00BD4D42" w:rsidP="005C73DC">
      <w:pPr>
        <w:rPr>
          <w:lang w:eastAsia="cs-CZ"/>
        </w:rPr>
      </w:pPr>
      <w:r>
        <w:rPr>
          <w:lang w:eastAsia="cs-CZ"/>
        </w:rPr>
        <w:t>Zadavatel</w:t>
      </w:r>
      <w:r w:rsidR="005C73DC">
        <w:rPr>
          <w:lang w:eastAsia="cs-CZ"/>
        </w:rPr>
        <w:t xml:space="preserve"> požaduje instalaci řešení tak, aby bylo možné přístup do aplikace zajistit prostřednictvím webového prohlížeče, Fiori a SAP GUI.</w:t>
      </w:r>
    </w:p>
    <w:p w14:paraId="70570BC6" w14:textId="418928E0" w:rsidR="002F773C" w:rsidRDefault="6C743FA1" w:rsidP="002F773C">
      <w:pPr>
        <w:pStyle w:val="Nadpis3"/>
        <w:rPr>
          <w:lang w:eastAsia="cs-CZ"/>
        </w:rPr>
      </w:pPr>
      <w:bookmarkStart w:id="460" w:name="_Toc121813076"/>
      <w:bookmarkStart w:id="461" w:name="_Toc187396501"/>
      <w:r w:rsidRPr="0CBA15DF">
        <w:rPr>
          <w:lang w:eastAsia="cs-CZ"/>
        </w:rPr>
        <w:t>Lokalizace</w:t>
      </w:r>
      <w:bookmarkEnd w:id="460"/>
      <w:bookmarkEnd w:id="461"/>
    </w:p>
    <w:p w14:paraId="40450848" w14:textId="033D78CF" w:rsidR="00AC421F" w:rsidRPr="00AC421F" w:rsidRDefault="00BD4D42" w:rsidP="00DA625F">
      <w:pPr>
        <w:rPr>
          <w:lang w:eastAsia="cs-CZ"/>
        </w:rPr>
      </w:pPr>
      <w:r>
        <w:rPr>
          <w:lang w:eastAsia="cs-CZ"/>
        </w:rPr>
        <w:t>Zadavatel</w:t>
      </w:r>
      <w:r w:rsidR="005C73DC">
        <w:rPr>
          <w:lang w:eastAsia="cs-CZ"/>
        </w:rPr>
        <w:t xml:space="preserve"> požaduje v rámci dodávky zajistit, že v procesních oblastech, kterým nový systém bude poskytovat podporu</w:t>
      </w:r>
      <w:r w:rsidR="008924B6">
        <w:rPr>
          <w:lang w:eastAsia="cs-CZ"/>
        </w:rPr>
        <w:t>,</w:t>
      </w:r>
      <w:r w:rsidR="005C73DC">
        <w:rPr>
          <w:lang w:eastAsia="cs-CZ"/>
        </w:rPr>
        <w:t xml:space="preserve"> bude jeho nastavení odpovídat legislativě ČR.</w:t>
      </w:r>
    </w:p>
    <w:p w14:paraId="047F53C9" w14:textId="32E554DA" w:rsidR="002F773C" w:rsidRDefault="6C743FA1" w:rsidP="002F773C">
      <w:pPr>
        <w:pStyle w:val="Nadpis3"/>
        <w:rPr>
          <w:lang w:eastAsia="cs-CZ"/>
        </w:rPr>
      </w:pPr>
      <w:bookmarkStart w:id="462" w:name="_Ref111715019"/>
      <w:bookmarkStart w:id="463" w:name="_Toc121813077"/>
      <w:bookmarkStart w:id="464" w:name="_Toc187396502"/>
      <w:r w:rsidRPr="0CBA15DF">
        <w:rPr>
          <w:lang w:eastAsia="cs-CZ"/>
        </w:rPr>
        <w:t>Dokumentace systému</w:t>
      </w:r>
      <w:bookmarkEnd w:id="462"/>
      <w:bookmarkEnd w:id="463"/>
      <w:bookmarkEnd w:id="464"/>
    </w:p>
    <w:p w14:paraId="58D7B1FC" w14:textId="14F8ABD3" w:rsidR="009940D2" w:rsidRDefault="009940D2" w:rsidP="00894C8F">
      <w:pPr>
        <w:spacing w:before="120" w:after="120"/>
        <w:rPr>
          <w:b/>
        </w:rPr>
      </w:pPr>
      <w:r>
        <w:rPr>
          <w:b/>
        </w:rPr>
        <w:t xml:space="preserve">Dokumentace </w:t>
      </w:r>
      <w:r w:rsidR="0022092B">
        <w:rPr>
          <w:b/>
        </w:rPr>
        <w:t>C</w:t>
      </w:r>
      <w:r>
        <w:rPr>
          <w:b/>
        </w:rPr>
        <w:t>ílový koncept</w:t>
      </w:r>
    </w:p>
    <w:p w14:paraId="4F5005DD" w14:textId="3EEE1C6C" w:rsidR="009940D2" w:rsidRPr="00894C8F" w:rsidRDefault="12729313" w:rsidP="00894C8F">
      <w:pPr>
        <w:spacing w:before="120" w:after="120"/>
        <w:contextualSpacing/>
        <w:rPr>
          <w:rFonts w:eastAsia="+mn-ea"/>
          <w:color w:val="000000"/>
        </w:rPr>
      </w:pPr>
      <w:r w:rsidRPr="70C45E59">
        <w:rPr>
          <w:rFonts w:eastAsia="Calibri"/>
        </w:rPr>
        <w:t xml:space="preserve">V Dokumentaci Cílový koncept </w:t>
      </w:r>
      <w:r w:rsidR="2C6E607A" w:rsidRPr="70C45E59">
        <w:rPr>
          <w:rFonts w:eastAsia="Calibri"/>
        </w:rPr>
        <w:t>Zadavatel</w:t>
      </w:r>
      <w:r w:rsidRPr="70C45E59">
        <w:rPr>
          <w:rFonts w:eastAsia="Calibri"/>
        </w:rPr>
        <w:t xml:space="preserve"> požaduje popis </w:t>
      </w:r>
      <w:r w:rsidRPr="70C45E59">
        <w:rPr>
          <w:rFonts w:eastAsia="+mn-ea"/>
          <w:color w:val="000000" w:themeColor="text1"/>
        </w:rPr>
        <w:t xml:space="preserve">cílové architektury řešení, detailní specifikaci integračních vazeb a integračních rozhraní, </w:t>
      </w:r>
      <w:r w:rsidRPr="009B498A">
        <w:rPr>
          <w:rFonts w:eastAsia="+mn-ea"/>
          <w:color w:val="000000" w:themeColor="text1"/>
        </w:rPr>
        <w:t>zpracování detailního katalogu požadavků</w:t>
      </w:r>
      <w:r w:rsidRPr="70C45E59">
        <w:rPr>
          <w:rFonts w:eastAsia="+mn-ea"/>
          <w:color w:val="000000" w:themeColor="text1"/>
        </w:rPr>
        <w:t xml:space="preserve">, návrh testovacího přístupu a seznam testovacích scénářů </w:t>
      </w:r>
      <w:r>
        <w:t>s hrubým popisem dílčích testovacích scénářů,</w:t>
      </w:r>
      <w:r w:rsidRPr="70C45E59">
        <w:rPr>
          <w:rFonts w:eastAsia="+mn-ea"/>
          <w:color w:val="000000" w:themeColor="text1"/>
        </w:rPr>
        <w:t xml:space="preserve"> př</w:t>
      </w:r>
      <w:r w:rsidR="00600325">
        <w:rPr>
          <w:rFonts w:eastAsia="+mn-ea"/>
          <w:color w:val="000000" w:themeColor="text1"/>
        </w:rPr>
        <w:t>í</w:t>
      </w:r>
      <w:r w:rsidRPr="70C45E59">
        <w:rPr>
          <w:rFonts w:eastAsia="+mn-ea"/>
          <w:color w:val="000000" w:themeColor="text1"/>
        </w:rPr>
        <w:t>pra</w:t>
      </w:r>
      <w:r w:rsidR="00600325">
        <w:rPr>
          <w:rFonts w:eastAsia="+mn-ea"/>
          <w:color w:val="000000" w:themeColor="text1"/>
        </w:rPr>
        <w:t>vu</w:t>
      </w:r>
      <w:r w:rsidRPr="70C45E59">
        <w:rPr>
          <w:rFonts w:eastAsia="+mn-ea"/>
          <w:color w:val="000000" w:themeColor="text1"/>
        </w:rPr>
        <w:t xml:space="preserve"> strategie migrace, </w:t>
      </w:r>
      <w:r w:rsidR="00600325">
        <w:rPr>
          <w:rFonts w:eastAsia="+mn-ea"/>
          <w:color w:val="000000" w:themeColor="text1"/>
        </w:rPr>
        <w:t>přípravu</w:t>
      </w:r>
      <w:r w:rsidR="00600325" w:rsidRPr="70C45E59">
        <w:rPr>
          <w:rFonts w:eastAsia="+mn-ea"/>
          <w:color w:val="000000" w:themeColor="text1"/>
        </w:rPr>
        <w:t xml:space="preserve"> </w:t>
      </w:r>
      <w:r w:rsidRPr="70C45E59">
        <w:rPr>
          <w:rFonts w:eastAsia="+mn-ea"/>
          <w:color w:val="000000" w:themeColor="text1"/>
        </w:rPr>
        <w:t xml:space="preserve">strategie cut-over, </w:t>
      </w:r>
      <w:r w:rsidR="00600325">
        <w:rPr>
          <w:rFonts w:eastAsia="+mn-ea"/>
          <w:color w:val="000000" w:themeColor="text1"/>
        </w:rPr>
        <w:t>přípravu</w:t>
      </w:r>
      <w:r w:rsidR="00DB25AD">
        <w:rPr>
          <w:rFonts w:eastAsia="+mn-ea"/>
          <w:color w:val="000000" w:themeColor="text1"/>
        </w:rPr>
        <w:t xml:space="preserve"> </w:t>
      </w:r>
      <w:r w:rsidRPr="70C45E59">
        <w:rPr>
          <w:rFonts w:eastAsia="+mn-ea"/>
          <w:color w:val="000000" w:themeColor="text1"/>
        </w:rPr>
        <w:t>strategie školení, strategie dokumentace, strategie archivace a skartace, strategie reportingu, autorizační koncept, detailní harmonogram pro fázi realizace,</w:t>
      </w:r>
      <w:r w:rsidRPr="70C45E59">
        <w:rPr>
          <w:rFonts w:eastAsia="+mn-ea" w:cs="+mn-cs"/>
          <w:color w:val="000000" w:themeColor="text1"/>
        </w:rPr>
        <w:t xml:space="preserve"> vypracování plánu přechodu do testovacího provozu.</w:t>
      </w:r>
    </w:p>
    <w:p w14:paraId="14898007" w14:textId="7861B4CC" w:rsidR="009940D2" w:rsidRPr="00D87182" w:rsidRDefault="009940D2" w:rsidP="00894C8F">
      <w:pPr>
        <w:spacing w:before="240" w:after="120"/>
        <w:rPr>
          <w:b/>
        </w:rPr>
      </w:pPr>
      <w:r>
        <w:rPr>
          <w:b/>
        </w:rPr>
        <w:t>Dokumentace skutečného provedení</w:t>
      </w:r>
    </w:p>
    <w:p w14:paraId="34C2B308" w14:textId="72FC6937" w:rsidR="00AC421F" w:rsidRDefault="12729313" w:rsidP="70C45E59">
      <w:pPr>
        <w:spacing w:before="120" w:after="120"/>
        <w:contextualSpacing/>
      </w:pPr>
      <w:r w:rsidRPr="70C45E59">
        <w:rPr>
          <w:rFonts w:eastAsia="Calibri"/>
        </w:rPr>
        <w:t xml:space="preserve">V Dokumentaci řešení </w:t>
      </w:r>
      <w:r w:rsidR="2C6E607A" w:rsidRPr="70C45E59">
        <w:rPr>
          <w:rFonts w:eastAsia="Calibri"/>
        </w:rPr>
        <w:t>Zadavatel</w:t>
      </w:r>
      <w:r w:rsidRPr="70C45E59">
        <w:rPr>
          <w:rFonts w:eastAsia="Calibri"/>
        </w:rPr>
        <w:t xml:space="preserve"> po Dodavateli požaduje popis všech komponent s jejich charakteristikami (vč. popisu příp. zákaznického dovývoje), popisu rozhraní, architektury včetně log. modelu v souladu s notací ArchiMate v3 nebo podobné (s funkční, technickou a aplikační vrstvou) i datového modelu použitého řešení, administrátorskou specifikaci systému (popis administrace), také uživatelský manuál s popisem uživatelského rozhraní, a nakonec i dokumentaci skutečného provedení.</w:t>
      </w:r>
      <w:r w:rsidR="6E24EABD" w:rsidRPr="70C45E59">
        <w:rPr>
          <w:rFonts w:eastAsia="Calibri"/>
        </w:rPr>
        <w:t xml:space="preserve"> Zákaznicky vytvořený zdrojový kód musí být komentován v prosté řeči tak, aby byly jasné všechny souvislosti použitého zdrojového kódu, včetně procesních důvodů funkčně vysvětlujících, proč byl právě takový zdrojový kód vytvořen.</w:t>
      </w:r>
      <w:r w:rsidR="6DF18B0C" w:rsidRPr="70C45E59">
        <w:rPr>
          <w:rFonts w:eastAsia="Calibri"/>
        </w:rPr>
        <w:t xml:space="preserve"> </w:t>
      </w:r>
      <w:r w:rsidR="4C630AB8" w:rsidRPr="70C45E59">
        <w:rPr>
          <w:rFonts w:eastAsia="Calibri"/>
        </w:rPr>
        <w:t xml:space="preserve">U </w:t>
      </w:r>
      <w:r w:rsidR="4C630AB8">
        <w:t>zákaznických programů/řešení, kde bude panovat shoda, tak lze program/řešení přenést ze stávajícího systému. I v tomto případě však SŽ vyžaduje dokumentaci celého řešení</w:t>
      </w:r>
      <w:r w:rsidR="7B2F2BDF">
        <w:t>.</w:t>
      </w:r>
    </w:p>
    <w:p w14:paraId="3A20A5FE" w14:textId="77777777" w:rsidR="00AC421F" w:rsidRPr="00D25EE2" w:rsidRDefault="009940D2" w:rsidP="00894C8F">
      <w:pPr>
        <w:spacing w:before="240" w:after="120"/>
        <w:rPr>
          <w:b/>
        </w:rPr>
      </w:pPr>
      <w:r>
        <w:rPr>
          <w:b/>
        </w:rPr>
        <w:t xml:space="preserve">Dokumentace </w:t>
      </w:r>
      <w:r w:rsidRPr="00D25EE2">
        <w:rPr>
          <w:b/>
        </w:rPr>
        <w:t>ke zdrojovým kódům</w:t>
      </w:r>
    </w:p>
    <w:p w14:paraId="0EFF276B" w14:textId="2AA29451" w:rsidR="009940D2" w:rsidRPr="00894C8F" w:rsidRDefault="009940D2" w:rsidP="00894C8F">
      <w:pPr>
        <w:spacing w:before="120" w:after="120"/>
        <w:contextualSpacing/>
        <w:rPr>
          <w:rFonts w:eastAsia="Calibri"/>
        </w:rPr>
      </w:pPr>
      <w:r w:rsidRPr="00894C8F">
        <w:rPr>
          <w:rFonts w:eastAsia="Calibri"/>
        </w:rPr>
        <w:t xml:space="preserve">Dodavatel poskytne veškeré zdrojové kódy ve formátu a ve zdroji umístění dle požadavků </w:t>
      </w:r>
      <w:r w:rsidR="00BD4D42" w:rsidRPr="00894C8F">
        <w:rPr>
          <w:rFonts w:eastAsia="Calibri"/>
        </w:rPr>
        <w:t>Zadavatel</w:t>
      </w:r>
      <w:r w:rsidRPr="00894C8F">
        <w:rPr>
          <w:rFonts w:eastAsia="Calibri"/>
        </w:rPr>
        <w:t>e.</w:t>
      </w:r>
    </w:p>
    <w:p w14:paraId="5BC6336E" w14:textId="2E5340AE" w:rsidR="009940D2" w:rsidRPr="00D25EE2" w:rsidRDefault="009940D2" w:rsidP="00894C8F">
      <w:pPr>
        <w:spacing w:before="240" w:after="120"/>
        <w:rPr>
          <w:b/>
        </w:rPr>
      </w:pPr>
      <w:r w:rsidRPr="00D25EE2">
        <w:rPr>
          <w:b/>
        </w:rPr>
        <w:t xml:space="preserve">Uživatelská dokumentace (příručka) a školící materiály </w:t>
      </w:r>
    </w:p>
    <w:p w14:paraId="29D733A9" w14:textId="7895A47A" w:rsidR="00AC421F" w:rsidRDefault="7E2AB5BD" w:rsidP="00AC421F">
      <w:pPr>
        <w:spacing w:before="120" w:after="120"/>
        <w:contextualSpacing/>
        <w:rPr>
          <w:rFonts w:eastAsia="Calibri"/>
        </w:rPr>
      </w:pPr>
      <w:r w:rsidRPr="518BBF09">
        <w:rPr>
          <w:rFonts w:eastAsia="Calibri"/>
        </w:rPr>
        <w:t>Dodavatel poskytne uživatelskou dokument</w:t>
      </w:r>
      <w:r w:rsidR="00C7711F" w:rsidRPr="518BBF09">
        <w:rPr>
          <w:rFonts w:eastAsia="Calibri"/>
        </w:rPr>
        <w:t>aci</w:t>
      </w:r>
      <w:r w:rsidRPr="518BBF09">
        <w:rPr>
          <w:rFonts w:eastAsia="Calibri"/>
        </w:rPr>
        <w:t xml:space="preserve"> a školící materiály dle vzoru </w:t>
      </w:r>
      <w:r w:rsidR="7C4017FC" w:rsidRPr="518BBF09">
        <w:rPr>
          <w:rFonts w:eastAsia="Calibri"/>
        </w:rPr>
        <w:t>Zadavatel</w:t>
      </w:r>
      <w:r w:rsidRPr="518BBF09">
        <w:rPr>
          <w:rFonts w:eastAsia="Calibri"/>
        </w:rPr>
        <w:t>e</w:t>
      </w:r>
      <w:r w:rsidR="2265D1FF" w:rsidRPr="518BBF09">
        <w:rPr>
          <w:rFonts w:eastAsia="Calibri"/>
        </w:rPr>
        <w:t xml:space="preserve"> </w:t>
      </w:r>
      <w:r w:rsidR="36E86B30" w:rsidRPr="518BBF09">
        <w:rPr>
          <w:rFonts w:eastAsia="Calibri"/>
        </w:rPr>
        <w:t>(</w:t>
      </w:r>
      <w:r w:rsidR="00867A35">
        <w:rPr>
          <w:rFonts w:eastAsia="Calibri"/>
        </w:rPr>
        <w:t xml:space="preserve">Zadavatel preferuje </w:t>
      </w:r>
      <w:r w:rsidR="36E86B30" w:rsidRPr="518BBF09">
        <w:rPr>
          <w:rFonts w:eastAsia="Calibri"/>
        </w:rPr>
        <w:t>využít</w:t>
      </w:r>
      <w:r w:rsidR="2265D1FF" w:rsidRPr="518BBF09">
        <w:rPr>
          <w:rFonts w:eastAsia="Calibri"/>
        </w:rPr>
        <w:t xml:space="preserve"> nástroj SAP Enable Now</w:t>
      </w:r>
      <w:r w:rsidR="7EB8AA88" w:rsidRPr="518BBF09">
        <w:rPr>
          <w:rFonts w:eastAsia="Calibri"/>
        </w:rPr>
        <w:t>, pro který má</w:t>
      </w:r>
      <w:r w:rsidR="2265D1FF" w:rsidRPr="518BBF09">
        <w:rPr>
          <w:rFonts w:eastAsia="Calibri"/>
        </w:rPr>
        <w:t xml:space="preserve"> </w:t>
      </w:r>
      <w:r w:rsidR="00867A35">
        <w:rPr>
          <w:rFonts w:eastAsia="Calibri"/>
        </w:rPr>
        <w:t>zakoupené</w:t>
      </w:r>
      <w:r w:rsidR="0A1D1AC8" w:rsidRPr="518BBF09">
        <w:rPr>
          <w:rFonts w:eastAsia="Calibri"/>
        </w:rPr>
        <w:t xml:space="preserve"> licence). </w:t>
      </w:r>
      <w:r w:rsidR="6C9301C0" w:rsidRPr="518BBF09">
        <w:rPr>
          <w:rFonts w:eastAsia="Calibri"/>
        </w:rPr>
        <w:t>Uživatelská dokumentace (uživatelská příručka) bude obsahovat konkrétní popis uživatelského prostředí, funkcí a postupů, podle kterých mají uživatelé systém používat s ohledem na procesy, které byly v systému implementovány.</w:t>
      </w:r>
    </w:p>
    <w:p w14:paraId="6A1AAB67" w14:textId="4B0F6D0C" w:rsidR="009940D2" w:rsidRDefault="009940D2" w:rsidP="00894C8F">
      <w:pPr>
        <w:spacing w:before="240" w:after="120"/>
        <w:rPr>
          <w:b/>
        </w:rPr>
      </w:pPr>
      <w:r>
        <w:rPr>
          <w:b/>
        </w:rPr>
        <w:t>Dokumentace Administrátorská příručka</w:t>
      </w:r>
    </w:p>
    <w:p w14:paraId="4B55CAA3" w14:textId="1D7FA50C" w:rsidR="009940D2" w:rsidRPr="00894C8F" w:rsidRDefault="00467832" w:rsidP="00894C8F">
      <w:pPr>
        <w:spacing w:before="120"/>
        <w:contextualSpacing/>
        <w:rPr>
          <w:rFonts w:eastAsia="Calibri"/>
        </w:rPr>
      </w:pPr>
      <w:r w:rsidRPr="00467832">
        <w:rPr>
          <w:rFonts w:eastAsia="Calibri"/>
        </w:rPr>
        <w:t>Administrátorská příručka popisuje všechny parametry, které lze konfigurovat, a popis dopadů změn těchto parametrů na chování systému.</w:t>
      </w:r>
    </w:p>
    <w:p w14:paraId="20DB159B" w14:textId="0B21CE5A" w:rsidR="009940D2" w:rsidRDefault="009940D2" w:rsidP="00894C8F">
      <w:pPr>
        <w:spacing w:before="120" w:after="120"/>
        <w:rPr>
          <w:b/>
        </w:rPr>
      </w:pPr>
      <w:r>
        <w:rPr>
          <w:b/>
        </w:rPr>
        <w:t>Dokumentace – jazyk</w:t>
      </w:r>
    </w:p>
    <w:p w14:paraId="593CB557" w14:textId="16DD7592" w:rsidR="009940D2" w:rsidRPr="00894C8F" w:rsidRDefault="009940D2" w:rsidP="00894C8F">
      <w:pPr>
        <w:spacing w:before="120" w:after="120"/>
        <w:rPr>
          <w:bCs/>
        </w:rPr>
      </w:pPr>
      <w:r>
        <w:rPr>
          <w:bCs/>
        </w:rPr>
        <w:t xml:space="preserve">Veškerá dokumentace dodaná </w:t>
      </w:r>
      <w:r w:rsidR="00BD4D42">
        <w:rPr>
          <w:bCs/>
        </w:rPr>
        <w:t>Zadavatel</w:t>
      </w:r>
      <w:r>
        <w:rPr>
          <w:bCs/>
        </w:rPr>
        <w:t>i bude v Českém jazyce.</w:t>
      </w:r>
    </w:p>
    <w:p w14:paraId="30558941" w14:textId="731491EC" w:rsidR="009940D2" w:rsidRDefault="009940D2" w:rsidP="00894C8F">
      <w:pPr>
        <w:spacing w:before="120" w:after="120"/>
        <w:rPr>
          <w:b/>
        </w:rPr>
      </w:pPr>
      <w:r>
        <w:rPr>
          <w:b/>
        </w:rPr>
        <w:t>Požadavek zpracovávat dokumentaci průběžně</w:t>
      </w:r>
    </w:p>
    <w:p w14:paraId="0A0D716D" w14:textId="33AEB7DA" w:rsidR="00D60D58" w:rsidRPr="009940D2" w:rsidRDefault="00BD4D42" w:rsidP="00894C8F">
      <w:pPr>
        <w:spacing w:before="120" w:after="120"/>
      </w:pPr>
      <w:r>
        <w:t>Zadavatel</w:t>
      </w:r>
      <w:r w:rsidR="009940D2">
        <w:t xml:space="preserve"> požaduje, aby Dodavatel tvořil dokumentaci průběžně a k jejímu ukládání využíval projektový prostor (prostředí Microsoft Teams) </w:t>
      </w:r>
      <w:r>
        <w:t>Zadavatel</w:t>
      </w:r>
      <w:r w:rsidR="009940D2">
        <w:t xml:space="preserve">e. </w:t>
      </w:r>
      <w:r>
        <w:t>Zadavatel</w:t>
      </w:r>
      <w:r w:rsidR="009940D2">
        <w:t xml:space="preserve"> požaduje, aby na tomto uložišti byly vždy uloženy aktuální, živé verze veškeré zpracovávané dokumentace.</w:t>
      </w:r>
    </w:p>
    <w:p w14:paraId="3278873E" w14:textId="3581A749" w:rsidR="00D61517" w:rsidRPr="00AF4A01" w:rsidRDefault="6C743FA1" w:rsidP="00894C8F">
      <w:pPr>
        <w:pStyle w:val="Nadpis3"/>
        <w:rPr>
          <w:b w:val="0"/>
          <w:lang w:eastAsia="cs-CZ"/>
        </w:rPr>
      </w:pPr>
      <w:bookmarkStart w:id="465" w:name="_Toc121813078"/>
      <w:bookmarkStart w:id="466" w:name="_Toc187396503"/>
      <w:r w:rsidRPr="0CBA15DF">
        <w:rPr>
          <w:lang w:eastAsia="cs-CZ"/>
        </w:rPr>
        <w:t>Školení</w:t>
      </w:r>
      <w:bookmarkEnd w:id="465"/>
      <w:bookmarkEnd w:id="466"/>
    </w:p>
    <w:p w14:paraId="7CC8111F" w14:textId="0A1657C1" w:rsidR="00D61517" w:rsidRPr="006A7C38" w:rsidRDefault="00D61517" w:rsidP="00AF4A01">
      <w:pPr>
        <w:spacing w:before="120" w:after="120"/>
        <w:rPr>
          <w:b/>
        </w:rPr>
      </w:pPr>
      <w:r w:rsidRPr="006A7C38">
        <w:rPr>
          <w:b/>
        </w:rPr>
        <w:t>Školení</w:t>
      </w:r>
    </w:p>
    <w:p w14:paraId="6A2DEED1" w14:textId="6BD8A177" w:rsidR="00F5390E" w:rsidRDefault="00A804E9" w:rsidP="00F5390E">
      <w:pPr>
        <w:rPr>
          <w:lang w:eastAsia="cs-CZ"/>
        </w:rPr>
      </w:pPr>
      <w:r w:rsidRPr="518BBF09">
        <w:rPr>
          <w:lang w:eastAsia="cs-CZ"/>
        </w:rPr>
        <w:t>S</w:t>
      </w:r>
      <w:r w:rsidR="00F5390E" w:rsidRPr="518BBF09">
        <w:rPr>
          <w:lang w:eastAsia="cs-CZ"/>
        </w:rPr>
        <w:t xml:space="preserve">oučástí dodávky systému bude školení uživatelů a školení administrátorů. </w:t>
      </w:r>
      <w:r w:rsidR="0037646D" w:rsidRPr="518BBF09">
        <w:rPr>
          <w:lang w:eastAsia="cs-CZ"/>
        </w:rPr>
        <w:t>Dodavatel</w:t>
      </w:r>
      <w:r w:rsidR="00F5390E" w:rsidRPr="518BBF09">
        <w:rPr>
          <w:lang w:eastAsia="cs-CZ"/>
        </w:rPr>
        <w:t xml:space="preserve"> zprac</w:t>
      </w:r>
      <w:r w:rsidR="0037646D" w:rsidRPr="518BBF09">
        <w:rPr>
          <w:lang w:eastAsia="cs-CZ"/>
        </w:rPr>
        <w:t xml:space="preserve">uje </w:t>
      </w:r>
      <w:r w:rsidR="00F5390E" w:rsidRPr="518BBF09">
        <w:rPr>
          <w:lang w:eastAsia="cs-CZ"/>
        </w:rPr>
        <w:t xml:space="preserve">strategii školení, která bude obsahovat seznam školení včetně jejich obsahu/agendy a časové náročnosti. Společně se </w:t>
      </w:r>
      <w:r w:rsidR="00BD4D42" w:rsidRPr="518BBF09">
        <w:rPr>
          <w:lang w:eastAsia="cs-CZ"/>
        </w:rPr>
        <w:t>Zadavatel</w:t>
      </w:r>
      <w:r w:rsidR="00F5390E" w:rsidRPr="518BBF09">
        <w:rPr>
          <w:lang w:eastAsia="cs-CZ"/>
        </w:rPr>
        <w:t>em</w:t>
      </w:r>
      <w:r w:rsidR="0037646D" w:rsidRPr="518BBF09">
        <w:rPr>
          <w:lang w:eastAsia="cs-CZ"/>
        </w:rPr>
        <w:t xml:space="preserve"> Dodavatel</w:t>
      </w:r>
      <w:r w:rsidR="00F5390E" w:rsidRPr="518BBF09">
        <w:rPr>
          <w:lang w:eastAsia="cs-CZ"/>
        </w:rPr>
        <w:t xml:space="preserve"> </w:t>
      </w:r>
      <w:r w:rsidR="0116A571" w:rsidRPr="518BBF09">
        <w:rPr>
          <w:lang w:eastAsia="cs-CZ"/>
        </w:rPr>
        <w:t>na</w:t>
      </w:r>
      <w:r w:rsidR="00F5390E" w:rsidRPr="518BBF09">
        <w:rPr>
          <w:lang w:eastAsia="cs-CZ"/>
        </w:rPr>
        <w:t xml:space="preserve">plánuje a provádí školení klíčových uživatelů, kteří následně proškolí koncové uživatele. </w:t>
      </w:r>
      <w:r w:rsidR="00D25EE2" w:rsidRPr="518BBF09">
        <w:rPr>
          <w:lang w:eastAsia="cs-CZ"/>
        </w:rPr>
        <w:t>Dodavatel</w:t>
      </w:r>
      <w:r w:rsidR="00F5390E" w:rsidRPr="518BBF09">
        <w:rPr>
          <w:lang w:eastAsia="cs-CZ"/>
        </w:rPr>
        <w:t xml:space="preserve"> ověří kvalitu školení koncových uživatelů.</w:t>
      </w:r>
    </w:p>
    <w:p w14:paraId="7F2FBDC9" w14:textId="012EA508" w:rsidR="00F5390E" w:rsidRDefault="00F5390E" w:rsidP="00F5390E">
      <w:pPr>
        <w:rPr>
          <w:lang w:eastAsia="cs-CZ"/>
        </w:rPr>
      </w:pPr>
      <w:r w:rsidRPr="0CDBEAC6">
        <w:rPr>
          <w:lang w:eastAsia="cs-CZ"/>
        </w:rPr>
        <w:t xml:space="preserve">Školení administrátorů se zaměří na ICT zaměstnance </w:t>
      </w:r>
      <w:r w:rsidR="00BD4D42" w:rsidRPr="0CDBEAC6">
        <w:rPr>
          <w:lang w:eastAsia="cs-CZ"/>
        </w:rPr>
        <w:t>Zadavatel</w:t>
      </w:r>
      <w:r w:rsidRPr="0CDBEAC6">
        <w:rPr>
          <w:lang w:eastAsia="cs-CZ"/>
        </w:rPr>
        <w:t>e, cílem bude jejich seznámení s provozem systému a úkony, které jsou nutné pro bezchybný provoz</w:t>
      </w:r>
      <w:r w:rsidR="00F70BDF" w:rsidRPr="0CDBEAC6">
        <w:rPr>
          <w:lang w:eastAsia="cs-CZ"/>
        </w:rPr>
        <w:t xml:space="preserve"> a provozní administraci</w:t>
      </w:r>
      <w:r w:rsidRPr="0CDBEAC6">
        <w:rPr>
          <w:lang w:eastAsia="cs-CZ"/>
        </w:rPr>
        <w:t xml:space="preserve"> systému. Školení bude probíhat v prostorách </w:t>
      </w:r>
      <w:r w:rsidR="00BD4D42" w:rsidRPr="0CDBEAC6">
        <w:rPr>
          <w:lang w:eastAsia="cs-CZ"/>
        </w:rPr>
        <w:t>Zadavatel</w:t>
      </w:r>
      <w:r w:rsidRPr="0CDBEAC6">
        <w:rPr>
          <w:lang w:eastAsia="cs-CZ"/>
        </w:rPr>
        <w:t>e.</w:t>
      </w:r>
    </w:p>
    <w:p w14:paraId="67B2973E" w14:textId="77777777" w:rsidR="007A09D3" w:rsidRDefault="007A09D3" w:rsidP="00E50FB7">
      <w:pPr>
        <w:rPr>
          <w:lang w:eastAsia="cs-CZ"/>
        </w:rPr>
      </w:pPr>
    </w:p>
    <w:p w14:paraId="2AA35146" w14:textId="4D609EB3" w:rsidR="00285216" w:rsidRDefault="00E9641B" w:rsidP="00E50FB7">
      <w:pPr>
        <w:rPr>
          <w:lang w:eastAsia="cs-CZ"/>
        </w:rPr>
      </w:pPr>
      <w:r>
        <w:rPr>
          <w:lang w:eastAsia="cs-CZ"/>
        </w:rPr>
        <w:t>Obecné c</w:t>
      </w:r>
      <w:r w:rsidR="00F362D6">
        <w:rPr>
          <w:lang w:eastAsia="cs-CZ"/>
        </w:rPr>
        <w:t>íle školení:</w:t>
      </w:r>
    </w:p>
    <w:p w14:paraId="095B7C63" w14:textId="1266477D" w:rsidR="00F362D6" w:rsidRDefault="00F362D6" w:rsidP="00F362D6">
      <w:pPr>
        <w:pStyle w:val="Odstavecseseznamem"/>
        <w:numPr>
          <w:ilvl w:val="0"/>
          <w:numId w:val="41"/>
        </w:numPr>
        <w:rPr>
          <w:lang w:eastAsia="cs-CZ"/>
        </w:rPr>
      </w:pPr>
      <w:r>
        <w:rPr>
          <w:lang w:eastAsia="cs-CZ"/>
        </w:rPr>
        <w:t xml:space="preserve">Metodik – cílem je úplná znalost </w:t>
      </w:r>
      <w:r w:rsidR="00F11654">
        <w:rPr>
          <w:lang w:eastAsia="cs-CZ"/>
        </w:rPr>
        <w:t xml:space="preserve">způsobu implementace všech procesů implementovaných v systému SAP S/4HANA </w:t>
      </w:r>
      <w:r w:rsidR="00BC08C9">
        <w:rPr>
          <w:lang w:eastAsia="cs-CZ"/>
        </w:rPr>
        <w:t>v oblasti je</w:t>
      </w:r>
      <w:r w:rsidR="00C944E7">
        <w:rPr>
          <w:lang w:eastAsia="cs-CZ"/>
        </w:rPr>
        <w:t>ho</w:t>
      </w:r>
      <w:r w:rsidR="00BC08C9">
        <w:rPr>
          <w:lang w:eastAsia="cs-CZ"/>
        </w:rPr>
        <w:t xml:space="preserve"> kompetence </w:t>
      </w:r>
      <w:r w:rsidR="00F11654">
        <w:rPr>
          <w:lang w:eastAsia="cs-CZ"/>
        </w:rPr>
        <w:t>a schopnost provést všechny transakce v rámci těchto procesů</w:t>
      </w:r>
      <w:r w:rsidR="00C944E7">
        <w:rPr>
          <w:lang w:eastAsia="cs-CZ"/>
        </w:rPr>
        <w:t>.</w:t>
      </w:r>
    </w:p>
    <w:p w14:paraId="696D85E7" w14:textId="54ED9412" w:rsidR="00F11654" w:rsidRDefault="00F11654" w:rsidP="00F362D6">
      <w:pPr>
        <w:pStyle w:val="Odstavecseseznamem"/>
        <w:numPr>
          <w:ilvl w:val="0"/>
          <w:numId w:val="41"/>
        </w:numPr>
        <w:rPr>
          <w:lang w:eastAsia="cs-CZ"/>
        </w:rPr>
      </w:pPr>
      <w:r>
        <w:rPr>
          <w:lang w:eastAsia="cs-CZ"/>
        </w:rPr>
        <w:t>Administrátor - cílem je úplná znalost způsobu implementace všech procesů implementovaných v systému SAP S/4HANA</w:t>
      </w:r>
      <w:r w:rsidR="00BC08C9">
        <w:rPr>
          <w:lang w:eastAsia="cs-CZ"/>
        </w:rPr>
        <w:t xml:space="preserve"> v oblasti </w:t>
      </w:r>
      <w:r w:rsidR="00C944E7">
        <w:rPr>
          <w:lang w:eastAsia="cs-CZ"/>
        </w:rPr>
        <w:t xml:space="preserve">jeho </w:t>
      </w:r>
      <w:r w:rsidR="00BC08C9">
        <w:rPr>
          <w:lang w:eastAsia="cs-CZ"/>
        </w:rPr>
        <w:t>kompetence</w:t>
      </w:r>
      <w:r>
        <w:rPr>
          <w:lang w:eastAsia="cs-CZ"/>
        </w:rPr>
        <w:t xml:space="preserve"> a</w:t>
      </w:r>
      <w:r w:rsidR="00C944E7">
        <w:rPr>
          <w:lang w:eastAsia="cs-CZ"/>
        </w:rPr>
        <w:t xml:space="preserve"> </w:t>
      </w:r>
      <w:r>
        <w:rPr>
          <w:lang w:eastAsia="cs-CZ"/>
        </w:rPr>
        <w:t xml:space="preserve">schopnost </w:t>
      </w:r>
      <w:r w:rsidR="00D71347">
        <w:rPr>
          <w:lang w:eastAsia="cs-CZ"/>
        </w:rPr>
        <w:t xml:space="preserve">administrovat </w:t>
      </w:r>
      <w:r w:rsidR="000648B2">
        <w:rPr>
          <w:lang w:eastAsia="cs-CZ"/>
        </w:rPr>
        <w:t>nastavení implementace těchto procesů.</w:t>
      </w:r>
    </w:p>
    <w:p w14:paraId="6087FEE8" w14:textId="65EC5190" w:rsidR="000648B2" w:rsidRDefault="000648B2" w:rsidP="00470F92">
      <w:pPr>
        <w:pStyle w:val="Odstavecseseznamem"/>
        <w:numPr>
          <w:ilvl w:val="0"/>
          <w:numId w:val="41"/>
        </w:numPr>
        <w:rPr>
          <w:lang w:eastAsia="cs-CZ"/>
        </w:rPr>
      </w:pPr>
      <w:r>
        <w:rPr>
          <w:lang w:eastAsia="cs-CZ"/>
        </w:rPr>
        <w:t>Klíčový uživatel - cílem je úplná znalost procesů</w:t>
      </w:r>
      <w:r w:rsidR="004F5ABF">
        <w:rPr>
          <w:lang w:eastAsia="cs-CZ"/>
        </w:rPr>
        <w:t xml:space="preserve"> </w:t>
      </w:r>
      <w:r>
        <w:rPr>
          <w:lang w:eastAsia="cs-CZ"/>
        </w:rPr>
        <w:t>implementovaných v systému SAP S/4HANA</w:t>
      </w:r>
      <w:r w:rsidR="004F5ABF">
        <w:rPr>
          <w:lang w:eastAsia="cs-CZ"/>
        </w:rPr>
        <w:t xml:space="preserve"> v oblasti kompetence</w:t>
      </w:r>
      <w:r w:rsidR="00A233A4">
        <w:rPr>
          <w:lang w:eastAsia="cs-CZ"/>
        </w:rPr>
        <w:t xml:space="preserve"> klíčového uživatele a jeho schopnost provést všechny transakce v rámci těchto procesů.</w:t>
      </w:r>
    </w:p>
    <w:p w14:paraId="71E2F52B" w14:textId="77777777" w:rsidR="00A60AF4" w:rsidRDefault="00A60AF4" w:rsidP="00A60AF4">
      <w:pPr>
        <w:rPr>
          <w:lang w:eastAsia="cs-CZ"/>
        </w:rPr>
      </w:pPr>
    </w:p>
    <w:p w14:paraId="540F7097" w14:textId="1C6010D3" w:rsidR="00A60AF4" w:rsidRDefault="00A60AF4" w:rsidP="00A60AF4">
      <w:pPr>
        <w:rPr>
          <w:lang w:eastAsia="cs-CZ"/>
        </w:rPr>
      </w:pPr>
      <w:r>
        <w:rPr>
          <w:lang w:eastAsia="cs-CZ"/>
        </w:rPr>
        <w:t>Předpokládaný rozsah školení je cca 100 osob (klíčových uživatelů, metodiků a administrátorů).</w:t>
      </w:r>
    </w:p>
    <w:p w14:paraId="5399ED26" w14:textId="77777777" w:rsidR="00E50FB7" w:rsidRDefault="00E50FB7" w:rsidP="00F5390E">
      <w:pPr>
        <w:rPr>
          <w:lang w:eastAsia="cs-CZ"/>
        </w:rPr>
      </w:pPr>
    </w:p>
    <w:p w14:paraId="1EF336DF" w14:textId="7178D8AA" w:rsidR="00F5390E" w:rsidRDefault="00D70AF5" w:rsidP="00D61517">
      <w:pPr>
        <w:rPr>
          <w:lang w:eastAsia="cs-CZ"/>
        </w:rPr>
      </w:pPr>
      <w:r>
        <w:rPr>
          <w:lang w:eastAsia="cs-CZ"/>
        </w:rPr>
        <w:t>Dodavatel provede</w:t>
      </w:r>
      <w:r w:rsidR="00F5390E">
        <w:rPr>
          <w:lang w:eastAsia="cs-CZ"/>
        </w:rPr>
        <w:t xml:space="preserve"> před zahájením implementace základní školení o nabízeném produktu</w:t>
      </w:r>
      <w:r w:rsidR="00032CDE">
        <w:rPr>
          <w:lang w:eastAsia="cs-CZ"/>
        </w:rPr>
        <w:t>,</w:t>
      </w:r>
      <w:r w:rsidR="00F5390E">
        <w:rPr>
          <w:lang w:eastAsia="cs-CZ"/>
        </w:rPr>
        <w:t xml:space="preserve"> jeho modulech</w:t>
      </w:r>
      <w:r w:rsidR="00032CDE">
        <w:rPr>
          <w:lang w:eastAsia="cs-CZ"/>
        </w:rPr>
        <w:t xml:space="preserve"> a rozsahu jejich funkcí vhodných pro využití </w:t>
      </w:r>
      <w:r w:rsidR="007F3400">
        <w:rPr>
          <w:lang w:eastAsia="cs-CZ"/>
        </w:rPr>
        <w:t>Zadavatelem</w:t>
      </w:r>
      <w:r w:rsidR="00F5390E">
        <w:rPr>
          <w:lang w:eastAsia="cs-CZ"/>
        </w:rPr>
        <w:t>.</w:t>
      </w:r>
    </w:p>
    <w:p w14:paraId="14FA5589" w14:textId="1CF48F35" w:rsidR="00D61517" w:rsidRPr="006A7C38" w:rsidRDefault="00D61517" w:rsidP="00AF4A01">
      <w:pPr>
        <w:spacing w:before="120" w:after="120"/>
        <w:rPr>
          <w:b/>
        </w:rPr>
      </w:pPr>
      <w:r w:rsidRPr="006A7C38">
        <w:rPr>
          <w:b/>
        </w:rPr>
        <w:t>Školicí materiály</w:t>
      </w:r>
    </w:p>
    <w:p w14:paraId="3C8922BC" w14:textId="3A4B6F58" w:rsidR="00D60D58" w:rsidRDefault="00D70AF5" w:rsidP="00AF4A01">
      <w:pPr>
        <w:rPr>
          <w:bCs/>
        </w:rPr>
      </w:pPr>
      <w:r>
        <w:t xml:space="preserve">Dodavatel </w:t>
      </w:r>
      <w:r w:rsidR="005D1903">
        <w:t>dodá školící</w:t>
      </w:r>
      <w:r w:rsidR="00D61517" w:rsidRPr="006A7C38">
        <w:rPr>
          <w:bCs/>
        </w:rPr>
        <w:t xml:space="preserve"> materiály kompletně v Českém jazyce a to nejméně 2 pracovní dny před plánovaným termínem školení.</w:t>
      </w:r>
    </w:p>
    <w:p w14:paraId="3F63F469" w14:textId="77777777" w:rsidR="00131D23" w:rsidRPr="00D61517" w:rsidRDefault="00131D23" w:rsidP="00AF4A01">
      <w:pPr>
        <w:rPr>
          <w:lang w:eastAsia="cs-CZ"/>
        </w:rPr>
      </w:pPr>
    </w:p>
    <w:p w14:paraId="73AD9CE0" w14:textId="4DEC230E" w:rsidR="002F773C" w:rsidRDefault="0EEA8D63" w:rsidP="002F773C">
      <w:pPr>
        <w:pStyle w:val="Nadpis3"/>
        <w:rPr>
          <w:lang w:eastAsia="cs-CZ"/>
        </w:rPr>
      </w:pPr>
      <w:bookmarkStart w:id="467" w:name="_Toc121813079"/>
      <w:bookmarkStart w:id="468" w:name="_Toc187396504"/>
      <w:r w:rsidRPr="0CBA15DF">
        <w:rPr>
          <w:lang w:eastAsia="cs-CZ"/>
        </w:rPr>
        <w:t>Autorizační koncept</w:t>
      </w:r>
      <w:bookmarkEnd w:id="467"/>
      <w:bookmarkEnd w:id="468"/>
    </w:p>
    <w:p w14:paraId="38D8F692" w14:textId="1102DA95" w:rsidR="00D61517" w:rsidRPr="006A7C38" w:rsidRDefault="00D61517" w:rsidP="00AF4A01">
      <w:pPr>
        <w:spacing w:before="120" w:after="120"/>
        <w:rPr>
          <w:b/>
        </w:rPr>
      </w:pPr>
      <w:r w:rsidRPr="006A7C38">
        <w:rPr>
          <w:b/>
        </w:rPr>
        <w:t>Single Sign-On</w:t>
      </w:r>
    </w:p>
    <w:p w14:paraId="17C40EED" w14:textId="354B9340" w:rsidR="00D61517" w:rsidRDefault="00BD4D42" w:rsidP="00D61517">
      <w:pPr>
        <w:rPr>
          <w:rFonts w:eastAsia="Calibri"/>
          <w:bCs/>
        </w:rPr>
      </w:pPr>
      <w:r>
        <w:t>Zadavatel</w:t>
      </w:r>
      <w:r w:rsidR="00D61517" w:rsidRPr="006A7C38">
        <w:t xml:space="preserve"> </w:t>
      </w:r>
      <w:r w:rsidR="00D61517" w:rsidRPr="006A7C38">
        <w:rPr>
          <w:rFonts w:eastAsia="Calibri"/>
          <w:szCs w:val="22"/>
        </w:rPr>
        <w:t xml:space="preserve">požaduje po Dodavateli podporu při konfiguraci </w:t>
      </w:r>
      <w:r w:rsidR="00D61517" w:rsidRPr="006A7C38">
        <w:rPr>
          <w:rFonts w:eastAsia="Calibri"/>
        </w:rPr>
        <w:t>autentizace s využ</w:t>
      </w:r>
      <w:r w:rsidR="0033730E">
        <w:rPr>
          <w:rFonts w:eastAsia="Calibri"/>
        </w:rPr>
        <w:t>i</w:t>
      </w:r>
      <w:r w:rsidR="00293602">
        <w:rPr>
          <w:rFonts w:eastAsia="Calibri"/>
        </w:rPr>
        <w:t>tím</w:t>
      </w:r>
      <w:r w:rsidR="00D61517" w:rsidRPr="006A7C38">
        <w:rPr>
          <w:rFonts w:eastAsia="Calibri"/>
        </w:rPr>
        <w:t xml:space="preserve"> funkcionality Single Sign-On (SSO)</w:t>
      </w:r>
      <w:r w:rsidR="00D61517" w:rsidRPr="006A7C38">
        <w:rPr>
          <w:rFonts w:eastAsia="Calibri"/>
          <w:bCs/>
        </w:rPr>
        <w:t xml:space="preserve"> jako alternativu k zadávání uživatelských údajů při přihlašování do aplikace</w:t>
      </w:r>
      <w:r w:rsidR="0037646D">
        <w:rPr>
          <w:rFonts w:eastAsia="Calibri"/>
          <w:bCs/>
        </w:rPr>
        <w:t>.</w:t>
      </w:r>
    </w:p>
    <w:p w14:paraId="5F3D5935" w14:textId="4C5AD330" w:rsidR="00D61517" w:rsidRPr="00AF4A01" w:rsidRDefault="00D61517" w:rsidP="00AF4A01">
      <w:pPr>
        <w:spacing w:before="120" w:after="120"/>
        <w:rPr>
          <w:b/>
        </w:rPr>
      </w:pPr>
      <w:r w:rsidRPr="006A7C38">
        <w:rPr>
          <w:b/>
        </w:rPr>
        <w:t xml:space="preserve">Autorizace / </w:t>
      </w:r>
      <w:r w:rsidRPr="00D25EE2">
        <w:rPr>
          <w:b/>
        </w:rPr>
        <w:t>Správa přístupových oprávnění a uživatelů</w:t>
      </w:r>
    </w:p>
    <w:p w14:paraId="4F9421BE" w14:textId="2512B81E" w:rsidR="00D61517" w:rsidRPr="006A7C38" w:rsidRDefault="00BD4D42" w:rsidP="00D61517">
      <w:pPr>
        <w:rPr>
          <w:rFonts w:eastAsia="Calibri"/>
        </w:rPr>
      </w:pPr>
      <w:r>
        <w:t>Zadavatel</w:t>
      </w:r>
      <w:r w:rsidR="00D61517" w:rsidRPr="006A7C38">
        <w:t xml:space="preserve"> </w:t>
      </w:r>
      <w:r w:rsidR="00D61517" w:rsidRPr="006A7C38">
        <w:rPr>
          <w:rFonts w:eastAsia="Calibri"/>
        </w:rPr>
        <w:t xml:space="preserve">požaduje po Dodavateli vytvoření </w:t>
      </w:r>
      <w:r w:rsidR="00CA1C67">
        <w:rPr>
          <w:rFonts w:eastAsia="Calibri"/>
        </w:rPr>
        <w:t>A</w:t>
      </w:r>
      <w:r w:rsidR="00D61517" w:rsidRPr="006A7C38">
        <w:rPr>
          <w:rFonts w:eastAsia="Calibri"/>
        </w:rPr>
        <w:t xml:space="preserve">utorizačního konceptu aplikačních rolí. Dodavatel přitom musí dodržet následující požadavky: </w:t>
      </w:r>
    </w:p>
    <w:p w14:paraId="00DF478D" w14:textId="3E59EC06" w:rsidR="00D61517" w:rsidRPr="006A7C38" w:rsidRDefault="00D61517">
      <w:pPr>
        <w:pStyle w:val="Odstavecseseznamem"/>
        <w:numPr>
          <w:ilvl w:val="0"/>
          <w:numId w:val="17"/>
        </w:numPr>
        <w:spacing w:line="240" w:lineRule="auto"/>
      </w:pPr>
      <w:r w:rsidRPr="006A7C38">
        <w:t>Přístup do aplikací musí být řízen pomocí business a aplikačních rolí. -Řešení musí pomocí oprávnění oddělit aplikační správu, správu systému, správu uživatelů a správu uživatelských dat.</w:t>
      </w:r>
    </w:p>
    <w:p w14:paraId="0BB85816" w14:textId="35D5C10B" w:rsidR="00F64FD2" w:rsidRPr="006A7C38" w:rsidRDefault="00D61517">
      <w:pPr>
        <w:pStyle w:val="Odstavecseseznamem"/>
        <w:numPr>
          <w:ilvl w:val="0"/>
          <w:numId w:val="17"/>
        </w:numPr>
        <w:spacing w:line="240" w:lineRule="auto"/>
      </w:pPr>
      <w:r w:rsidRPr="006A7C38">
        <w:t>Přístupy musí být řízeny pomocí rolí přiřazených uživateli (business a aplikační). Primární požadovaný způsob je přidělování oprávnění pomocí business role.</w:t>
      </w:r>
    </w:p>
    <w:p w14:paraId="11560C30" w14:textId="73809CD0" w:rsidR="00F64FD2" w:rsidRPr="006A7C38" w:rsidRDefault="00D61517">
      <w:pPr>
        <w:pStyle w:val="Odstavecseseznamem"/>
        <w:numPr>
          <w:ilvl w:val="0"/>
          <w:numId w:val="17"/>
        </w:numPr>
        <w:spacing w:line="240" w:lineRule="auto"/>
      </w:pPr>
      <w:r w:rsidRPr="006A7C38">
        <w:t xml:space="preserve">Musí být popsaná autorizační politika (dokument </w:t>
      </w:r>
      <w:r w:rsidR="00CA1C67">
        <w:t>A</w:t>
      </w:r>
      <w:r w:rsidRPr="006A7C38">
        <w:t>utorizační koncept) a dokumentovány aplikační role/business role (oprávnění), včetně</w:t>
      </w:r>
      <w:r w:rsidR="00F64FD2">
        <w:t xml:space="preserve"> </w:t>
      </w:r>
      <w:r w:rsidRPr="006A7C38">
        <w:t>požadavků na schvalování a formu přidělování oprávnění</w:t>
      </w:r>
      <w:r w:rsidR="00F64FD2">
        <w:t>.</w:t>
      </w:r>
    </w:p>
    <w:p w14:paraId="11FEB7EA" w14:textId="77777777" w:rsidR="00D61517" w:rsidRPr="006A7C38" w:rsidRDefault="00D61517">
      <w:pPr>
        <w:pStyle w:val="Odstavecseseznamem"/>
        <w:numPr>
          <w:ilvl w:val="0"/>
          <w:numId w:val="17"/>
        </w:numPr>
        <w:spacing w:line="240" w:lineRule="auto"/>
      </w:pPr>
      <w:r w:rsidRPr="006A7C38">
        <w:t>Přidělená oprávnění smí zobrazit pouze oprávněná osoba, která tyto informace potřebuje pro kontrolu oprávnění</w:t>
      </w:r>
      <w:r>
        <w:t>.</w:t>
      </w:r>
    </w:p>
    <w:p w14:paraId="731F2450" w14:textId="0B21D360" w:rsidR="00D61517" w:rsidRDefault="00D61517" w:rsidP="00D61517">
      <w:pPr>
        <w:rPr>
          <w:lang w:eastAsia="cs-CZ"/>
        </w:rPr>
      </w:pPr>
    </w:p>
    <w:p w14:paraId="36F2058F" w14:textId="26F55B64" w:rsidR="003B70AC" w:rsidRDefault="003B70AC" w:rsidP="003B70AC">
      <w:pPr>
        <w:rPr>
          <w:lang w:eastAsia="cs-CZ"/>
        </w:rPr>
      </w:pPr>
      <w:r>
        <w:rPr>
          <w:lang w:eastAsia="cs-CZ"/>
        </w:rPr>
        <w:t xml:space="preserve">V rámci dodávky řešení </w:t>
      </w:r>
      <w:r w:rsidR="00BD4D42">
        <w:rPr>
          <w:lang w:eastAsia="cs-CZ"/>
        </w:rPr>
        <w:t>Zadavatel</w:t>
      </w:r>
      <w:r>
        <w:rPr>
          <w:lang w:eastAsia="cs-CZ"/>
        </w:rPr>
        <w:t xml:space="preserve"> požaduje, aby </w:t>
      </w:r>
      <w:r w:rsidR="00B5051C">
        <w:rPr>
          <w:lang w:eastAsia="cs-CZ"/>
        </w:rPr>
        <w:t xml:space="preserve">Dodavatel </w:t>
      </w:r>
      <w:r>
        <w:rPr>
          <w:lang w:eastAsia="cs-CZ"/>
        </w:rPr>
        <w:t xml:space="preserve">realizoval nastavení </w:t>
      </w:r>
      <w:r w:rsidR="005A7BAD">
        <w:rPr>
          <w:lang w:eastAsia="cs-CZ"/>
        </w:rPr>
        <w:t xml:space="preserve">a konfiguraci </w:t>
      </w:r>
      <w:r>
        <w:rPr>
          <w:lang w:eastAsia="cs-CZ"/>
        </w:rPr>
        <w:t>uživatelských práv spočívající v dodání:</w:t>
      </w:r>
    </w:p>
    <w:p w14:paraId="7DCC20A8" w14:textId="5589800C" w:rsidR="003B70AC" w:rsidRDefault="003B70AC">
      <w:pPr>
        <w:pStyle w:val="Odstavecseseznamem"/>
        <w:numPr>
          <w:ilvl w:val="0"/>
          <w:numId w:val="19"/>
        </w:numPr>
        <w:ind w:left="709"/>
        <w:rPr>
          <w:lang w:eastAsia="cs-CZ"/>
        </w:rPr>
      </w:pPr>
      <w:r>
        <w:rPr>
          <w:lang w:eastAsia="cs-CZ"/>
        </w:rPr>
        <w:t>strategie práv/povolení;</w:t>
      </w:r>
    </w:p>
    <w:p w14:paraId="1B0DB87B" w14:textId="6BDFA0FF" w:rsidR="003B70AC" w:rsidRDefault="003B70AC">
      <w:pPr>
        <w:pStyle w:val="Odstavecseseznamem"/>
        <w:numPr>
          <w:ilvl w:val="0"/>
          <w:numId w:val="19"/>
        </w:numPr>
        <w:ind w:left="709"/>
        <w:rPr>
          <w:lang w:eastAsia="cs-CZ"/>
        </w:rPr>
      </w:pPr>
      <w:r>
        <w:rPr>
          <w:lang w:eastAsia="cs-CZ"/>
        </w:rPr>
        <w:t>autorizační koncept obsahující popis práv pro každou roli:</w:t>
      </w:r>
    </w:p>
    <w:p w14:paraId="786B0C70" w14:textId="6B613925" w:rsidR="003B70AC" w:rsidRDefault="003B70AC">
      <w:pPr>
        <w:pStyle w:val="Odstavecseseznamem"/>
        <w:numPr>
          <w:ilvl w:val="1"/>
          <w:numId w:val="19"/>
        </w:numPr>
        <w:rPr>
          <w:lang w:eastAsia="cs-CZ"/>
        </w:rPr>
      </w:pPr>
      <w:r>
        <w:rPr>
          <w:lang w:eastAsia="cs-CZ"/>
        </w:rPr>
        <w:t xml:space="preserve">vymezení rolí ve spolupráci se </w:t>
      </w:r>
      <w:r w:rsidR="00BD4D42">
        <w:rPr>
          <w:lang w:eastAsia="cs-CZ"/>
        </w:rPr>
        <w:t>Zadavatel</w:t>
      </w:r>
      <w:r>
        <w:rPr>
          <w:lang w:eastAsia="cs-CZ"/>
        </w:rPr>
        <w:t>em;</w:t>
      </w:r>
    </w:p>
    <w:p w14:paraId="3DC92903" w14:textId="4A20830A" w:rsidR="003B70AC" w:rsidRDefault="003B70AC">
      <w:pPr>
        <w:pStyle w:val="Odstavecseseznamem"/>
        <w:numPr>
          <w:ilvl w:val="1"/>
          <w:numId w:val="19"/>
        </w:numPr>
        <w:rPr>
          <w:lang w:eastAsia="cs-CZ"/>
        </w:rPr>
      </w:pPr>
      <w:r>
        <w:rPr>
          <w:lang w:eastAsia="cs-CZ"/>
        </w:rPr>
        <w:t>definice přístupových oprávnění modulu/transakce/programu;</w:t>
      </w:r>
    </w:p>
    <w:p w14:paraId="69372989" w14:textId="5C4FF617" w:rsidR="003B70AC" w:rsidRDefault="003B70AC">
      <w:pPr>
        <w:pStyle w:val="Odstavecseseznamem"/>
        <w:numPr>
          <w:ilvl w:val="1"/>
          <w:numId w:val="19"/>
        </w:numPr>
        <w:rPr>
          <w:lang w:eastAsia="cs-CZ"/>
        </w:rPr>
      </w:pPr>
      <w:r>
        <w:rPr>
          <w:lang w:eastAsia="cs-CZ"/>
        </w:rPr>
        <w:t>definice oprávnění k autorizačním objektům/hodnotám polí;</w:t>
      </w:r>
    </w:p>
    <w:p w14:paraId="0441579F" w14:textId="56D850F5" w:rsidR="003B70AC" w:rsidRDefault="003B70AC">
      <w:pPr>
        <w:pStyle w:val="Odstavecseseznamem"/>
        <w:numPr>
          <w:ilvl w:val="0"/>
          <w:numId w:val="20"/>
        </w:numPr>
        <w:ind w:left="709"/>
        <w:rPr>
          <w:lang w:eastAsia="cs-CZ"/>
        </w:rPr>
      </w:pPr>
      <w:r>
        <w:rPr>
          <w:lang w:eastAsia="cs-CZ"/>
        </w:rPr>
        <w:t>stanovení rolí a uživatelů v ERP;</w:t>
      </w:r>
    </w:p>
    <w:p w14:paraId="59CB22FC" w14:textId="02A0B9EF" w:rsidR="003B70AC" w:rsidRDefault="003B70AC">
      <w:pPr>
        <w:pStyle w:val="Odstavecseseznamem"/>
        <w:numPr>
          <w:ilvl w:val="0"/>
          <w:numId w:val="20"/>
        </w:numPr>
        <w:ind w:left="709"/>
        <w:rPr>
          <w:lang w:eastAsia="cs-CZ"/>
        </w:rPr>
      </w:pPr>
      <w:r>
        <w:rPr>
          <w:lang w:eastAsia="cs-CZ"/>
        </w:rPr>
        <w:t>nastavení práv</w:t>
      </w:r>
      <w:r w:rsidR="00F64FD2">
        <w:rPr>
          <w:lang w:eastAsia="cs-CZ"/>
        </w:rPr>
        <w:t>.</w:t>
      </w:r>
    </w:p>
    <w:p w14:paraId="5961001D" w14:textId="77777777" w:rsidR="005A7BAD" w:rsidRDefault="005A7BAD" w:rsidP="00251D62">
      <w:pPr>
        <w:pStyle w:val="Odstavecseseznamem"/>
        <w:ind w:left="360"/>
        <w:rPr>
          <w:lang w:eastAsia="cs-CZ"/>
        </w:rPr>
      </w:pPr>
    </w:p>
    <w:p w14:paraId="4B381895" w14:textId="52CA0189" w:rsidR="003B70AC" w:rsidRDefault="003B70AC" w:rsidP="003B70AC">
      <w:pPr>
        <w:rPr>
          <w:lang w:eastAsia="cs-CZ"/>
        </w:rPr>
      </w:pPr>
      <w:r>
        <w:rPr>
          <w:lang w:eastAsia="cs-CZ"/>
        </w:rPr>
        <w:t xml:space="preserve">Řešení musí být </w:t>
      </w:r>
      <w:r w:rsidR="00812491">
        <w:rPr>
          <w:lang w:eastAsia="cs-CZ"/>
        </w:rPr>
        <w:t xml:space="preserve">možné </w:t>
      </w:r>
      <w:r>
        <w:rPr>
          <w:lang w:eastAsia="cs-CZ"/>
        </w:rPr>
        <w:t xml:space="preserve">integrovat do běžných adresářových služeb a systémů správy identit. V současné době </w:t>
      </w:r>
      <w:r w:rsidR="00BD4D42">
        <w:rPr>
          <w:lang w:eastAsia="cs-CZ"/>
        </w:rPr>
        <w:t>Zadavatel</w:t>
      </w:r>
      <w:r>
        <w:rPr>
          <w:lang w:eastAsia="cs-CZ"/>
        </w:rPr>
        <w:t xml:space="preserve"> používá Active Directory.</w:t>
      </w:r>
    </w:p>
    <w:p w14:paraId="697CE0DA" w14:textId="0D83A5BB" w:rsidR="0034210F" w:rsidRDefault="0034210F" w:rsidP="003B70AC">
      <w:pPr>
        <w:rPr>
          <w:lang w:eastAsia="cs-CZ"/>
        </w:rPr>
      </w:pPr>
      <w:r>
        <w:rPr>
          <w:lang w:eastAsia="cs-CZ"/>
        </w:rPr>
        <w:t xml:space="preserve">Pokud Zadavatel v době implementace </w:t>
      </w:r>
      <w:r w:rsidR="00E16DF1">
        <w:rPr>
          <w:lang w:eastAsia="cs-CZ"/>
        </w:rPr>
        <w:t xml:space="preserve">bude provozovat systém IDM (Identity managment), musí </w:t>
      </w:r>
      <w:r w:rsidR="00760260">
        <w:rPr>
          <w:lang w:eastAsia="cs-CZ"/>
        </w:rPr>
        <w:t>Autorizační koncept toto respektovat.</w:t>
      </w:r>
    </w:p>
    <w:p w14:paraId="68DD8E38" w14:textId="7AA0948C" w:rsidR="002F773C" w:rsidRDefault="6C743FA1" w:rsidP="002F773C">
      <w:pPr>
        <w:pStyle w:val="Nadpis3"/>
        <w:rPr>
          <w:lang w:eastAsia="cs-CZ"/>
        </w:rPr>
      </w:pPr>
      <w:bookmarkStart w:id="469" w:name="_Toc172725311"/>
      <w:bookmarkStart w:id="470" w:name="_Toc172725353"/>
      <w:bookmarkStart w:id="471" w:name="_Toc109916790"/>
      <w:bookmarkStart w:id="472" w:name="_Toc111725384"/>
      <w:bookmarkStart w:id="473" w:name="_Toc111725636"/>
      <w:bookmarkStart w:id="474" w:name="_Toc112336121"/>
      <w:bookmarkStart w:id="475" w:name="_Toc121813080"/>
      <w:bookmarkStart w:id="476" w:name="_Toc187396505"/>
      <w:bookmarkEnd w:id="469"/>
      <w:bookmarkEnd w:id="470"/>
      <w:bookmarkEnd w:id="471"/>
      <w:bookmarkEnd w:id="472"/>
      <w:bookmarkEnd w:id="473"/>
      <w:bookmarkEnd w:id="474"/>
      <w:r w:rsidRPr="0CBA15DF">
        <w:rPr>
          <w:lang w:eastAsia="cs-CZ"/>
        </w:rPr>
        <w:t>Logování</w:t>
      </w:r>
      <w:bookmarkEnd w:id="475"/>
      <w:bookmarkEnd w:id="476"/>
    </w:p>
    <w:p w14:paraId="6CC9323E" w14:textId="2C84344F" w:rsidR="00BD1174" w:rsidRPr="004D0BE3" w:rsidRDefault="00BD1174" w:rsidP="00D61517">
      <w:r w:rsidRPr="004D0BE3">
        <w:t>Zadavatel předpokládá využití standardních logovacích funkcí SAP</w:t>
      </w:r>
      <w:r w:rsidR="005645CD" w:rsidRPr="004D0BE3">
        <w:t xml:space="preserve">, které budou detailně popsány ve fázi cílového konceptu. </w:t>
      </w:r>
    </w:p>
    <w:p w14:paraId="3A240988" w14:textId="77777777" w:rsidR="00BD1174" w:rsidRPr="004D0BE3" w:rsidRDefault="00BD1174" w:rsidP="00D61517">
      <w:pPr>
        <w:rPr>
          <w:highlight w:val="yellow"/>
        </w:rPr>
      </w:pPr>
    </w:p>
    <w:p w14:paraId="306F9F6E" w14:textId="77777777" w:rsidR="00D61517" w:rsidRPr="000C67CA" w:rsidRDefault="00D61517" w:rsidP="00D61517">
      <w:pPr>
        <w:rPr>
          <w:b/>
          <w:bCs/>
        </w:rPr>
      </w:pPr>
      <w:r w:rsidRPr="000C67CA">
        <w:rPr>
          <w:b/>
          <w:bCs/>
        </w:rPr>
        <w:t>Napojení na monitoring a dohledy</w:t>
      </w:r>
    </w:p>
    <w:p w14:paraId="45441940" w14:textId="77777777" w:rsidR="00D61517" w:rsidRPr="000C67CA" w:rsidRDefault="00D61517" w:rsidP="00D61517">
      <w:pPr>
        <w:rPr>
          <w:b/>
          <w:bCs/>
          <w:szCs w:val="24"/>
        </w:rPr>
      </w:pPr>
    </w:p>
    <w:p w14:paraId="090C4C34" w14:textId="52256DF3" w:rsidR="00D61517" w:rsidRDefault="00BD4D42" w:rsidP="00D61517">
      <w:pPr>
        <w:rPr>
          <w:rFonts w:eastAsia="Calibri"/>
        </w:rPr>
      </w:pPr>
      <w:r w:rsidRPr="000C67CA">
        <w:t>Zadavatel</w:t>
      </w:r>
      <w:r w:rsidR="00D61517" w:rsidRPr="000C67CA">
        <w:t xml:space="preserve"> </w:t>
      </w:r>
      <w:r w:rsidR="00D61517" w:rsidRPr="000C67CA">
        <w:rPr>
          <w:rFonts w:eastAsia="Calibri"/>
        </w:rPr>
        <w:t xml:space="preserve">zajistí </w:t>
      </w:r>
      <w:r w:rsidR="00D61517" w:rsidRPr="000C67CA">
        <w:t>za součinnosti</w:t>
      </w:r>
      <w:r w:rsidR="00D61517" w:rsidRPr="000C67CA">
        <w:rPr>
          <w:rFonts w:eastAsia="Calibri"/>
        </w:rPr>
        <w:t xml:space="preserve"> Dodavatele napojení dodávaného řešení na monitorovací a dohledové komponenty používané ve </w:t>
      </w:r>
      <w:r w:rsidR="003B70AC" w:rsidRPr="000C67CA">
        <w:rPr>
          <w:rFonts w:eastAsia="Calibri"/>
        </w:rPr>
        <w:t>SŽ</w:t>
      </w:r>
      <w:r w:rsidR="00855277" w:rsidRPr="000C67CA">
        <w:rPr>
          <w:rFonts w:eastAsia="Calibri"/>
        </w:rPr>
        <w:t>.</w:t>
      </w:r>
      <w:r w:rsidR="00D61517" w:rsidRPr="000C67CA">
        <w:rPr>
          <w:rFonts w:eastAsia="Calibri"/>
        </w:rPr>
        <w:t xml:space="preserve"> </w:t>
      </w:r>
    </w:p>
    <w:p w14:paraId="6A14068A" w14:textId="77777777" w:rsidR="00A04FBF" w:rsidRPr="004D0BE3" w:rsidRDefault="00A04FBF" w:rsidP="00D61517">
      <w:pPr>
        <w:rPr>
          <w:rFonts w:eastAsia="Calibri"/>
          <w:highlight w:val="yellow"/>
        </w:rPr>
      </w:pPr>
    </w:p>
    <w:p w14:paraId="2858F70C" w14:textId="335CF6CC" w:rsidR="00E775C8" w:rsidRDefault="00E775C8" w:rsidP="00F16286">
      <w:pPr>
        <w:pStyle w:val="Nadpis2"/>
        <w:rPr>
          <w:lang w:eastAsia="cs-CZ"/>
        </w:rPr>
      </w:pPr>
      <w:bookmarkStart w:id="477" w:name="_Toc111725386"/>
      <w:bookmarkStart w:id="478" w:name="_Toc111725638"/>
      <w:bookmarkStart w:id="479" w:name="_Toc112336123"/>
      <w:bookmarkStart w:id="480" w:name="_Toc111725387"/>
      <w:bookmarkStart w:id="481" w:name="_Toc111725639"/>
      <w:bookmarkStart w:id="482" w:name="_Ref111720655"/>
      <w:bookmarkStart w:id="483" w:name="_Toc121813081"/>
      <w:bookmarkStart w:id="484" w:name="_Toc187396506"/>
      <w:bookmarkEnd w:id="477"/>
      <w:bookmarkEnd w:id="478"/>
      <w:bookmarkEnd w:id="479"/>
      <w:bookmarkEnd w:id="480"/>
      <w:bookmarkEnd w:id="481"/>
      <w:r w:rsidRPr="0CBA15DF">
        <w:rPr>
          <w:lang w:eastAsia="cs-CZ"/>
        </w:rPr>
        <w:t>Požadavky na služby spojené s provozem řešení</w:t>
      </w:r>
      <w:bookmarkEnd w:id="482"/>
      <w:bookmarkEnd w:id="483"/>
      <w:bookmarkEnd w:id="484"/>
    </w:p>
    <w:p w14:paraId="0FC9F39A" w14:textId="3F558F48" w:rsidR="6FA1ECDB" w:rsidRDefault="6FA1ECDB" w:rsidP="00170411">
      <w:bookmarkStart w:id="485" w:name="_Toc112336126"/>
      <w:bookmarkStart w:id="486" w:name="_Toc112336127"/>
      <w:bookmarkStart w:id="487" w:name="_Toc112336128"/>
      <w:bookmarkStart w:id="488" w:name="_Toc112336129"/>
      <w:bookmarkStart w:id="489" w:name="_Toc112336130"/>
      <w:bookmarkStart w:id="490" w:name="_Toc112336131"/>
      <w:bookmarkStart w:id="491" w:name="_Toc112336132"/>
      <w:bookmarkStart w:id="492" w:name="_Toc112336133"/>
      <w:bookmarkStart w:id="493" w:name="_Toc112336134"/>
      <w:bookmarkStart w:id="494" w:name="_Toc112336135"/>
      <w:bookmarkStart w:id="495" w:name="_Toc112336136"/>
      <w:bookmarkStart w:id="496" w:name="_Toc112336137"/>
      <w:bookmarkStart w:id="497" w:name="_Toc112336138"/>
      <w:bookmarkStart w:id="498" w:name="_Toc112336139"/>
      <w:bookmarkStart w:id="499" w:name="_Toc112336140"/>
      <w:bookmarkStart w:id="500" w:name="_Toc112336141"/>
      <w:bookmarkStart w:id="501" w:name="_Toc112336142"/>
      <w:bookmarkStart w:id="502" w:name="_Toc112336143"/>
      <w:bookmarkStart w:id="503" w:name="_Toc112336144"/>
      <w:bookmarkStart w:id="504" w:name="_Toc112336145"/>
      <w:bookmarkStart w:id="505" w:name="_Toc112336146"/>
      <w:bookmarkStart w:id="506" w:name="_Toc112336147"/>
      <w:bookmarkStart w:id="507" w:name="_Toc112336148"/>
      <w:bookmarkStart w:id="508" w:name="_Toc112336149"/>
      <w:bookmarkStart w:id="509" w:name="_Toc112336150"/>
      <w:bookmarkStart w:id="510" w:name="_Toc112336151"/>
      <w:bookmarkStart w:id="511" w:name="_Toc112336152"/>
      <w:bookmarkStart w:id="512" w:name="_Toc112336153"/>
      <w:bookmarkStart w:id="513" w:name="_Toc112336154"/>
      <w:bookmarkStart w:id="514" w:name="_Toc112336155"/>
      <w:bookmarkStart w:id="515" w:name="_Toc112336156"/>
      <w:bookmarkStart w:id="516" w:name="_Toc112336157"/>
      <w:bookmarkStart w:id="517" w:name="_Toc112336158"/>
      <w:bookmarkStart w:id="518" w:name="_Toc112336159"/>
      <w:bookmarkStart w:id="519" w:name="_Toc112336160"/>
      <w:bookmarkStart w:id="520" w:name="_Toc112336161"/>
      <w:bookmarkStart w:id="521" w:name="_Toc112336162"/>
      <w:bookmarkStart w:id="522" w:name="_Toc112336163"/>
      <w:bookmarkStart w:id="523" w:name="_Toc112336164"/>
      <w:bookmarkStart w:id="524" w:name="_Toc112336165"/>
      <w:bookmarkStart w:id="525" w:name="_Toc112336166"/>
      <w:bookmarkStart w:id="526" w:name="_Toc112336207"/>
      <w:bookmarkStart w:id="527" w:name="_Toc112336208"/>
      <w:bookmarkStart w:id="528" w:name="_Toc112336209"/>
      <w:bookmarkStart w:id="529" w:name="_Toc112336210"/>
      <w:bookmarkStart w:id="530" w:name="_Toc112336211"/>
      <w:bookmarkStart w:id="531" w:name="_Toc112336212"/>
      <w:bookmarkStart w:id="532" w:name="_Toc112336213"/>
      <w:bookmarkStart w:id="533" w:name="_Toc112336214"/>
      <w:bookmarkStart w:id="534" w:name="_Toc112336215"/>
      <w:bookmarkStart w:id="535" w:name="_Toc112336216"/>
      <w:bookmarkStart w:id="536" w:name="_Toc112336217"/>
      <w:bookmarkStart w:id="537" w:name="_Toc112336218"/>
      <w:bookmarkStart w:id="538" w:name="_Toc112336219"/>
      <w:bookmarkStart w:id="539" w:name="_Toc112336220"/>
      <w:bookmarkStart w:id="540" w:name="_Toc112336221"/>
      <w:bookmarkStart w:id="541" w:name="_Toc112336222"/>
      <w:bookmarkStart w:id="542" w:name="_Toc112336223"/>
      <w:bookmarkStart w:id="543" w:name="_Toc112336224"/>
      <w:bookmarkStart w:id="544" w:name="_Toc112336225"/>
      <w:bookmarkStart w:id="545" w:name="_Toc112336226"/>
      <w:bookmarkStart w:id="546" w:name="_Toc112336227"/>
      <w:bookmarkStart w:id="547" w:name="_Toc112336228"/>
      <w:bookmarkStart w:id="548" w:name="_Toc112336229"/>
      <w:bookmarkStart w:id="549" w:name="_Toc112336230"/>
      <w:bookmarkStart w:id="550" w:name="_Toc112336231"/>
      <w:bookmarkStart w:id="551" w:name="_Toc112336232"/>
      <w:bookmarkStart w:id="552" w:name="_Toc112336233"/>
      <w:bookmarkStart w:id="553" w:name="_Toc112336234"/>
      <w:bookmarkStart w:id="554" w:name="_Toc112336245"/>
      <w:bookmarkStart w:id="555" w:name="_Toc112336246"/>
      <w:bookmarkStart w:id="556" w:name="_Toc112336247"/>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14:paraId="16803985" w14:textId="5D7BCC79" w:rsidR="14805664" w:rsidRPr="00170411" w:rsidRDefault="14805664" w:rsidP="6FA1ECDB">
      <w:r>
        <w:t>Detailní definice požadavků na provoz řešení je součástí smlouvy o Údržbě a provozu SW.</w:t>
      </w:r>
    </w:p>
    <w:p w14:paraId="7AE41CFC" w14:textId="519CEBE8" w:rsidR="00E775C8" w:rsidRDefault="007F61B8" w:rsidP="00F16286">
      <w:pPr>
        <w:pStyle w:val="Nadpis1"/>
        <w:rPr>
          <w:lang w:eastAsia="cs-CZ"/>
        </w:rPr>
      </w:pPr>
      <w:bookmarkStart w:id="557" w:name="_Toc121813082"/>
      <w:bookmarkStart w:id="558" w:name="_Toc187396507"/>
      <w:r w:rsidRPr="0CBA15DF">
        <w:rPr>
          <w:lang w:eastAsia="cs-CZ"/>
        </w:rPr>
        <w:t>Požadavky na realizaci projektu</w:t>
      </w:r>
      <w:bookmarkEnd w:id="557"/>
      <w:bookmarkEnd w:id="558"/>
    </w:p>
    <w:p w14:paraId="6BF8C2F4" w14:textId="2B2A84E5" w:rsidR="00485F45" w:rsidRDefault="00485F45" w:rsidP="00485F45">
      <w:pPr>
        <w:pStyle w:val="Nadpis2"/>
        <w:rPr>
          <w:lang w:eastAsia="cs-CZ"/>
        </w:rPr>
      </w:pPr>
      <w:bookmarkStart w:id="559" w:name="_Toc172725316"/>
      <w:bookmarkStart w:id="560" w:name="_Toc172725358"/>
      <w:bookmarkStart w:id="561" w:name="_Toc172725317"/>
      <w:bookmarkStart w:id="562" w:name="_Toc172725359"/>
      <w:bookmarkStart w:id="563" w:name="_Ref113548024"/>
      <w:bookmarkStart w:id="564" w:name="_Ref113548108"/>
      <w:bookmarkStart w:id="565" w:name="_Toc121813084"/>
      <w:bookmarkStart w:id="566" w:name="_Toc187396508"/>
      <w:bookmarkEnd w:id="559"/>
      <w:bookmarkEnd w:id="560"/>
      <w:bookmarkEnd w:id="561"/>
      <w:bookmarkEnd w:id="562"/>
      <w:r>
        <w:t>Realizační</w:t>
      </w:r>
      <w:r w:rsidRPr="0CBA15DF">
        <w:rPr>
          <w:lang w:eastAsia="cs-CZ"/>
        </w:rPr>
        <w:t xml:space="preserve"> tým</w:t>
      </w:r>
      <w:bookmarkEnd w:id="563"/>
      <w:bookmarkEnd w:id="564"/>
      <w:bookmarkEnd w:id="565"/>
      <w:bookmarkEnd w:id="566"/>
    </w:p>
    <w:p w14:paraId="7F005EA6" w14:textId="5700C1A4" w:rsidR="0075615C" w:rsidRDefault="04165757" w:rsidP="00462FBB">
      <w:pPr>
        <w:rPr>
          <w:lang w:eastAsia="cs-CZ"/>
        </w:rPr>
      </w:pPr>
      <w:r w:rsidRPr="70C45E59">
        <w:rPr>
          <w:lang w:eastAsia="cs-CZ"/>
        </w:rPr>
        <w:t xml:space="preserve">Realizační tým projektu bude sestaven </w:t>
      </w:r>
      <w:r w:rsidR="1A75BDA2" w:rsidRPr="70C45E59">
        <w:rPr>
          <w:lang w:eastAsia="cs-CZ"/>
        </w:rPr>
        <w:t xml:space="preserve">ze zástupců </w:t>
      </w:r>
      <w:r w:rsidR="2B07C979" w:rsidRPr="70C45E59">
        <w:rPr>
          <w:lang w:eastAsia="cs-CZ"/>
        </w:rPr>
        <w:t>Zadavatele, Dodavatele</w:t>
      </w:r>
      <w:r w:rsidR="1A75BDA2" w:rsidRPr="70C45E59">
        <w:rPr>
          <w:lang w:eastAsia="cs-CZ"/>
        </w:rPr>
        <w:t xml:space="preserve"> a kvalifikovaných rolí</w:t>
      </w:r>
      <w:r w:rsidR="2B07C979" w:rsidRPr="70C45E59">
        <w:rPr>
          <w:lang w:eastAsia="cs-CZ"/>
        </w:rPr>
        <w:t xml:space="preserve"> Dodavatele</w:t>
      </w:r>
      <w:r w:rsidR="1A75BDA2" w:rsidRPr="70C45E59">
        <w:rPr>
          <w:lang w:eastAsia="cs-CZ"/>
        </w:rPr>
        <w:t xml:space="preserve">. </w:t>
      </w:r>
      <w:r w:rsidR="32DBFDDE" w:rsidRPr="70C45E59">
        <w:rPr>
          <w:lang w:eastAsia="cs-CZ"/>
        </w:rPr>
        <w:t>Struktura realizačního týmu je uvedena na Obrázku</w:t>
      </w:r>
      <w:r w:rsidR="121B2F42" w:rsidRPr="70C45E59">
        <w:rPr>
          <w:lang w:eastAsia="cs-CZ"/>
        </w:rPr>
        <w:t xml:space="preserve"> 3.</w:t>
      </w:r>
    </w:p>
    <w:p w14:paraId="148A4882" w14:textId="186C6925" w:rsidR="33BE5BF8" w:rsidRDefault="0F82FBDE">
      <w:pPr>
        <w:spacing w:before="240"/>
        <w:rPr>
          <w:b/>
          <w:bCs/>
          <w:lang w:eastAsia="cs-CZ"/>
        </w:rPr>
      </w:pPr>
      <w:r w:rsidRPr="7B2F7684">
        <w:rPr>
          <w:b/>
          <w:bCs/>
          <w:lang w:eastAsia="cs-CZ"/>
        </w:rPr>
        <w:t>Projektov</w:t>
      </w:r>
      <w:r w:rsidR="022BD233" w:rsidRPr="7B2F7684">
        <w:rPr>
          <w:b/>
          <w:bCs/>
          <w:lang w:eastAsia="cs-CZ"/>
        </w:rPr>
        <w:t>ý manažer</w:t>
      </w:r>
      <w:r w:rsidR="600A81B7" w:rsidRPr="7B2F7684">
        <w:rPr>
          <w:b/>
          <w:bCs/>
          <w:lang w:eastAsia="cs-CZ"/>
        </w:rPr>
        <w:t xml:space="preserve"> Dodavatele</w:t>
      </w:r>
    </w:p>
    <w:p w14:paraId="33EC096B" w14:textId="5107AB9D" w:rsidR="00C43389" w:rsidRDefault="00123B15" w:rsidP="009D2C8E">
      <w:pPr>
        <w:rPr>
          <w:lang w:eastAsia="cs-CZ"/>
        </w:rPr>
      </w:pPr>
      <w:r>
        <w:rPr>
          <w:lang w:eastAsia="cs-CZ"/>
        </w:rPr>
        <w:t>J</w:t>
      </w:r>
      <w:r w:rsidR="00C43389" w:rsidRPr="009D2C8E">
        <w:rPr>
          <w:lang w:eastAsia="cs-CZ"/>
        </w:rPr>
        <w:t xml:space="preserve">e </w:t>
      </w:r>
      <w:r w:rsidR="006E4C9B" w:rsidRPr="009D2C8E">
        <w:rPr>
          <w:lang w:eastAsia="cs-CZ"/>
        </w:rPr>
        <w:t xml:space="preserve">zodpovědný za </w:t>
      </w:r>
      <w:r w:rsidR="00C741BF">
        <w:rPr>
          <w:lang w:eastAsia="cs-CZ"/>
        </w:rPr>
        <w:t xml:space="preserve">dosažení </w:t>
      </w:r>
      <w:r w:rsidR="00C45992">
        <w:rPr>
          <w:lang w:eastAsia="cs-CZ"/>
        </w:rPr>
        <w:t xml:space="preserve">cílů projektu a osobně </w:t>
      </w:r>
      <w:r w:rsidR="006E4C9B">
        <w:rPr>
          <w:lang w:eastAsia="cs-CZ"/>
        </w:rPr>
        <w:t>komple</w:t>
      </w:r>
      <w:r w:rsidR="009D2C8E">
        <w:rPr>
          <w:lang w:eastAsia="cs-CZ"/>
        </w:rPr>
        <w:t>xn</w:t>
      </w:r>
      <w:r w:rsidR="00C45992">
        <w:rPr>
          <w:lang w:eastAsia="cs-CZ"/>
        </w:rPr>
        <w:t>ě</w:t>
      </w:r>
      <w:r w:rsidR="009D2C8E">
        <w:rPr>
          <w:lang w:eastAsia="cs-CZ"/>
        </w:rPr>
        <w:t xml:space="preserve"> </w:t>
      </w:r>
      <w:r w:rsidR="00933E16">
        <w:rPr>
          <w:lang w:eastAsia="cs-CZ"/>
        </w:rPr>
        <w:t>ř</w:t>
      </w:r>
      <w:r w:rsidR="00C45992">
        <w:rPr>
          <w:lang w:eastAsia="cs-CZ"/>
        </w:rPr>
        <w:t>ídí</w:t>
      </w:r>
      <w:r w:rsidR="006E4C9B" w:rsidRPr="009D2C8E">
        <w:rPr>
          <w:lang w:eastAsia="cs-CZ"/>
        </w:rPr>
        <w:t xml:space="preserve"> cel</w:t>
      </w:r>
      <w:r w:rsidR="00C45992">
        <w:rPr>
          <w:lang w:eastAsia="cs-CZ"/>
        </w:rPr>
        <w:t>ý</w:t>
      </w:r>
      <w:r w:rsidR="006E4C9B" w:rsidRPr="009D2C8E">
        <w:rPr>
          <w:lang w:eastAsia="cs-CZ"/>
        </w:rPr>
        <w:t xml:space="preserve"> projekt.</w:t>
      </w:r>
      <w:r w:rsidR="006217E5">
        <w:rPr>
          <w:lang w:eastAsia="cs-CZ"/>
        </w:rPr>
        <w:t xml:space="preserve"> </w:t>
      </w:r>
    </w:p>
    <w:p w14:paraId="1450EA12" w14:textId="4597E3E2" w:rsidR="002967C9" w:rsidRPr="009D2C8E" w:rsidRDefault="00D663F6" w:rsidP="009D2C8E">
      <w:pPr>
        <w:rPr>
          <w:lang w:eastAsia="cs-CZ"/>
        </w:rPr>
      </w:pPr>
      <w:r w:rsidRPr="3F07C94A">
        <w:rPr>
          <w:lang w:eastAsia="cs-CZ"/>
        </w:rPr>
        <w:t>Zodpovídá za plánování</w:t>
      </w:r>
      <w:r w:rsidR="0000552C" w:rsidRPr="3F07C94A">
        <w:rPr>
          <w:lang w:eastAsia="cs-CZ"/>
        </w:rPr>
        <w:t xml:space="preserve">, organizování, řízení a kontrolu realizace projektu </w:t>
      </w:r>
      <w:r w:rsidR="005A5F96" w:rsidRPr="3F07C94A">
        <w:rPr>
          <w:lang w:eastAsia="cs-CZ"/>
        </w:rPr>
        <w:t xml:space="preserve">ve všech jeho fázích </w:t>
      </w:r>
      <w:r w:rsidR="0000552C" w:rsidRPr="3F07C94A">
        <w:rPr>
          <w:lang w:eastAsia="cs-CZ"/>
        </w:rPr>
        <w:t xml:space="preserve">tak, aby bylo dosaženo </w:t>
      </w:r>
      <w:r w:rsidR="00E45FBE" w:rsidRPr="3F07C94A">
        <w:rPr>
          <w:lang w:eastAsia="cs-CZ"/>
        </w:rPr>
        <w:t xml:space="preserve">požadovaných </w:t>
      </w:r>
      <w:r w:rsidR="00C16317" w:rsidRPr="3F07C94A">
        <w:rPr>
          <w:lang w:eastAsia="cs-CZ"/>
        </w:rPr>
        <w:t xml:space="preserve">projektových </w:t>
      </w:r>
      <w:r w:rsidR="00E45FBE" w:rsidRPr="3F07C94A">
        <w:rPr>
          <w:lang w:eastAsia="cs-CZ"/>
        </w:rPr>
        <w:t xml:space="preserve">cílů. </w:t>
      </w:r>
      <w:r w:rsidR="002967C9" w:rsidRPr="3F07C94A">
        <w:rPr>
          <w:lang w:eastAsia="cs-CZ"/>
        </w:rPr>
        <w:t>Zadav</w:t>
      </w:r>
      <w:r w:rsidR="0052593D" w:rsidRPr="3F07C94A">
        <w:rPr>
          <w:lang w:eastAsia="cs-CZ"/>
        </w:rPr>
        <w:t>atel vyžaduje aktivní účast na projektu</w:t>
      </w:r>
      <w:r w:rsidR="34F3C0B8" w:rsidRPr="3F07C94A">
        <w:rPr>
          <w:lang w:eastAsia="cs-CZ"/>
        </w:rPr>
        <w:t>.</w:t>
      </w:r>
      <w:r w:rsidR="001D7BC2" w:rsidRPr="3F07C94A">
        <w:rPr>
          <w:lang w:eastAsia="cs-CZ"/>
        </w:rPr>
        <w:t xml:space="preserve"> </w:t>
      </w:r>
    </w:p>
    <w:p w14:paraId="1186E49A" w14:textId="6DF51BC5" w:rsidR="33BE5BF8" w:rsidRDefault="0F82FBDE">
      <w:pPr>
        <w:spacing w:before="240"/>
        <w:rPr>
          <w:b/>
          <w:bCs/>
          <w:lang w:eastAsia="cs-CZ"/>
        </w:rPr>
      </w:pPr>
      <w:r w:rsidRPr="7B2F7684">
        <w:rPr>
          <w:b/>
          <w:bCs/>
          <w:lang w:eastAsia="cs-CZ"/>
        </w:rPr>
        <w:t xml:space="preserve">Aplikační architekt </w:t>
      </w:r>
      <w:r w:rsidR="535FDB9C" w:rsidRPr="7B2F7684">
        <w:rPr>
          <w:b/>
          <w:bCs/>
          <w:lang w:eastAsia="cs-CZ"/>
        </w:rPr>
        <w:t>ERP Dodavatele</w:t>
      </w:r>
    </w:p>
    <w:p w14:paraId="5FD0BD69" w14:textId="2E4F7A55" w:rsidR="003A0842" w:rsidRDefault="00BD659E">
      <w:pPr>
        <w:spacing w:before="240"/>
        <w:rPr>
          <w:lang w:eastAsia="cs-CZ"/>
        </w:rPr>
      </w:pPr>
      <w:r>
        <w:rPr>
          <w:lang w:eastAsia="cs-CZ"/>
        </w:rPr>
        <w:t>Je</w:t>
      </w:r>
      <w:r w:rsidR="00D74855">
        <w:rPr>
          <w:lang w:eastAsia="cs-CZ"/>
        </w:rPr>
        <w:t xml:space="preserve"> zodpovědný </w:t>
      </w:r>
      <w:r w:rsidR="006B363F">
        <w:rPr>
          <w:lang w:eastAsia="cs-CZ"/>
        </w:rPr>
        <w:t>za zajištění funkčnosti systému jako celku</w:t>
      </w:r>
      <w:r w:rsidR="004E67E7">
        <w:rPr>
          <w:lang w:eastAsia="cs-CZ"/>
        </w:rPr>
        <w:t>, navrhuje komplexní architekturu systému.</w:t>
      </w:r>
      <w:r w:rsidR="003749A4">
        <w:rPr>
          <w:lang w:eastAsia="cs-CZ"/>
        </w:rPr>
        <w:t xml:space="preserve"> </w:t>
      </w:r>
      <w:r w:rsidR="000217E0" w:rsidRPr="000217E0">
        <w:rPr>
          <w:lang w:eastAsia="cs-CZ"/>
        </w:rPr>
        <w:t>Jednotně řídí cross týmy k vyřešení společných úloh s ohledem na optimalizaci výsledné funkcionality</w:t>
      </w:r>
      <w:r w:rsidR="000217E0">
        <w:rPr>
          <w:lang w:eastAsia="cs-CZ"/>
        </w:rPr>
        <w:t>.</w:t>
      </w:r>
      <w:r w:rsidR="000217E0" w:rsidRPr="000217E0">
        <w:rPr>
          <w:lang w:eastAsia="cs-CZ"/>
        </w:rPr>
        <w:t xml:space="preserve"> </w:t>
      </w:r>
      <w:r w:rsidR="0091201D">
        <w:rPr>
          <w:lang w:eastAsia="cs-CZ"/>
        </w:rPr>
        <w:t>Na základě znalosti firemních procesů a informačních systém</w:t>
      </w:r>
      <w:r w:rsidR="000C3CB7">
        <w:rPr>
          <w:lang w:eastAsia="cs-CZ"/>
        </w:rPr>
        <w:t>ů</w:t>
      </w:r>
      <w:r w:rsidR="0091201D">
        <w:rPr>
          <w:lang w:eastAsia="cs-CZ"/>
        </w:rPr>
        <w:t xml:space="preserve"> </w:t>
      </w:r>
      <w:r w:rsidR="00D66BB7">
        <w:rPr>
          <w:lang w:eastAsia="cs-CZ"/>
        </w:rPr>
        <w:t>navrhuje optimální řešení.</w:t>
      </w:r>
    </w:p>
    <w:p w14:paraId="3621F38F" w14:textId="67AF9CB4" w:rsidR="00535289" w:rsidRPr="003A0842" w:rsidRDefault="00535289" w:rsidP="0066185D">
      <w:pPr>
        <w:rPr>
          <w:lang w:eastAsia="cs-CZ"/>
        </w:rPr>
      </w:pPr>
      <w:r w:rsidRPr="2D55CF18">
        <w:rPr>
          <w:lang w:eastAsia="cs-CZ"/>
        </w:rPr>
        <w:t>Zadavatel vyžaduje aktivní účast na projektu.</w:t>
      </w:r>
    </w:p>
    <w:p w14:paraId="69282C12" w14:textId="54B00082" w:rsidR="000540CC" w:rsidRDefault="003A0842">
      <w:pPr>
        <w:spacing w:before="240"/>
        <w:rPr>
          <w:b/>
          <w:bCs/>
          <w:lang w:eastAsia="cs-CZ"/>
        </w:rPr>
      </w:pPr>
      <w:r>
        <w:rPr>
          <w:b/>
          <w:bCs/>
          <w:lang w:eastAsia="cs-CZ"/>
        </w:rPr>
        <w:t xml:space="preserve">Aplikační </w:t>
      </w:r>
      <w:r w:rsidR="00C5142B">
        <w:rPr>
          <w:b/>
          <w:bCs/>
          <w:lang w:eastAsia="cs-CZ"/>
        </w:rPr>
        <w:t>architekt IS-U Dodavatele</w:t>
      </w:r>
    </w:p>
    <w:p w14:paraId="1E45C337" w14:textId="536EE5BC" w:rsidR="00C5142B" w:rsidRDefault="00BD659E">
      <w:pPr>
        <w:spacing w:before="240"/>
        <w:rPr>
          <w:lang w:eastAsia="cs-CZ"/>
        </w:rPr>
      </w:pPr>
      <w:r w:rsidRPr="00236598">
        <w:rPr>
          <w:lang w:eastAsia="cs-CZ"/>
        </w:rPr>
        <w:t>Je zodpovědný</w:t>
      </w:r>
      <w:r>
        <w:rPr>
          <w:lang w:eastAsia="cs-CZ"/>
        </w:rPr>
        <w:t xml:space="preserve"> za </w:t>
      </w:r>
      <w:r w:rsidR="006657B8">
        <w:rPr>
          <w:lang w:eastAsia="cs-CZ"/>
        </w:rPr>
        <w:t>veškerou problematiku IS-U a navazujících procesů. Podléhá Aplikační</w:t>
      </w:r>
      <w:r w:rsidR="00236598">
        <w:rPr>
          <w:lang w:eastAsia="cs-CZ"/>
        </w:rPr>
        <w:t>mu</w:t>
      </w:r>
      <w:r w:rsidR="006657B8">
        <w:rPr>
          <w:lang w:eastAsia="cs-CZ"/>
        </w:rPr>
        <w:t xml:space="preserve"> architektovi ERP</w:t>
      </w:r>
      <w:r w:rsidR="00236598">
        <w:rPr>
          <w:lang w:eastAsia="cs-CZ"/>
        </w:rPr>
        <w:t>.</w:t>
      </w:r>
    </w:p>
    <w:p w14:paraId="7CA1872B" w14:textId="69A1E141" w:rsidR="00381BBC" w:rsidRDefault="00535289" w:rsidP="2D55CF18">
      <w:pPr>
        <w:spacing w:before="240"/>
        <w:rPr>
          <w:lang w:eastAsia="cs-CZ"/>
        </w:rPr>
      </w:pPr>
      <w:r w:rsidRPr="2D55CF18">
        <w:rPr>
          <w:lang w:eastAsia="cs-CZ"/>
        </w:rPr>
        <w:t>Zadavatel vyžaduje aktivní účast na projektu</w:t>
      </w:r>
      <w:r w:rsidR="6B30EF6E" w:rsidRPr="2D55CF18">
        <w:rPr>
          <w:lang w:eastAsia="cs-CZ"/>
        </w:rPr>
        <w:t>.</w:t>
      </w:r>
    </w:p>
    <w:p w14:paraId="14F7B8F8" w14:textId="1F904486" w:rsidR="000E2D66" w:rsidRDefault="000E2D66" w:rsidP="000E2D66">
      <w:pPr>
        <w:spacing w:before="240"/>
        <w:rPr>
          <w:b/>
          <w:bCs/>
          <w:lang w:eastAsia="cs-CZ"/>
        </w:rPr>
      </w:pPr>
      <w:r w:rsidRPr="008D4C67">
        <w:rPr>
          <w:b/>
          <w:bCs/>
          <w:lang w:eastAsia="cs-CZ"/>
        </w:rPr>
        <w:t>Technický architekt Dodav</w:t>
      </w:r>
      <w:r>
        <w:rPr>
          <w:b/>
          <w:bCs/>
          <w:lang w:eastAsia="cs-CZ"/>
        </w:rPr>
        <w:t>a</w:t>
      </w:r>
      <w:r w:rsidRPr="008D4C67">
        <w:rPr>
          <w:b/>
          <w:bCs/>
          <w:lang w:eastAsia="cs-CZ"/>
        </w:rPr>
        <w:t>tele</w:t>
      </w:r>
    </w:p>
    <w:p w14:paraId="72EAB988" w14:textId="3D5DFE6C" w:rsidR="000E2D66" w:rsidRDefault="000E2D66" w:rsidP="000E2D66">
      <w:pPr>
        <w:spacing w:before="240"/>
        <w:rPr>
          <w:lang w:eastAsia="cs-CZ"/>
        </w:rPr>
      </w:pPr>
      <w:r>
        <w:rPr>
          <w:lang w:eastAsia="cs-CZ"/>
        </w:rPr>
        <w:t xml:space="preserve">Je zodpovědný za </w:t>
      </w:r>
      <w:r w:rsidR="009A00B5">
        <w:rPr>
          <w:lang w:eastAsia="cs-CZ"/>
        </w:rPr>
        <w:t xml:space="preserve">nastavení komplexní technické architektury </w:t>
      </w:r>
      <w:r w:rsidR="00E56BF3">
        <w:rPr>
          <w:lang w:eastAsia="cs-CZ"/>
        </w:rPr>
        <w:t>systému.</w:t>
      </w:r>
      <w:r>
        <w:rPr>
          <w:lang w:eastAsia="cs-CZ"/>
        </w:rPr>
        <w:t xml:space="preserve"> </w:t>
      </w:r>
      <w:r w:rsidR="00FF5116">
        <w:rPr>
          <w:lang w:eastAsia="cs-CZ"/>
        </w:rPr>
        <w:t>Zodpovídá za řešení integrací,</w:t>
      </w:r>
      <w:r w:rsidR="00A74F95">
        <w:rPr>
          <w:lang w:eastAsia="cs-CZ"/>
        </w:rPr>
        <w:t xml:space="preserve"> opr</w:t>
      </w:r>
      <w:r w:rsidR="00361E1F">
        <w:rPr>
          <w:lang w:eastAsia="cs-CZ"/>
        </w:rPr>
        <w:t>á</w:t>
      </w:r>
      <w:r w:rsidR="00A74F95">
        <w:rPr>
          <w:lang w:eastAsia="cs-CZ"/>
        </w:rPr>
        <w:t>vnění</w:t>
      </w:r>
      <w:r w:rsidR="00361E1F">
        <w:rPr>
          <w:lang w:eastAsia="cs-CZ"/>
        </w:rPr>
        <w:t xml:space="preserve">, nastavení prostředí, </w:t>
      </w:r>
      <w:r w:rsidR="00AA33A5">
        <w:rPr>
          <w:lang w:eastAsia="cs-CZ"/>
        </w:rPr>
        <w:t>atd.</w:t>
      </w:r>
    </w:p>
    <w:p w14:paraId="6E760544" w14:textId="16EFBF7B" w:rsidR="000E2D66" w:rsidRPr="00FF5116" w:rsidRDefault="000E2D66" w:rsidP="00FF5116">
      <w:pPr>
        <w:rPr>
          <w:lang w:eastAsia="cs-CZ"/>
        </w:rPr>
      </w:pPr>
      <w:r w:rsidRPr="3F07C94A">
        <w:rPr>
          <w:lang w:eastAsia="cs-CZ"/>
        </w:rPr>
        <w:t>Zadavatel vyžaduje aktivní účast na projektu.</w:t>
      </w:r>
    </w:p>
    <w:p w14:paraId="0CF6092B" w14:textId="28FDA977" w:rsidR="00700BED" w:rsidRDefault="000463D4">
      <w:pPr>
        <w:spacing w:before="240"/>
        <w:rPr>
          <w:b/>
          <w:bCs/>
          <w:lang w:eastAsia="cs-CZ"/>
        </w:rPr>
      </w:pPr>
      <w:r>
        <w:rPr>
          <w:b/>
          <w:bCs/>
          <w:lang w:eastAsia="cs-CZ"/>
        </w:rPr>
        <w:t>Senior konzultant</w:t>
      </w:r>
      <w:r w:rsidR="00C5142B">
        <w:rPr>
          <w:b/>
          <w:bCs/>
          <w:lang w:eastAsia="cs-CZ"/>
        </w:rPr>
        <w:t xml:space="preserve"> Dodavatele</w:t>
      </w:r>
    </w:p>
    <w:p w14:paraId="60C7D4AB" w14:textId="560882D2" w:rsidR="00A7695A" w:rsidRDefault="00B96168">
      <w:pPr>
        <w:spacing w:before="240"/>
        <w:rPr>
          <w:lang w:eastAsia="cs-CZ"/>
        </w:rPr>
      </w:pPr>
      <w:r>
        <w:rPr>
          <w:lang w:eastAsia="cs-CZ"/>
        </w:rPr>
        <w:t xml:space="preserve">Je zodpovědný za </w:t>
      </w:r>
      <w:r w:rsidR="00EA4E8F">
        <w:rPr>
          <w:lang w:eastAsia="cs-CZ"/>
        </w:rPr>
        <w:t>vedení přiřazeného modulového týmu,</w:t>
      </w:r>
      <w:r w:rsidR="009C2B7C">
        <w:rPr>
          <w:lang w:eastAsia="cs-CZ"/>
        </w:rPr>
        <w:t xml:space="preserve"> který osobně řídí</w:t>
      </w:r>
      <w:r w:rsidR="00213508">
        <w:rPr>
          <w:lang w:eastAsia="cs-CZ"/>
        </w:rPr>
        <w:t>,</w:t>
      </w:r>
      <w:r w:rsidR="00EA4E8F">
        <w:rPr>
          <w:lang w:eastAsia="cs-CZ"/>
        </w:rPr>
        <w:t xml:space="preserve"> </w:t>
      </w:r>
      <w:r w:rsidR="00770D38">
        <w:rPr>
          <w:lang w:eastAsia="cs-CZ"/>
        </w:rPr>
        <w:t xml:space="preserve">tj. všech </w:t>
      </w:r>
      <w:r w:rsidR="00393AC5">
        <w:rPr>
          <w:lang w:eastAsia="cs-CZ"/>
        </w:rPr>
        <w:t>aktivit souvisejících s daným modulem</w:t>
      </w:r>
      <w:r w:rsidR="00450BC3">
        <w:rPr>
          <w:lang w:eastAsia="cs-CZ"/>
        </w:rPr>
        <w:t xml:space="preserve">, </w:t>
      </w:r>
      <w:r w:rsidR="00951171">
        <w:rPr>
          <w:lang w:eastAsia="cs-CZ"/>
        </w:rPr>
        <w:t xml:space="preserve">např. </w:t>
      </w:r>
      <w:r w:rsidR="003B2CF6">
        <w:rPr>
          <w:lang w:eastAsia="cs-CZ"/>
        </w:rPr>
        <w:t>nastavování a customizaci modulu SAP, komunikace při zadávání požadavků na modulový tým</w:t>
      </w:r>
      <w:r w:rsidR="002730D7">
        <w:rPr>
          <w:lang w:eastAsia="cs-CZ"/>
        </w:rPr>
        <w:t>, organizace modulových schůzek</w:t>
      </w:r>
      <w:r w:rsidR="0026529E">
        <w:rPr>
          <w:lang w:eastAsia="cs-CZ"/>
        </w:rPr>
        <w:t>, atd</w:t>
      </w:r>
      <w:r w:rsidR="00A7695A">
        <w:rPr>
          <w:lang w:eastAsia="cs-CZ"/>
        </w:rPr>
        <w:t>.</w:t>
      </w:r>
      <w:r w:rsidR="0026529E">
        <w:rPr>
          <w:lang w:eastAsia="cs-CZ"/>
        </w:rPr>
        <w:t xml:space="preserve"> Osobně vypracovává komplexní analýzu</w:t>
      </w:r>
      <w:r w:rsidR="000E2C02">
        <w:rPr>
          <w:lang w:eastAsia="cs-CZ"/>
        </w:rPr>
        <w:t xml:space="preserve"> a návrh řešení za přidělený modul.</w:t>
      </w:r>
    </w:p>
    <w:p w14:paraId="5588F35E" w14:textId="16F203CC" w:rsidR="00535289" w:rsidRPr="00A7695A" w:rsidRDefault="00535289" w:rsidP="0066185D">
      <w:pPr>
        <w:rPr>
          <w:lang w:eastAsia="cs-CZ"/>
        </w:rPr>
      </w:pPr>
      <w:r w:rsidRPr="3F07C94A">
        <w:rPr>
          <w:lang w:eastAsia="cs-CZ"/>
        </w:rPr>
        <w:t>Zadavatel vyžaduje aktivní účast na projektu.</w:t>
      </w:r>
      <w:r w:rsidR="007B3A60" w:rsidRPr="3F07C94A">
        <w:rPr>
          <w:lang w:eastAsia="cs-CZ"/>
        </w:rPr>
        <w:t xml:space="preserve"> </w:t>
      </w:r>
    </w:p>
    <w:p w14:paraId="086A9920" w14:textId="77777777" w:rsidR="00DA18C5" w:rsidRDefault="00DA18C5" w:rsidP="0641A432">
      <w:pPr>
        <w:spacing w:before="240"/>
        <w:rPr>
          <w:lang w:eastAsia="cs-CZ"/>
        </w:rPr>
      </w:pPr>
      <w:r w:rsidRPr="0641A432">
        <w:rPr>
          <w:b/>
          <w:bCs/>
          <w:lang w:eastAsia="cs-CZ"/>
        </w:rPr>
        <w:t>Řídící výbor projektu</w:t>
      </w:r>
    </w:p>
    <w:p w14:paraId="0E441C22" w14:textId="07C0849D" w:rsidR="0058607B" w:rsidRDefault="002926D0" w:rsidP="00462FBB">
      <w:pPr>
        <w:rPr>
          <w:lang w:eastAsia="cs-CZ"/>
        </w:rPr>
      </w:pPr>
      <w:r w:rsidRPr="2D55CF18">
        <w:rPr>
          <w:lang w:eastAsia="cs-CZ"/>
        </w:rPr>
        <w:t>J</w:t>
      </w:r>
      <w:r w:rsidR="00D81B44" w:rsidRPr="2D55CF18">
        <w:rPr>
          <w:lang w:eastAsia="cs-CZ"/>
        </w:rPr>
        <w:t xml:space="preserve">edná se o nejvyšší rozhodující orgán na projektu. </w:t>
      </w:r>
      <w:r w:rsidR="00DA18C5" w:rsidRPr="2D55CF18">
        <w:rPr>
          <w:lang w:eastAsia="cs-CZ"/>
        </w:rPr>
        <w:t xml:space="preserve">Členy řídícího výboru </w:t>
      </w:r>
      <w:r w:rsidR="00685184" w:rsidRPr="2D55CF18">
        <w:rPr>
          <w:lang w:eastAsia="cs-CZ"/>
        </w:rPr>
        <w:t>budou</w:t>
      </w:r>
      <w:r w:rsidR="00AD6636" w:rsidRPr="2D55CF18">
        <w:rPr>
          <w:lang w:eastAsia="cs-CZ"/>
        </w:rPr>
        <w:t xml:space="preserve"> </w:t>
      </w:r>
      <w:r w:rsidR="00DA18C5" w:rsidRPr="2D55CF18">
        <w:rPr>
          <w:lang w:eastAsia="cs-CZ"/>
        </w:rPr>
        <w:t>sponzor projektu</w:t>
      </w:r>
      <w:r w:rsidR="006D7685" w:rsidRPr="2D55CF18">
        <w:rPr>
          <w:lang w:eastAsia="cs-CZ"/>
        </w:rPr>
        <w:t>,</w:t>
      </w:r>
      <w:r w:rsidR="002058DF" w:rsidRPr="2D55CF18">
        <w:rPr>
          <w:lang w:eastAsia="cs-CZ"/>
        </w:rPr>
        <w:t xml:space="preserve"> </w:t>
      </w:r>
      <w:r w:rsidR="006D7685" w:rsidRPr="2D55CF18">
        <w:rPr>
          <w:lang w:eastAsia="cs-CZ"/>
        </w:rPr>
        <w:t>zástupci jednotlivých oblastí organizace Zadavatele</w:t>
      </w:r>
      <w:r w:rsidR="00F6131D" w:rsidRPr="2D55CF18">
        <w:rPr>
          <w:lang w:eastAsia="cs-CZ"/>
        </w:rPr>
        <w:t>, zástupci Dodavatele</w:t>
      </w:r>
      <w:r w:rsidR="002058DF" w:rsidRPr="2D55CF18">
        <w:rPr>
          <w:lang w:eastAsia="cs-CZ"/>
        </w:rPr>
        <w:t xml:space="preserve"> a projektoví manažeři. Dodavatel zajistí</w:t>
      </w:r>
      <w:r w:rsidR="0058607B" w:rsidRPr="2D55CF18">
        <w:rPr>
          <w:lang w:eastAsia="cs-CZ"/>
        </w:rPr>
        <w:t xml:space="preserve"> nominaci svých zástupců.</w:t>
      </w:r>
    </w:p>
    <w:p w14:paraId="2705078E" w14:textId="77777777" w:rsidR="0058607B" w:rsidRDefault="0058607B" w:rsidP="0641A432">
      <w:pPr>
        <w:spacing w:before="240"/>
        <w:rPr>
          <w:b/>
          <w:bCs/>
          <w:lang w:eastAsia="cs-CZ"/>
        </w:rPr>
      </w:pPr>
      <w:r w:rsidRPr="0641A432">
        <w:rPr>
          <w:b/>
          <w:bCs/>
          <w:lang w:eastAsia="cs-CZ"/>
        </w:rPr>
        <w:t>Hlavní tým projektu</w:t>
      </w:r>
    </w:p>
    <w:p w14:paraId="009C7BA0" w14:textId="5FD0EE30" w:rsidR="00E37023" w:rsidRDefault="00E37023" w:rsidP="00E37023">
      <w:pPr>
        <w:rPr>
          <w:lang w:eastAsia="cs-CZ"/>
        </w:rPr>
      </w:pPr>
      <w:r>
        <w:rPr>
          <w:lang w:eastAsia="cs-CZ"/>
        </w:rPr>
        <w:t>Dodavatel zajistí nominaci následujících členů</w:t>
      </w:r>
      <w:r w:rsidR="00A41C23">
        <w:rPr>
          <w:lang w:eastAsia="cs-CZ"/>
        </w:rPr>
        <w:t xml:space="preserve"> hlavní</w:t>
      </w:r>
      <w:r w:rsidR="00AD7921">
        <w:rPr>
          <w:lang w:eastAsia="cs-CZ"/>
        </w:rPr>
        <w:t>ho</w:t>
      </w:r>
      <w:r w:rsidR="00A41C23">
        <w:rPr>
          <w:lang w:eastAsia="cs-CZ"/>
        </w:rPr>
        <w:t xml:space="preserve"> týmu projektu</w:t>
      </w:r>
      <w:r>
        <w:rPr>
          <w:lang w:eastAsia="cs-CZ"/>
        </w:rPr>
        <w:t>:</w:t>
      </w:r>
    </w:p>
    <w:p w14:paraId="0E3F51AA" w14:textId="77777777" w:rsidR="00E37023" w:rsidRDefault="00E37023" w:rsidP="00E37023">
      <w:pPr>
        <w:pStyle w:val="Odstavecseseznamem"/>
        <w:numPr>
          <w:ilvl w:val="0"/>
          <w:numId w:val="26"/>
        </w:numPr>
        <w:ind w:left="714" w:hanging="357"/>
        <w:rPr>
          <w:lang w:eastAsia="cs-CZ"/>
        </w:rPr>
      </w:pPr>
      <w:r w:rsidRPr="0641A432">
        <w:rPr>
          <w:lang w:eastAsia="cs-CZ"/>
        </w:rPr>
        <w:t>Projektový manažer ze strany Dodavatele,</w:t>
      </w:r>
    </w:p>
    <w:p w14:paraId="584CB47C" w14:textId="2A2F1897" w:rsidR="00553DC1" w:rsidRDefault="00E37023" w:rsidP="00E37023">
      <w:pPr>
        <w:pStyle w:val="Odstavecseseznamem"/>
        <w:numPr>
          <w:ilvl w:val="0"/>
          <w:numId w:val="26"/>
        </w:numPr>
        <w:ind w:left="714" w:hanging="357"/>
        <w:rPr>
          <w:lang w:eastAsia="cs-CZ"/>
        </w:rPr>
      </w:pPr>
      <w:r w:rsidRPr="0641A432">
        <w:rPr>
          <w:lang w:eastAsia="cs-CZ"/>
        </w:rPr>
        <w:t>Aplikační Architekt</w:t>
      </w:r>
      <w:r w:rsidR="00553DC1">
        <w:rPr>
          <w:lang w:eastAsia="cs-CZ"/>
        </w:rPr>
        <w:t xml:space="preserve"> ERP</w:t>
      </w:r>
      <w:r w:rsidR="00483B0E">
        <w:rPr>
          <w:lang w:eastAsia="cs-CZ"/>
        </w:rPr>
        <w:t xml:space="preserve"> (hlavní aplikační architekt)</w:t>
      </w:r>
      <w:r w:rsidR="00553DC1">
        <w:rPr>
          <w:lang w:eastAsia="cs-CZ"/>
        </w:rPr>
        <w:t>,</w:t>
      </w:r>
    </w:p>
    <w:p w14:paraId="2E2CA480" w14:textId="30B774F0" w:rsidR="00E37023" w:rsidRDefault="00553DC1" w:rsidP="00E37023">
      <w:pPr>
        <w:pStyle w:val="Odstavecseseznamem"/>
        <w:numPr>
          <w:ilvl w:val="0"/>
          <w:numId w:val="26"/>
        </w:numPr>
        <w:ind w:left="714" w:hanging="357"/>
        <w:rPr>
          <w:lang w:eastAsia="cs-CZ"/>
        </w:rPr>
      </w:pPr>
      <w:r>
        <w:rPr>
          <w:lang w:eastAsia="cs-CZ"/>
        </w:rPr>
        <w:t>Aplikační Architekt IS-U</w:t>
      </w:r>
      <w:r w:rsidR="00E37023" w:rsidRPr="0641A432">
        <w:rPr>
          <w:lang w:eastAsia="cs-CZ"/>
        </w:rPr>
        <w:t>,</w:t>
      </w:r>
    </w:p>
    <w:p w14:paraId="71F60BF8" w14:textId="75ED1FB2" w:rsidR="00E37023" w:rsidRPr="00553DC1" w:rsidRDefault="00E37023" w:rsidP="00820EEA">
      <w:pPr>
        <w:pStyle w:val="Odstavecseseznamem"/>
        <w:numPr>
          <w:ilvl w:val="0"/>
          <w:numId w:val="26"/>
        </w:numPr>
        <w:rPr>
          <w:b/>
          <w:bCs/>
          <w:lang w:eastAsia="cs-CZ"/>
        </w:rPr>
      </w:pPr>
      <w:r w:rsidRPr="0641A432">
        <w:rPr>
          <w:lang w:eastAsia="cs-CZ"/>
        </w:rPr>
        <w:t>Technický Architekt.</w:t>
      </w:r>
    </w:p>
    <w:p w14:paraId="0E743B10" w14:textId="4D7AC2ED" w:rsidR="0058607B" w:rsidRDefault="0058607B" w:rsidP="00B91838">
      <w:pPr>
        <w:rPr>
          <w:lang w:eastAsia="cs-CZ"/>
        </w:rPr>
      </w:pPr>
      <w:r>
        <w:rPr>
          <w:lang w:eastAsia="cs-CZ"/>
        </w:rPr>
        <w:t xml:space="preserve">Členy hlavního týmu projektu budou ze strany Zadavatele: </w:t>
      </w:r>
    </w:p>
    <w:p w14:paraId="20DAAE5F" w14:textId="3B7BD3BD" w:rsidR="00DA188B" w:rsidRDefault="00DA188B">
      <w:pPr>
        <w:pStyle w:val="Odstavecseseznamem"/>
        <w:numPr>
          <w:ilvl w:val="0"/>
          <w:numId w:val="32"/>
        </w:numPr>
        <w:rPr>
          <w:lang w:eastAsia="cs-CZ"/>
        </w:rPr>
      </w:pPr>
      <w:r>
        <w:rPr>
          <w:lang w:eastAsia="cs-CZ"/>
        </w:rPr>
        <w:t>Vedoucí garantů</w:t>
      </w:r>
      <w:r w:rsidR="00BF6010">
        <w:rPr>
          <w:lang w:eastAsia="cs-CZ"/>
        </w:rPr>
        <w:t>,</w:t>
      </w:r>
    </w:p>
    <w:p w14:paraId="28FB36C2" w14:textId="3B419059" w:rsidR="00DA188B" w:rsidRDefault="00DA188B">
      <w:pPr>
        <w:pStyle w:val="Odstavecseseznamem"/>
        <w:numPr>
          <w:ilvl w:val="0"/>
          <w:numId w:val="32"/>
        </w:numPr>
        <w:rPr>
          <w:lang w:eastAsia="cs-CZ"/>
        </w:rPr>
      </w:pPr>
      <w:r>
        <w:rPr>
          <w:lang w:eastAsia="cs-CZ"/>
        </w:rPr>
        <w:t>Vedoucí metodiky</w:t>
      </w:r>
      <w:r w:rsidR="00BF6010">
        <w:rPr>
          <w:lang w:eastAsia="cs-CZ"/>
        </w:rPr>
        <w:t>,</w:t>
      </w:r>
    </w:p>
    <w:p w14:paraId="114FD6D6" w14:textId="0BE6C46F" w:rsidR="00DA188B" w:rsidRDefault="00DA188B">
      <w:pPr>
        <w:pStyle w:val="Odstavecseseznamem"/>
        <w:numPr>
          <w:ilvl w:val="0"/>
          <w:numId w:val="32"/>
        </w:numPr>
        <w:rPr>
          <w:lang w:eastAsia="cs-CZ"/>
        </w:rPr>
      </w:pPr>
      <w:r>
        <w:rPr>
          <w:lang w:eastAsia="cs-CZ"/>
        </w:rPr>
        <w:t>Projektový manažer</w:t>
      </w:r>
      <w:r w:rsidR="00BF6010">
        <w:rPr>
          <w:lang w:eastAsia="cs-CZ"/>
        </w:rPr>
        <w:t>.</w:t>
      </w:r>
    </w:p>
    <w:p w14:paraId="7C1D2D25" w14:textId="561EA11C" w:rsidR="00AA730A" w:rsidRDefault="00AA730A" w:rsidP="2D55CF18">
      <w:pPr>
        <w:rPr>
          <w:lang w:eastAsia="cs-CZ"/>
        </w:rPr>
      </w:pPr>
    </w:p>
    <w:p w14:paraId="0BE9262C" w14:textId="471B99FA" w:rsidR="00710BF5" w:rsidRDefault="00710BF5" w:rsidP="00EF5F04">
      <w:pPr>
        <w:spacing w:before="240"/>
        <w:rPr>
          <w:b/>
          <w:bCs/>
          <w:lang w:eastAsia="cs-CZ"/>
        </w:rPr>
      </w:pPr>
      <w:r>
        <w:rPr>
          <w:b/>
          <w:bCs/>
          <w:lang w:eastAsia="cs-CZ"/>
        </w:rPr>
        <w:t xml:space="preserve">Funkční </w:t>
      </w:r>
      <w:r w:rsidR="00153625">
        <w:rPr>
          <w:b/>
          <w:bCs/>
          <w:lang w:eastAsia="cs-CZ"/>
        </w:rPr>
        <w:t>týmy</w:t>
      </w:r>
    </w:p>
    <w:p w14:paraId="499BD8C1" w14:textId="1960FECE" w:rsidR="00153625" w:rsidRDefault="00153625" w:rsidP="00AA730A">
      <w:pPr>
        <w:rPr>
          <w:lang w:eastAsia="cs-CZ"/>
        </w:rPr>
      </w:pPr>
      <w:r>
        <w:rPr>
          <w:lang w:eastAsia="cs-CZ"/>
        </w:rPr>
        <w:t xml:space="preserve">Funkční týmy jsou rozděleny dle modulů systému SAP. V každém týmu bude Zadavatelem nominován </w:t>
      </w:r>
      <w:r w:rsidR="005C2622">
        <w:rPr>
          <w:lang w:eastAsia="cs-CZ"/>
        </w:rPr>
        <w:t xml:space="preserve">Team-leader a členové týmu. Dodavatel pro každý </w:t>
      </w:r>
      <w:r w:rsidR="00AB531F">
        <w:rPr>
          <w:lang w:eastAsia="cs-CZ"/>
        </w:rPr>
        <w:t xml:space="preserve">označený </w:t>
      </w:r>
      <w:r w:rsidR="005C2622">
        <w:rPr>
          <w:lang w:eastAsia="cs-CZ"/>
        </w:rPr>
        <w:t>mod</w:t>
      </w:r>
      <w:r w:rsidR="001F67E4">
        <w:rPr>
          <w:lang w:eastAsia="cs-CZ"/>
        </w:rPr>
        <w:t>u</w:t>
      </w:r>
      <w:r w:rsidR="005C2622">
        <w:rPr>
          <w:lang w:eastAsia="cs-CZ"/>
        </w:rPr>
        <w:t>l nominuje vedoucího konzultanta</w:t>
      </w:r>
      <w:r w:rsidR="001F67E4">
        <w:rPr>
          <w:lang w:eastAsia="cs-CZ"/>
        </w:rPr>
        <w:t xml:space="preserve"> (senior konzultant)</w:t>
      </w:r>
      <w:r w:rsidR="005C2622">
        <w:rPr>
          <w:lang w:eastAsia="cs-CZ"/>
        </w:rPr>
        <w:t xml:space="preserve">, který </w:t>
      </w:r>
      <w:r w:rsidR="00CC1A34" w:rsidRPr="00CC1A34">
        <w:rPr>
          <w:lang w:eastAsia="cs-CZ"/>
        </w:rPr>
        <w:t>osobně bude řídit přidělený funkční</w:t>
      </w:r>
      <w:r w:rsidR="00BD5873">
        <w:rPr>
          <w:lang w:eastAsia="cs-CZ"/>
        </w:rPr>
        <w:t xml:space="preserve"> tým</w:t>
      </w:r>
      <w:r w:rsidR="00CC1A34" w:rsidRPr="00CC1A34">
        <w:rPr>
          <w:lang w:eastAsia="cs-CZ"/>
        </w:rPr>
        <w:t xml:space="preserve"> </w:t>
      </w:r>
      <w:r w:rsidR="00AA6134">
        <w:rPr>
          <w:lang w:eastAsia="cs-CZ"/>
        </w:rPr>
        <w:t>a</w:t>
      </w:r>
      <w:r w:rsidR="00874AC6">
        <w:rPr>
          <w:lang w:eastAsia="cs-CZ"/>
        </w:rPr>
        <w:t xml:space="preserve"> </w:t>
      </w:r>
      <w:r w:rsidR="005C2622">
        <w:rPr>
          <w:lang w:eastAsia="cs-CZ"/>
        </w:rPr>
        <w:t>musí splňovat kvalifikační kritéria</w:t>
      </w:r>
      <w:r w:rsidR="00C04FB0">
        <w:rPr>
          <w:lang w:eastAsia="cs-CZ"/>
        </w:rPr>
        <w:t xml:space="preserve"> uvedená v kvalifikační dokumentaci. </w:t>
      </w:r>
    </w:p>
    <w:p w14:paraId="49B10F14" w14:textId="3B9C0332" w:rsidR="00C04FB0" w:rsidRPr="00EF5F04" w:rsidRDefault="00C04FB0" w:rsidP="00EF5F04">
      <w:pPr>
        <w:spacing w:before="240"/>
        <w:rPr>
          <w:b/>
          <w:bCs/>
          <w:lang w:eastAsia="cs-CZ"/>
        </w:rPr>
      </w:pPr>
      <w:r w:rsidRPr="00EF5F04">
        <w:rPr>
          <w:b/>
          <w:bCs/>
          <w:lang w:eastAsia="cs-CZ"/>
        </w:rPr>
        <w:t>Cross-týmy</w:t>
      </w:r>
    </w:p>
    <w:p w14:paraId="537410ED" w14:textId="5D683316" w:rsidR="00092DED" w:rsidRDefault="00C04FB0" w:rsidP="00462FBB">
      <w:pPr>
        <w:rPr>
          <w:lang w:eastAsia="cs-CZ"/>
        </w:rPr>
      </w:pPr>
      <w:r>
        <w:rPr>
          <w:lang w:eastAsia="cs-CZ"/>
        </w:rPr>
        <w:t>Do každé</w:t>
      </w:r>
      <w:r w:rsidR="00EC151A">
        <w:rPr>
          <w:lang w:eastAsia="cs-CZ"/>
        </w:rPr>
        <w:t>ho</w:t>
      </w:r>
      <w:r>
        <w:rPr>
          <w:lang w:eastAsia="cs-CZ"/>
        </w:rPr>
        <w:t xml:space="preserve"> cross-týmu nominuje Zadavatel team-leader</w:t>
      </w:r>
      <w:r w:rsidR="00F45B91">
        <w:rPr>
          <w:lang w:eastAsia="cs-CZ"/>
        </w:rPr>
        <w:t>a</w:t>
      </w:r>
      <w:r>
        <w:rPr>
          <w:lang w:eastAsia="cs-CZ"/>
        </w:rPr>
        <w:t xml:space="preserve"> a </w:t>
      </w:r>
      <w:r w:rsidR="00BF6010">
        <w:rPr>
          <w:lang w:eastAsia="cs-CZ"/>
        </w:rPr>
        <w:t xml:space="preserve">členy týmu. Dodavatel zajistí </w:t>
      </w:r>
      <w:r w:rsidR="0096188E">
        <w:rPr>
          <w:lang w:eastAsia="cs-CZ"/>
        </w:rPr>
        <w:t>koordinaci</w:t>
      </w:r>
      <w:r w:rsidR="0008225E">
        <w:rPr>
          <w:lang w:eastAsia="cs-CZ"/>
        </w:rPr>
        <w:t xml:space="preserve"> tým</w:t>
      </w:r>
      <w:r w:rsidR="007E58C8">
        <w:rPr>
          <w:lang w:eastAsia="cs-CZ"/>
        </w:rPr>
        <w:t>ů Aplikační</w:t>
      </w:r>
      <w:r w:rsidR="004E4C89">
        <w:rPr>
          <w:lang w:eastAsia="cs-CZ"/>
        </w:rPr>
        <w:t>m</w:t>
      </w:r>
      <w:r w:rsidR="007E58C8">
        <w:rPr>
          <w:lang w:eastAsia="cs-CZ"/>
        </w:rPr>
        <w:t xml:space="preserve"> architekt</w:t>
      </w:r>
      <w:r w:rsidR="004E4C89">
        <w:rPr>
          <w:lang w:eastAsia="cs-CZ"/>
        </w:rPr>
        <w:t>em</w:t>
      </w:r>
      <w:r w:rsidR="007E58C8">
        <w:rPr>
          <w:lang w:eastAsia="cs-CZ"/>
        </w:rPr>
        <w:t xml:space="preserve"> a </w:t>
      </w:r>
      <w:r w:rsidR="00BF6010">
        <w:rPr>
          <w:lang w:eastAsia="cs-CZ"/>
        </w:rPr>
        <w:t xml:space="preserve">nominaci </w:t>
      </w:r>
      <w:r w:rsidR="00980307">
        <w:rPr>
          <w:lang w:eastAsia="cs-CZ"/>
        </w:rPr>
        <w:t>vedoucího konzultanta</w:t>
      </w:r>
      <w:r w:rsidR="00C92ABF">
        <w:rPr>
          <w:lang w:eastAsia="cs-CZ"/>
        </w:rPr>
        <w:t xml:space="preserve">, který </w:t>
      </w:r>
      <w:r w:rsidR="00591473" w:rsidRPr="00591473">
        <w:rPr>
          <w:lang w:eastAsia="cs-CZ"/>
        </w:rPr>
        <w:t xml:space="preserve">osobně bude řídit přidělený tým </w:t>
      </w:r>
      <w:r w:rsidR="00BF6010">
        <w:rPr>
          <w:lang w:eastAsia="cs-CZ"/>
        </w:rPr>
        <w:t>pro každou z kategorií: Technický tým, Integrace, Migrace, OCM</w:t>
      </w:r>
      <w:r w:rsidR="00940EF2">
        <w:rPr>
          <w:lang w:eastAsia="cs-CZ"/>
        </w:rPr>
        <w:t>, Centrální</w:t>
      </w:r>
      <w:r w:rsidR="005E7C9D">
        <w:rPr>
          <w:lang w:eastAsia="cs-CZ"/>
        </w:rPr>
        <w:t xml:space="preserve"> tiskové služby, </w:t>
      </w:r>
      <w:r w:rsidR="006701B7">
        <w:rPr>
          <w:lang w:eastAsia="cs-CZ"/>
        </w:rPr>
        <w:t>Správa kmenových dat obchodních partnerů</w:t>
      </w:r>
      <w:r w:rsidR="00BF6010">
        <w:rPr>
          <w:lang w:eastAsia="cs-CZ"/>
        </w:rPr>
        <w:t xml:space="preserve"> a Reporting. </w:t>
      </w:r>
      <w:r w:rsidR="00765E5D" w:rsidRPr="00765E5D">
        <w:rPr>
          <w:lang w:eastAsia="cs-CZ"/>
        </w:rPr>
        <w:t>Tento výčet je minimální, pokud si vývoj projektu vyžádá vznik dalšího obdobného cross týmu, bude tento tým neprodleně zřízen Dodavatelem v obdobném rozsahu.</w:t>
      </w:r>
    </w:p>
    <w:p w14:paraId="40F43957" w14:textId="0497C137" w:rsidR="009718D4" w:rsidRDefault="00265D59" w:rsidP="00EF5F04">
      <w:pPr>
        <w:keepNext/>
      </w:pPr>
      <w:r>
        <w:rPr>
          <w:noProof/>
          <w:lang w:eastAsia="cs-CZ"/>
        </w:rPr>
        <w:drawing>
          <wp:inline distT="0" distB="0" distL="0" distR="0" wp14:anchorId="293A6913" wp14:editId="74BC34C4">
            <wp:extent cx="5224780" cy="4528143"/>
            <wp:effectExtent l="0" t="0" r="0" b="6350"/>
            <wp:docPr id="142423956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239563" name="Obrázek 1"/>
                    <pic:cNvPicPr/>
                  </pic:nvPicPr>
                  <pic:blipFill>
                    <a:blip r:embed="rId15">
                      <a:extLst>
                        <a:ext uri="{28A0092B-C50C-407E-A947-70E740481C1C}">
                          <a14:useLocalDpi xmlns:a14="http://schemas.microsoft.com/office/drawing/2010/main" val="0"/>
                        </a:ext>
                      </a:extLst>
                    </a:blip>
                    <a:stretch>
                      <a:fillRect/>
                    </a:stretch>
                  </pic:blipFill>
                  <pic:spPr>
                    <a:xfrm>
                      <a:off x="0" y="0"/>
                      <a:ext cx="5224780" cy="4528143"/>
                    </a:xfrm>
                    <a:prstGeom prst="rect">
                      <a:avLst/>
                    </a:prstGeom>
                  </pic:spPr>
                </pic:pic>
              </a:graphicData>
            </a:graphic>
          </wp:inline>
        </w:drawing>
      </w:r>
    </w:p>
    <w:p w14:paraId="3ED1E4DB" w14:textId="206AFC55" w:rsidR="00AE4853" w:rsidRPr="00485F45" w:rsidRDefault="009718D4" w:rsidP="0641A432">
      <w:pPr>
        <w:pStyle w:val="Titulek"/>
        <w:rPr>
          <w:lang w:eastAsia="cs-CZ"/>
        </w:rPr>
      </w:pPr>
      <w:bookmarkStart w:id="567" w:name="_Ref113019216"/>
      <w:r>
        <w:t xml:space="preserve">Obrázek </w:t>
      </w:r>
      <w:r w:rsidR="00921BAF">
        <w:rPr>
          <w:noProof/>
        </w:rPr>
        <w:t>3</w:t>
      </w:r>
      <w:bookmarkEnd w:id="567"/>
      <w:r>
        <w:t>: Struktura realizačního týmu projektu</w:t>
      </w:r>
    </w:p>
    <w:p w14:paraId="530FDCC1" w14:textId="548064EC" w:rsidR="00977109" w:rsidRDefault="007F61B8" w:rsidP="005137F0">
      <w:pPr>
        <w:pStyle w:val="Nadpis2"/>
        <w:rPr>
          <w:lang w:eastAsia="cs-CZ"/>
        </w:rPr>
      </w:pPr>
      <w:bookmarkStart w:id="568" w:name="_Toc121813085"/>
      <w:bookmarkStart w:id="569" w:name="_Toc187396509"/>
      <w:r w:rsidRPr="0CBA15DF">
        <w:rPr>
          <w:lang w:eastAsia="cs-CZ"/>
        </w:rPr>
        <w:t>Požadovaný přístup k realizaci projektu</w:t>
      </w:r>
      <w:bookmarkEnd w:id="568"/>
      <w:bookmarkEnd w:id="569"/>
    </w:p>
    <w:p w14:paraId="20094411" w14:textId="00E69D22" w:rsidR="003D422D" w:rsidRDefault="003D422D" w:rsidP="003D422D">
      <w:pPr>
        <w:pStyle w:val="Nadpis3"/>
        <w:rPr>
          <w:lang w:eastAsia="cs-CZ"/>
        </w:rPr>
      </w:pPr>
      <w:bookmarkStart w:id="570" w:name="_Ref111720786"/>
      <w:bookmarkStart w:id="571" w:name="_Ref111723389"/>
      <w:bookmarkStart w:id="572" w:name="_Toc121813086"/>
      <w:bookmarkStart w:id="573" w:name="_Toc187396510"/>
      <w:r w:rsidRPr="0CBA15DF">
        <w:rPr>
          <w:lang w:eastAsia="cs-CZ"/>
        </w:rPr>
        <w:t>Projektové fáze</w:t>
      </w:r>
      <w:bookmarkEnd w:id="570"/>
      <w:bookmarkEnd w:id="571"/>
      <w:bookmarkEnd w:id="572"/>
      <w:bookmarkEnd w:id="573"/>
    </w:p>
    <w:p w14:paraId="239FB145" w14:textId="6769D41B" w:rsidR="007C08A6" w:rsidRDefault="007C08A6" w:rsidP="0068808B">
      <w:pPr>
        <w:rPr>
          <w:i/>
          <w:iCs/>
          <w:lang w:eastAsia="cs-CZ"/>
        </w:rPr>
      </w:pPr>
    </w:p>
    <w:tbl>
      <w:tblPr>
        <w:tblStyle w:val="Tabulkasmkou4zvraznn1"/>
        <w:tblW w:w="8217" w:type="dxa"/>
        <w:tblLook w:val="0420" w:firstRow="1" w:lastRow="0" w:firstColumn="0" w:lastColumn="0" w:noHBand="0" w:noVBand="1"/>
      </w:tblPr>
      <w:tblGrid>
        <w:gridCol w:w="2547"/>
        <w:gridCol w:w="5670"/>
      </w:tblGrid>
      <w:tr w:rsidR="00B83EB9" w:rsidRPr="0044112B" w14:paraId="5B4A30C4" w14:textId="77777777" w:rsidTr="0044112B">
        <w:trPr>
          <w:cnfStyle w:val="100000000000" w:firstRow="1" w:lastRow="0" w:firstColumn="0" w:lastColumn="0" w:oddVBand="0" w:evenVBand="0" w:oddHBand="0" w:evenHBand="0" w:firstRowFirstColumn="0" w:firstRowLastColumn="0" w:lastRowFirstColumn="0" w:lastRowLastColumn="0"/>
        </w:trPr>
        <w:tc>
          <w:tcPr>
            <w:tcW w:w="2547" w:type="dxa"/>
          </w:tcPr>
          <w:p w14:paraId="6374D4DE" w14:textId="77777777" w:rsidR="00B83EB9" w:rsidRPr="0044112B" w:rsidRDefault="2BB24951">
            <w:pPr>
              <w:rPr>
                <w:b w:val="0"/>
                <w:bCs w:val="0"/>
                <w:sz w:val="18"/>
              </w:rPr>
            </w:pPr>
            <w:r w:rsidRPr="0044112B">
              <w:rPr>
                <w:sz w:val="18"/>
              </w:rPr>
              <w:t>Název Etapy:</w:t>
            </w:r>
          </w:p>
        </w:tc>
        <w:tc>
          <w:tcPr>
            <w:tcW w:w="5670" w:type="dxa"/>
          </w:tcPr>
          <w:p w14:paraId="141741F6" w14:textId="77777777" w:rsidR="00B83EB9" w:rsidRPr="0044112B" w:rsidRDefault="2BB24951">
            <w:pPr>
              <w:rPr>
                <w:b w:val="0"/>
                <w:bCs w:val="0"/>
                <w:sz w:val="18"/>
              </w:rPr>
            </w:pPr>
            <w:r w:rsidRPr="0044112B">
              <w:rPr>
                <w:sz w:val="18"/>
              </w:rPr>
              <w:t>Inicializace</w:t>
            </w:r>
          </w:p>
        </w:tc>
      </w:tr>
      <w:tr w:rsidR="00B83EB9" w:rsidRPr="0044112B" w14:paraId="7C1918B9" w14:textId="77777777" w:rsidTr="0044112B">
        <w:trPr>
          <w:cnfStyle w:val="000000100000" w:firstRow="0" w:lastRow="0" w:firstColumn="0" w:lastColumn="0" w:oddVBand="0" w:evenVBand="0" w:oddHBand="1" w:evenHBand="0" w:firstRowFirstColumn="0" w:firstRowLastColumn="0" w:lastRowFirstColumn="0" w:lastRowLastColumn="0"/>
        </w:trPr>
        <w:tc>
          <w:tcPr>
            <w:tcW w:w="2547" w:type="dxa"/>
          </w:tcPr>
          <w:p w14:paraId="483DA419" w14:textId="77777777" w:rsidR="00B83EB9" w:rsidRPr="0044112B" w:rsidRDefault="2BB24951">
            <w:pPr>
              <w:rPr>
                <w:b/>
                <w:bCs/>
                <w:sz w:val="18"/>
              </w:rPr>
            </w:pPr>
            <w:r w:rsidRPr="0044112B">
              <w:rPr>
                <w:b/>
                <w:bCs/>
                <w:sz w:val="18"/>
              </w:rPr>
              <w:t>Cíl Etapy:</w:t>
            </w:r>
          </w:p>
        </w:tc>
        <w:tc>
          <w:tcPr>
            <w:tcW w:w="5670" w:type="dxa"/>
          </w:tcPr>
          <w:p w14:paraId="7FCD2533" w14:textId="77777777" w:rsidR="00B83EB9" w:rsidRPr="0044112B" w:rsidRDefault="2BB24951">
            <w:pPr>
              <w:rPr>
                <w:sz w:val="18"/>
              </w:rPr>
            </w:pPr>
            <w:r w:rsidRPr="0044112B">
              <w:rPr>
                <w:sz w:val="18"/>
              </w:rPr>
              <w:t xml:space="preserve">Definování základních parametrů projektu a projektového řízení. </w:t>
            </w:r>
          </w:p>
        </w:tc>
      </w:tr>
      <w:tr w:rsidR="00B83EB9" w:rsidRPr="0044112B" w14:paraId="225DF3F9" w14:textId="77777777" w:rsidTr="0044112B">
        <w:tc>
          <w:tcPr>
            <w:tcW w:w="2547" w:type="dxa"/>
          </w:tcPr>
          <w:p w14:paraId="69D67381" w14:textId="77777777" w:rsidR="00B83EB9" w:rsidRPr="0044112B" w:rsidRDefault="2BB24951">
            <w:pPr>
              <w:rPr>
                <w:b/>
                <w:bCs/>
                <w:sz w:val="18"/>
              </w:rPr>
            </w:pPr>
            <w:r w:rsidRPr="0044112B">
              <w:rPr>
                <w:b/>
                <w:bCs/>
                <w:sz w:val="18"/>
              </w:rPr>
              <w:t>Popis práce / aktivit:</w:t>
            </w:r>
          </w:p>
        </w:tc>
        <w:tc>
          <w:tcPr>
            <w:tcW w:w="5670" w:type="dxa"/>
          </w:tcPr>
          <w:p w14:paraId="631A1745" w14:textId="77777777" w:rsidR="00B83EB9" w:rsidRPr="0044112B" w:rsidRDefault="2BB24951">
            <w:pPr>
              <w:numPr>
                <w:ilvl w:val="0"/>
                <w:numId w:val="21"/>
              </w:numPr>
              <w:spacing w:before="60" w:after="60" w:line="276" w:lineRule="auto"/>
              <w:jc w:val="left"/>
              <w:rPr>
                <w:sz w:val="18"/>
              </w:rPr>
            </w:pPr>
            <w:r w:rsidRPr="0044112B">
              <w:rPr>
                <w:sz w:val="18"/>
              </w:rPr>
              <w:t>Definování cíle a cíle projektu.</w:t>
            </w:r>
          </w:p>
          <w:p w14:paraId="7AFB921F" w14:textId="77777777" w:rsidR="00B83EB9" w:rsidRPr="0044112B" w:rsidRDefault="2BB24951">
            <w:pPr>
              <w:numPr>
                <w:ilvl w:val="0"/>
                <w:numId w:val="21"/>
              </w:numPr>
              <w:spacing w:before="60" w:after="60" w:line="276" w:lineRule="auto"/>
              <w:jc w:val="left"/>
              <w:rPr>
                <w:sz w:val="18"/>
              </w:rPr>
            </w:pPr>
            <w:r w:rsidRPr="0044112B">
              <w:rPr>
                <w:sz w:val="18"/>
              </w:rPr>
              <w:t>Definování projektových týmů na straně SŽ a Dodavatele.</w:t>
            </w:r>
          </w:p>
          <w:p w14:paraId="2021AA39" w14:textId="44E0DDBF" w:rsidR="00B83EB9" w:rsidRPr="0044112B" w:rsidRDefault="2BB24951">
            <w:pPr>
              <w:numPr>
                <w:ilvl w:val="0"/>
                <w:numId w:val="21"/>
              </w:numPr>
              <w:spacing w:before="60" w:after="60" w:line="276" w:lineRule="auto"/>
              <w:jc w:val="left"/>
              <w:rPr>
                <w:sz w:val="18"/>
              </w:rPr>
            </w:pPr>
            <w:r w:rsidRPr="0044112B">
              <w:rPr>
                <w:sz w:val="18"/>
              </w:rPr>
              <w:t xml:space="preserve">Vytvoření pracovních prostorů pro práci projektových týmů </w:t>
            </w:r>
            <w:r w:rsidR="1E158479" w:rsidRPr="0044112B">
              <w:rPr>
                <w:sz w:val="18"/>
              </w:rPr>
              <w:t>Dodavatele</w:t>
            </w:r>
            <w:r w:rsidRPr="0044112B">
              <w:rPr>
                <w:sz w:val="18"/>
              </w:rPr>
              <w:t>.</w:t>
            </w:r>
          </w:p>
          <w:p w14:paraId="468C0308" w14:textId="77777777" w:rsidR="00B83EB9" w:rsidRPr="0044112B" w:rsidRDefault="2BB24951">
            <w:pPr>
              <w:numPr>
                <w:ilvl w:val="0"/>
                <w:numId w:val="21"/>
              </w:numPr>
              <w:spacing w:before="60" w:after="60" w:line="276" w:lineRule="auto"/>
              <w:jc w:val="left"/>
              <w:rPr>
                <w:sz w:val="18"/>
              </w:rPr>
            </w:pPr>
            <w:r w:rsidRPr="0044112B">
              <w:rPr>
                <w:sz w:val="18"/>
              </w:rPr>
              <w:t>Zřízení projektového úložiště projektové dokumentace.</w:t>
            </w:r>
          </w:p>
          <w:p w14:paraId="045D17D6" w14:textId="77777777" w:rsidR="00B83EB9" w:rsidRPr="0044112B" w:rsidRDefault="2BB24951">
            <w:pPr>
              <w:numPr>
                <w:ilvl w:val="0"/>
                <w:numId w:val="21"/>
              </w:numPr>
              <w:spacing w:before="60" w:after="60" w:line="276" w:lineRule="auto"/>
              <w:jc w:val="left"/>
              <w:rPr>
                <w:sz w:val="18"/>
              </w:rPr>
            </w:pPr>
            <w:r w:rsidRPr="0044112B">
              <w:rPr>
                <w:sz w:val="18"/>
              </w:rPr>
              <w:t>Zajištění potřebného přístupu k infrastruktuře SŽ pro členy projektových týmů Dodavatele.</w:t>
            </w:r>
          </w:p>
          <w:p w14:paraId="02681CA0" w14:textId="77777777" w:rsidR="00B83EB9" w:rsidRPr="0044112B" w:rsidRDefault="2BB24951">
            <w:pPr>
              <w:numPr>
                <w:ilvl w:val="0"/>
                <w:numId w:val="21"/>
              </w:numPr>
              <w:spacing w:before="60" w:after="60" w:line="276" w:lineRule="auto"/>
              <w:jc w:val="left"/>
              <w:rPr>
                <w:sz w:val="18"/>
              </w:rPr>
            </w:pPr>
            <w:r w:rsidRPr="0044112B">
              <w:rPr>
                <w:sz w:val="18"/>
              </w:rPr>
              <w:t>Definování plánu projektu včetně harmonogramu pro každou fázi projektu.</w:t>
            </w:r>
          </w:p>
          <w:p w14:paraId="6F1EDC38" w14:textId="77777777" w:rsidR="00B83EB9" w:rsidRPr="0044112B" w:rsidRDefault="2BB24951">
            <w:pPr>
              <w:numPr>
                <w:ilvl w:val="0"/>
                <w:numId w:val="21"/>
              </w:numPr>
              <w:spacing w:before="60" w:after="60" w:line="276" w:lineRule="auto"/>
              <w:jc w:val="left"/>
              <w:rPr>
                <w:sz w:val="18"/>
              </w:rPr>
            </w:pPr>
            <w:r w:rsidRPr="0044112B">
              <w:rPr>
                <w:sz w:val="18"/>
              </w:rPr>
              <w:t>Vytvoření komunikačního plánu pro zajištění řízení, způsobu a frekvence komunikace v rámci projektu.</w:t>
            </w:r>
          </w:p>
          <w:p w14:paraId="0DF35619" w14:textId="77777777" w:rsidR="00B83EB9" w:rsidRPr="0044112B" w:rsidRDefault="2BB24951">
            <w:pPr>
              <w:numPr>
                <w:ilvl w:val="0"/>
                <w:numId w:val="21"/>
              </w:numPr>
              <w:spacing w:before="60" w:after="60" w:line="276" w:lineRule="auto"/>
              <w:jc w:val="left"/>
              <w:rPr>
                <w:sz w:val="18"/>
              </w:rPr>
            </w:pPr>
            <w:r w:rsidRPr="0044112B">
              <w:rPr>
                <w:sz w:val="18"/>
              </w:rPr>
              <w:t>Stanovení matice rizik a způsob jejich eliminace.</w:t>
            </w:r>
          </w:p>
          <w:p w14:paraId="4B3AA9F7" w14:textId="77777777" w:rsidR="00B83EB9" w:rsidRPr="0044112B" w:rsidRDefault="2BB24951">
            <w:pPr>
              <w:numPr>
                <w:ilvl w:val="0"/>
                <w:numId w:val="21"/>
              </w:numPr>
              <w:spacing w:before="60" w:after="60" w:line="276" w:lineRule="auto"/>
              <w:jc w:val="left"/>
              <w:rPr>
                <w:sz w:val="18"/>
              </w:rPr>
            </w:pPr>
            <w:r w:rsidRPr="0044112B">
              <w:rPr>
                <w:sz w:val="18"/>
              </w:rPr>
              <w:t>Definování projektové dokumentace, která bude použita v projektu.</w:t>
            </w:r>
          </w:p>
          <w:p w14:paraId="24973B01" w14:textId="77777777" w:rsidR="00B83EB9" w:rsidRDefault="2BB24951">
            <w:pPr>
              <w:numPr>
                <w:ilvl w:val="0"/>
                <w:numId w:val="21"/>
              </w:numPr>
              <w:spacing w:before="60" w:after="60" w:line="276" w:lineRule="auto"/>
              <w:jc w:val="left"/>
              <w:rPr>
                <w:sz w:val="18"/>
              </w:rPr>
            </w:pPr>
            <w:r w:rsidRPr="0044112B">
              <w:rPr>
                <w:sz w:val="18"/>
              </w:rPr>
              <w:t xml:space="preserve">Definování HW požadavků na cílové řešení zhotovitelem. </w:t>
            </w:r>
          </w:p>
          <w:p w14:paraId="7C9F7BAA" w14:textId="73C8606F" w:rsidR="004D4BC8" w:rsidRPr="0044112B" w:rsidRDefault="00157C1F">
            <w:pPr>
              <w:numPr>
                <w:ilvl w:val="0"/>
                <w:numId w:val="21"/>
              </w:numPr>
              <w:spacing w:before="60" w:after="60" w:line="276" w:lineRule="auto"/>
              <w:jc w:val="left"/>
              <w:rPr>
                <w:sz w:val="18"/>
              </w:rPr>
            </w:pPr>
            <w:r>
              <w:rPr>
                <w:sz w:val="18"/>
              </w:rPr>
              <w:t>Definice SW a licenčních požadavků na cílové řešení zhotovitele</w:t>
            </w:r>
          </w:p>
          <w:p w14:paraId="58BF59C6" w14:textId="77777777" w:rsidR="00B83EB9" w:rsidRPr="0044112B" w:rsidRDefault="2BB24951">
            <w:pPr>
              <w:numPr>
                <w:ilvl w:val="0"/>
                <w:numId w:val="21"/>
              </w:numPr>
              <w:spacing w:before="60" w:after="60" w:line="276" w:lineRule="auto"/>
              <w:jc w:val="left"/>
              <w:rPr>
                <w:sz w:val="18"/>
              </w:rPr>
            </w:pPr>
            <w:r w:rsidRPr="0044112B">
              <w:rPr>
                <w:sz w:val="18"/>
              </w:rPr>
              <w:t>Definování akceptačního postupu a řízení změn.</w:t>
            </w:r>
          </w:p>
          <w:p w14:paraId="3FE3D48D" w14:textId="2BBAC1A8" w:rsidR="00B83EB9" w:rsidRPr="0044112B" w:rsidRDefault="2BB24951">
            <w:pPr>
              <w:numPr>
                <w:ilvl w:val="0"/>
                <w:numId w:val="21"/>
              </w:numPr>
              <w:spacing w:before="60" w:after="60" w:line="276" w:lineRule="auto"/>
              <w:jc w:val="left"/>
              <w:rPr>
                <w:sz w:val="18"/>
              </w:rPr>
            </w:pPr>
            <w:r w:rsidRPr="0044112B">
              <w:rPr>
                <w:sz w:val="18"/>
              </w:rPr>
              <w:t>Kick</w:t>
            </w:r>
            <w:r w:rsidR="00E7184E" w:rsidRPr="0044112B">
              <w:rPr>
                <w:sz w:val="18"/>
              </w:rPr>
              <w:t>-</w:t>
            </w:r>
            <w:r w:rsidRPr="0044112B">
              <w:rPr>
                <w:sz w:val="18"/>
              </w:rPr>
              <w:t>off projektu.</w:t>
            </w:r>
          </w:p>
        </w:tc>
      </w:tr>
      <w:tr w:rsidR="00B83EB9" w:rsidRPr="0044112B" w14:paraId="477228AA" w14:textId="77777777" w:rsidTr="0044112B">
        <w:trPr>
          <w:cnfStyle w:val="000000100000" w:firstRow="0" w:lastRow="0" w:firstColumn="0" w:lastColumn="0" w:oddVBand="0" w:evenVBand="0" w:oddHBand="1" w:evenHBand="0" w:firstRowFirstColumn="0" w:firstRowLastColumn="0" w:lastRowFirstColumn="0" w:lastRowLastColumn="0"/>
        </w:trPr>
        <w:tc>
          <w:tcPr>
            <w:tcW w:w="2547" w:type="dxa"/>
          </w:tcPr>
          <w:p w14:paraId="09656DA1" w14:textId="77777777" w:rsidR="00B83EB9" w:rsidRPr="0044112B" w:rsidRDefault="2BB24951">
            <w:pPr>
              <w:rPr>
                <w:b/>
                <w:bCs/>
                <w:sz w:val="18"/>
              </w:rPr>
            </w:pPr>
            <w:r w:rsidRPr="0044112B">
              <w:rPr>
                <w:b/>
                <w:bCs/>
                <w:sz w:val="18"/>
              </w:rPr>
              <w:t>Vstupy:</w:t>
            </w:r>
          </w:p>
        </w:tc>
        <w:tc>
          <w:tcPr>
            <w:tcW w:w="5670" w:type="dxa"/>
          </w:tcPr>
          <w:p w14:paraId="132B689F" w14:textId="77777777" w:rsidR="00B83EB9" w:rsidRPr="0044112B" w:rsidRDefault="2BB24951">
            <w:pPr>
              <w:numPr>
                <w:ilvl w:val="0"/>
                <w:numId w:val="21"/>
              </w:numPr>
              <w:spacing w:before="60" w:after="60" w:line="276" w:lineRule="auto"/>
              <w:jc w:val="left"/>
              <w:rPr>
                <w:sz w:val="18"/>
              </w:rPr>
            </w:pPr>
            <w:r w:rsidRPr="0044112B">
              <w:rPr>
                <w:sz w:val="18"/>
              </w:rPr>
              <w:t>Seznam procesů</w:t>
            </w:r>
          </w:p>
          <w:p w14:paraId="035958E8" w14:textId="77777777" w:rsidR="00B83EB9" w:rsidRPr="0044112B" w:rsidRDefault="2BB24951">
            <w:pPr>
              <w:numPr>
                <w:ilvl w:val="0"/>
                <w:numId w:val="21"/>
              </w:numPr>
              <w:spacing w:before="60" w:after="60" w:line="276" w:lineRule="auto"/>
              <w:jc w:val="left"/>
              <w:rPr>
                <w:sz w:val="18"/>
              </w:rPr>
            </w:pPr>
            <w:r w:rsidRPr="0044112B">
              <w:rPr>
                <w:sz w:val="18"/>
              </w:rPr>
              <w:t>Hrubá analýza AS-IS stavu</w:t>
            </w:r>
          </w:p>
          <w:p w14:paraId="15B47827" w14:textId="77777777" w:rsidR="00B83EB9" w:rsidRPr="0044112B" w:rsidRDefault="2BB24951">
            <w:pPr>
              <w:numPr>
                <w:ilvl w:val="0"/>
                <w:numId w:val="21"/>
              </w:numPr>
              <w:spacing w:before="60" w:after="60" w:line="276" w:lineRule="auto"/>
              <w:jc w:val="left"/>
              <w:rPr>
                <w:sz w:val="18"/>
              </w:rPr>
            </w:pPr>
            <w:r w:rsidRPr="0044112B">
              <w:rPr>
                <w:sz w:val="18"/>
              </w:rPr>
              <w:t>Hrubá definice To-Be architektury</w:t>
            </w:r>
          </w:p>
        </w:tc>
      </w:tr>
      <w:tr w:rsidR="00B83EB9" w:rsidRPr="0044112B" w14:paraId="67D56FB3" w14:textId="77777777" w:rsidTr="0044112B">
        <w:tc>
          <w:tcPr>
            <w:tcW w:w="2547" w:type="dxa"/>
          </w:tcPr>
          <w:p w14:paraId="018ED9F4" w14:textId="77777777" w:rsidR="00B83EB9" w:rsidRPr="0044112B" w:rsidRDefault="2BB24951">
            <w:pPr>
              <w:jc w:val="left"/>
              <w:rPr>
                <w:b/>
                <w:bCs/>
                <w:sz w:val="18"/>
              </w:rPr>
            </w:pPr>
            <w:r w:rsidRPr="0044112B">
              <w:rPr>
                <w:b/>
                <w:bCs/>
                <w:sz w:val="18"/>
              </w:rPr>
              <w:t>Požadovaná součinnost SŽ:</w:t>
            </w:r>
          </w:p>
        </w:tc>
        <w:tc>
          <w:tcPr>
            <w:tcW w:w="5670" w:type="dxa"/>
          </w:tcPr>
          <w:p w14:paraId="604C1119" w14:textId="77777777" w:rsidR="00B83EB9" w:rsidRPr="0044112B" w:rsidRDefault="2BB24951">
            <w:pPr>
              <w:numPr>
                <w:ilvl w:val="0"/>
                <w:numId w:val="21"/>
              </w:numPr>
              <w:spacing w:before="60" w:after="60" w:line="276" w:lineRule="auto"/>
              <w:jc w:val="left"/>
              <w:rPr>
                <w:sz w:val="18"/>
              </w:rPr>
            </w:pPr>
            <w:r w:rsidRPr="0044112B">
              <w:rPr>
                <w:sz w:val="18"/>
              </w:rPr>
              <w:t>Nominace projektového týmu pro SŽ.</w:t>
            </w:r>
          </w:p>
          <w:p w14:paraId="6138D368" w14:textId="77777777" w:rsidR="00B83EB9" w:rsidRPr="0044112B" w:rsidRDefault="2BB24951">
            <w:pPr>
              <w:numPr>
                <w:ilvl w:val="0"/>
                <w:numId w:val="21"/>
              </w:numPr>
              <w:spacing w:before="60" w:after="60" w:line="276" w:lineRule="auto"/>
              <w:jc w:val="left"/>
              <w:rPr>
                <w:sz w:val="18"/>
              </w:rPr>
            </w:pPr>
            <w:r w:rsidRPr="0044112B">
              <w:rPr>
                <w:sz w:val="18"/>
              </w:rPr>
              <w:t>Vytvoření pracovních prostor pro projektový tým zhotovitele.</w:t>
            </w:r>
          </w:p>
          <w:p w14:paraId="5C133497" w14:textId="58D61457" w:rsidR="00B83EB9" w:rsidRPr="0044112B" w:rsidRDefault="2BB24951">
            <w:pPr>
              <w:numPr>
                <w:ilvl w:val="0"/>
                <w:numId w:val="21"/>
              </w:numPr>
              <w:spacing w:before="60" w:after="60" w:line="276" w:lineRule="auto"/>
              <w:jc w:val="left"/>
              <w:rPr>
                <w:sz w:val="18"/>
              </w:rPr>
            </w:pPr>
            <w:r w:rsidRPr="0044112B">
              <w:rPr>
                <w:sz w:val="18"/>
              </w:rPr>
              <w:t xml:space="preserve">Zřízení projektového </w:t>
            </w:r>
            <w:r w:rsidR="00B05129" w:rsidRPr="69BB9954">
              <w:rPr>
                <w:sz w:val="18"/>
              </w:rPr>
              <w:t>u</w:t>
            </w:r>
            <w:r w:rsidR="00B05129">
              <w:rPr>
                <w:sz w:val="18"/>
              </w:rPr>
              <w:t>ložiště</w:t>
            </w:r>
            <w:r w:rsidRPr="0044112B">
              <w:rPr>
                <w:sz w:val="18"/>
              </w:rPr>
              <w:t xml:space="preserve"> pro projektovou dokumentaci a zajištění přístupů pro členy projektového týmu SŽ a Dodavatele.</w:t>
            </w:r>
          </w:p>
        </w:tc>
      </w:tr>
      <w:tr w:rsidR="00B83EB9" w:rsidRPr="0044112B" w14:paraId="60B4431B" w14:textId="77777777" w:rsidTr="0044112B">
        <w:trPr>
          <w:cnfStyle w:val="000000100000" w:firstRow="0" w:lastRow="0" w:firstColumn="0" w:lastColumn="0" w:oddVBand="0" w:evenVBand="0" w:oddHBand="1" w:evenHBand="0" w:firstRowFirstColumn="0" w:firstRowLastColumn="0" w:lastRowFirstColumn="0" w:lastRowLastColumn="0"/>
        </w:trPr>
        <w:tc>
          <w:tcPr>
            <w:tcW w:w="2547" w:type="dxa"/>
          </w:tcPr>
          <w:p w14:paraId="022B26FC" w14:textId="77777777" w:rsidR="00B83EB9" w:rsidRPr="0044112B" w:rsidRDefault="2BB24951">
            <w:pPr>
              <w:rPr>
                <w:b/>
                <w:bCs/>
                <w:sz w:val="18"/>
              </w:rPr>
            </w:pPr>
            <w:r w:rsidRPr="0044112B">
              <w:rPr>
                <w:b/>
                <w:bCs/>
                <w:sz w:val="18"/>
              </w:rPr>
              <w:t>Výstupy / Dodávky:</w:t>
            </w:r>
          </w:p>
        </w:tc>
        <w:tc>
          <w:tcPr>
            <w:tcW w:w="5670" w:type="dxa"/>
          </w:tcPr>
          <w:p w14:paraId="03459D28" w14:textId="77777777" w:rsidR="00B83EB9" w:rsidRDefault="2BB24951" w:rsidP="008F5755">
            <w:pPr>
              <w:numPr>
                <w:ilvl w:val="0"/>
                <w:numId w:val="21"/>
              </w:numPr>
              <w:spacing w:before="60" w:after="60" w:line="276" w:lineRule="auto"/>
              <w:jc w:val="left"/>
              <w:rPr>
                <w:sz w:val="18"/>
              </w:rPr>
            </w:pPr>
            <w:r w:rsidRPr="0044112B">
              <w:rPr>
                <w:sz w:val="18"/>
              </w:rPr>
              <w:t>Dokument „Plán a metodika realizace projektu“.</w:t>
            </w:r>
          </w:p>
          <w:p w14:paraId="34B1B128" w14:textId="1DC4B7CF" w:rsidR="000E06EF" w:rsidRDefault="00DD1F91" w:rsidP="008F5755">
            <w:pPr>
              <w:numPr>
                <w:ilvl w:val="0"/>
                <w:numId w:val="21"/>
              </w:numPr>
              <w:spacing w:before="60" w:after="60" w:line="276" w:lineRule="auto"/>
              <w:jc w:val="left"/>
              <w:rPr>
                <w:sz w:val="18"/>
              </w:rPr>
            </w:pPr>
            <w:r>
              <w:rPr>
                <w:sz w:val="18"/>
              </w:rPr>
              <w:t>Dokument „</w:t>
            </w:r>
            <w:r w:rsidR="000E06EF">
              <w:rPr>
                <w:sz w:val="18"/>
              </w:rPr>
              <w:t>Registr Úkol</w:t>
            </w:r>
            <w:r w:rsidR="00A74DA8">
              <w:rPr>
                <w:sz w:val="18"/>
              </w:rPr>
              <w:t>ů</w:t>
            </w:r>
            <w:r>
              <w:rPr>
                <w:sz w:val="18"/>
              </w:rPr>
              <w:t>“</w:t>
            </w:r>
          </w:p>
          <w:p w14:paraId="47B35E5B" w14:textId="77777777" w:rsidR="000E06EF" w:rsidRDefault="00DD1F91" w:rsidP="008F5755">
            <w:pPr>
              <w:numPr>
                <w:ilvl w:val="0"/>
                <w:numId w:val="21"/>
              </w:numPr>
              <w:spacing w:before="60" w:after="60" w:line="276" w:lineRule="auto"/>
              <w:jc w:val="left"/>
              <w:rPr>
                <w:sz w:val="18"/>
              </w:rPr>
            </w:pPr>
            <w:r>
              <w:rPr>
                <w:sz w:val="18"/>
              </w:rPr>
              <w:t>Dokument „</w:t>
            </w:r>
            <w:r w:rsidR="000E06EF">
              <w:rPr>
                <w:sz w:val="18"/>
              </w:rPr>
              <w:t xml:space="preserve">Registr Rizik a </w:t>
            </w:r>
            <w:r w:rsidR="00A74DA8">
              <w:rPr>
                <w:sz w:val="18"/>
              </w:rPr>
              <w:t>otevřených</w:t>
            </w:r>
            <w:r w:rsidR="000E06EF">
              <w:rPr>
                <w:sz w:val="18"/>
              </w:rPr>
              <w:t xml:space="preserve"> bodů</w:t>
            </w:r>
            <w:r>
              <w:rPr>
                <w:sz w:val="18"/>
              </w:rPr>
              <w:t>“</w:t>
            </w:r>
          </w:p>
          <w:p w14:paraId="4C8335D0" w14:textId="26AE1081" w:rsidR="00695C79" w:rsidRPr="0044112B" w:rsidRDefault="00695C79" w:rsidP="008F5755">
            <w:pPr>
              <w:numPr>
                <w:ilvl w:val="0"/>
                <w:numId w:val="21"/>
              </w:numPr>
              <w:spacing w:before="60" w:after="60" w:line="276" w:lineRule="auto"/>
              <w:jc w:val="left"/>
              <w:rPr>
                <w:sz w:val="18"/>
              </w:rPr>
            </w:pPr>
            <w:r>
              <w:rPr>
                <w:sz w:val="18"/>
              </w:rPr>
              <w:t>Dokument „Kontaktní matice“</w:t>
            </w:r>
          </w:p>
        </w:tc>
      </w:tr>
    </w:tbl>
    <w:p w14:paraId="243CF146" w14:textId="77777777" w:rsidR="00B83EB9" w:rsidRDefault="00B83EB9" w:rsidP="0068808B">
      <w:pPr>
        <w:rPr>
          <w:i/>
          <w:iCs/>
          <w:lang w:eastAsia="cs-CZ"/>
        </w:rPr>
      </w:pPr>
    </w:p>
    <w:tbl>
      <w:tblPr>
        <w:tblStyle w:val="Tabulkasmkou4zvraznn1"/>
        <w:tblW w:w="8217" w:type="dxa"/>
        <w:tblLook w:val="04A0" w:firstRow="1" w:lastRow="0" w:firstColumn="1" w:lastColumn="0" w:noHBand="0" w:noVBand="1"/>
      </w:tblPr>
      <w:tblGrid>
        <w:gridCol w:w="2547"/>
        <w:gridCol w:w="5670"/>
      </w:tblGrid>
      <w:tr w:rsidR="00B23AFE" w:rsidRPr="0044112B" w14:paraId="1F811190" w14:textId="77777777" w:rsidTr="004411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AE8A39D" w14:textId="77777777" w:rsidR="00B23AFE" w:rsidRPr="0044112B" w:rsidRDefault="36DDD461">
            <w:pPr>
              <w:rPr>
                <w:b w:val="0"/>
                <w:bCs w:val="0"/>
                <w:sz w:val="18"/>
              </w:rPr>
            </w:pPr>
            <w:r w:rsidRPr="0044112B">
              <w:rPr>
                <w:sz w:val="18"/>
              </w:rPr>
              <w:t>Název Etapy:</w:t>
            </w:r>
          </w:p>
        </w:tc>
        <w:tc>
          <w:tcPr>
            <w:tcW w:w="5670" w:type="dxa"/>
          </w:tcPr>
          <w:p w14:paraId="29D9B1A7" w14:textId="77777777" w:rsidR="00B23AFE" w:rsidRPr="0044112B" w:rsidRDefault="36DDD461">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Analýza</w:t>
            </w:r>
          </w:p>
        </w:tc>
      </w:tr>
      <w:tr w:rsidR="00B23AFE" w:rsidRPr="0044112B" w14:paraId="2B35D382" w14:textId="77777777" w:rsidTr="00441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58B7623" w14:textId="77777777" w:rsidR="00B23AFE" w:rsidRPr="0044112B" w:rsidRDefault="36DDD461">
            <w:pPr>
              <w:rPr>
                <w:sz w:val="18"/>
              </w:rPr>
            </w:pPr>
            <w:r w:rsidRPr="0044112B">
              <w:rPr>
                <w:sz w:val="18"/>
              </w:rPr>
              <w:t>Cíl Etapy:</w:t>
            </w:r>
          </w:p>
        </w:tc>
        <w:tc>
          <w:tcPr>
            <w:tcW w:w="5670" w:type="dxa"/>
          </w:tcPr>
          <w:p w14:paraId="423FF8BA" w14:textId="77777777" w:rsidR="00B23AFE" w:rsidRPr="0044112B" w:rsidRDefault="36DDD461">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Zanalyzování potřeb a definice cílového stavu (= detailní zadání)</w:t>
            </w:r>
          </w:p>
        </w:tc>
      </w:tr>
      <w:tr w:rsidR="00B23AFE" w:rsidRPr="0044112B" w14:paraId="36FAA07E" w14:textId="77777777" w:rsidTr="69BB9954">
        <w:trPr>
          <w:trHeight w:val="300"/>
        </w:trPr>
        <w:tc>
          <w:tcPr>
            <w:cnfStyle w:val="001000000000" w:firstRow="0" w:lastRow="0" w:firstColumn="1" w:lastColumn="0" w:oddVBand="0" w:evenVBand="0" w:oddHBand="0" w:evenHBand="0" w:firstRowFirstColumn="0" w:firstRowLastColumn="0" w:lastRowFirstColumn="0" w:lastRowLastColumn="0"/>
            <w:tcW w:w="2547" w:type="dxa"/>
          </w:tcPr>
          <w:p w14:paraId="4AFFF732" w14:textId="77777777" w:rsidR="00B23AFE" w:rsidRPr="0044112B" w:rsidRDefault="36DDD461">
            <w:pPr>
              <w:rPr>
                <w:sz w:val="18"/>
              </w:rPr>
            </w:pPr>
            <w:r w:rsidRPr="0044112B">
              <w:rPr>
                <w:sz w:val="18"/>
              </w:rPr>
              <w:t>Popis práce / aktivit:</w:t>
            </w:r>
          </w:p>
        </w:tc>
        <w:tc>
          <w:tcPr>
            <w:tcW w:w="5670" w:type="dxa"/>
          </w:tcPr>
          <w:p w14:paraId="58BB1241" w14:textId="473F594E"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Realizace validačních a redesign </w:t>
            </w:r>
            <w:r w:rsidR="00455A69" w:rsidRPr="0044112B">
              <w:rPr>
                <w:sz w:val="18"/>
              </w:rPr>
              <w:t>workshopů</w:t>
            </w:r>
          </w:p>
          <w:p w14:paraId="1BB82055"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Podchycení cílového procesního stavu</w:t>
            </w:r>
          </w:p>
          <w:p w14:paraId="01BD12C2" w14:textId="77777777" w:rsidR="00B23AFE"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Návrh technického cílového stavu</w:t>
            </w:r>
          </w:p>
          <w:p w14:paraId="4FC0BAF6" w14:textId="00035B3B" w:rsidR="00A44983" w:rsidRDefault="00A44983">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Pr>
                <w:sz w:val="18"/>
              </w:rPr>
              <w:t>Zpracování BPD</w:t>
            </w:r>
            <w:r w:rsidR="00BE5DAD">
              <w:rPr>
                <w:sz w:val="18"/>
              </w:rPr>
              <w:t xml:space="preserve"> a </w:t>
            </w:r>
            <w:r w:rsidR="00F21618">
              <w:rPr>
                <w:sz w:val="18"/>
              </w:rPr>
              <w:t>cílových konceptů</w:t>
            </w:r>
            <w:r w:rsidR="00087B7F">
              <w:rPr>
                <w:sz w:val="18"/>
              </w:rPr>
              <w:t xml:space="preserve"> za jednotlivé moduly</w:t>
            </w:r>
            <w:r w:rsidR="00FE6E7F">
              <w:rPr>
                <w:sz w:val="18"/>
              </w:rPr>
              <w:t xml:space="preserve">, </w:t>
            </w:r>
            <w:r w:rsidR="000B59D3">
              <w:rPr>
                <w:sz w:val="18"/>
              </w:rPr>
              <w:t>průře</w:t>
            </w:r>
            <w:r w:rsidR="005F700E">
              <w:rPr>
                <w:sz w:val="18"/>
              </w:rPr>
              <w:t xml:space="preserve">zové </w:t>
            </w:r>
            <w:r w:rsidR="00946E6C">
              <w:rPr>
                <w:sz w:val="18"/>
              </w:rPr>
              <w:t>c</w:t>
            </w:r>
            <w:r w:rsidR="005F700E">
              <w:rPr>
                <w:sz w:val="18"/>
              </w:rPr>
              <w:t>ílové koncepty</w:t>
            </w:r>
          </w:p>
          <w:p w14:paraId="1A6553D8" w14:textId="34954CB4" w:rsidR="003C3F73" w:rsidRDefault="004869B5">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Pr>
                <w:sz w:val="18"/>
              </w:rPr>
              <w:t>Nastavení prototypovacího systému se zavedením BEST PRACTICE</w:t>
            </w:r>
          </w:p>
          <w:p w14:paraId="4C760743" w14:textId="6579DCED" w:rsidR="00324253" w:rsidRDefault="00324253">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Pr>
                <w:sz w:val="18"/>
              </w:rPr>
              <w:t xml:space="preserve">Ukázky </w:t>
            </w:r>
            <w:r w:rsidR="005139E0">
              <w:rPr>
                <w:sz w:val="18"/>
              </w:rPr>
              <w:t>standardního řešení budoucích procesů v prostředí SAP S/4HANA</w:t>
            </w:r>
            <w:r w:rsidR="0051220C">
              <w:rPr>
                <w:sz w:val="18"/>
              </w:rPr>
              <w:t xml:space="preserve"> dle metodiky ACTIVATE</w:t>
            </w:r>
          </w:p>
          <w:p w14:paraId="372E98AC" w14:textId="25D0D532" w:rsidR="003B05FC" w:rsidRPr="0044112B" w:rsidRDefault="00ED576D">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Pr>
                <w:sz w:val="18"/>
              </w:rPr>
              <w:t xml:space="preserve">Zpracování </w:t>
            </w:r>
            <w:r w:rsidRPr="00ED576D">
              <w:rPr>
                <w:sz w:val="18"/>
              </w:rPr>
              <w:t>globálního návrhu architektury řešení hlavních oblastí</w:t>
            </w:r>
          </w:p>
          <w:p w14:paraId="3C30C2DF"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Migrace</w:t>
            </w:r>
          </w:p>
          <w:p w14:paraId="35B0AA19"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Archivace</w:t>
            </w:r>
          </w:p>
          <w:p w14:paraId="557A46B0"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Testování</w:t>
            </w:r>
          </w:p>
          <w:p w14:paraId="4EF6C453"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Školení</w:t>
            </w:r>
          </w:p>
          <w:p w14:paraId="6BD67DB0"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Architektura</w:t>
            </w:r>
          </w:p>
          <w:p w14:paraId="1EA0CB77"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HW a sizing</w:t>
            </w:r>
          </w:p>
          <w:p w14:paraId="0699EB2C" w14:textId="77777777" w:rsidR="00B23AFE"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Rozhraní</w:t>
            </w:r>
          </w:p>
          <w:p w14:paraId="19AA57E5" w14:textId="2A0CDC1E" w:rsidR="009F5D44" w:rsidRPr="0044112B" w:rsidRDefault="009F5D44">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Pr>
                <w:sz w:val="18"/>
              </w:rPr>
              <w:t>Atd.</w:t>
            </w:r>
          </w:p>
        </w:tc>
      </w:tr>
      <w:tr w:rsidR="00B23AFE" w:rsidRPr="0044112B" w14:paraId="02812D3E" w14:textId="77777777" w:rsidTr="00441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7EBD35F" w14:textId="77777777" w:rsidR="00B23AFE" w:rsidRPr="0044112B" w:rsidRDefault="36DDD461">
            <w:pPr>
              <w:rPr>
                <w:sz w:val="18"/>
              </w:rPr>
            </w:pPr>
            <w:r w:rsidRPr="0044112B">
              <w:rPr>
                <w:sz w:val="18"/>
              </w:rPr>
              <w:t>Vstupy:</w:t>
            </w:r>
          </w:p>
        </w:tc>
        <w:tc>
          <w:tcPr>
            <w:tcW w:w="5670" w:type="dxa"/>
          </w:tcPr>
          <w:p w14:paraId="3D18B5EF"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Seznam procesů</w:t>
            </w:r>
          </w:p>
          <w:p w14:paraId="7808642B"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To-Be design procesů (E2E)</w:t>
            </w:r>
          </w:p>
          <w:p w14:paraId="74F7B75C"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Očekávaná rozhraní</w:t>
            </w:r>
          </w:p>
          <w:p w14:paraId="5E423A6F"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Hrubá analýza AS-IS stavu</w:t>
            </w:r>
          </w:p>
          <w:p w14:paraId="2DC89176"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Hrubá definice To-Be architektury</w:t>
            </w:r>
          </w:p>
        </w:tc>
      </w:tr>
      <w:tr w:rsidR="00B23AFE" w:rsidRPr="0044112B" w14:paraId="1693623A" w14:textId="77777777" w:rsidTr="0044112B">
        <w:tc>
          <w:tcPr>
            <w:cnfStyle w:val="001000000000" w:firstRow="0" w:lastRow="0" w:firstColumn="1" w:lastColumn="0" w:oddVBand="0" w:evenVBand="0" w:oddHBand="0" w:evenHBand="0" w:firstRowFirstColumn="0" w:firstRowLastColumn="0" w:lastRowFirstColumn="0" w:lastRowLastColumn="0"/>
            <w:tcW w:w="2547" w:type="dxa"/>
          </w:tcPr>
          <w:p w14:paraId="30B1610A" w14:textId="77777777" w:rsidR="00B23AFE" w:rsidRPr="0044112B" w:rsidRDefault="36DDD461">
            <w:pPr>
              <w:jc w:val="left"/>
              <w:rPr>
                <w:sz w:val="18"/>
              </w:rPr>
            </w:pPr>
            <w:r w:rsidRPr="0044112B">
              <w:rPr>
                <w:sz w:val="18"/>
              </w:rPr>
              <w:t>Požadovaná součinnost SŽ:</w:t>
            </w:r>
          </w:p>
        </w:tc>
        <w:tc>
          <w:tcPr>
            <w:tcW w:w="5670" w:type="dxa"/>
          </w:tcPr>
          <w:p w14:paraId="1FE49B59"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Nominace projektového týmu za SŽ.</w:t>
            </w:r>
          </w:p>
          <w:p w14:paraId="2028603A"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Zřízení pracovních prostor pro projektový tým Dodavatele.</w:t>
            </w:r>
          </w:p>
          <w:p w14:paraId="48006211"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Zřízení Projektového DMS portálu pro projektovou dokumentaci a zabezpečení přístupů pro členy projektového týmu SŽ a Dodavatele.</w:t>
            </w:r>
          </w:p>
          <w:p w14:paraId="51BF0D93"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Zprostředkování vstupů</w:t>
            </w:r>
          </w:p>
          <w:p w14:paraId="2978B3B8"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Validace výstupů</w:t>
            </w:r>
          </w:p>
        </w:tc>
      </w:tr>
      <w:tr w:rsidR="00B23AFE" w:rsidRPr="0044112B" w14:paraId="3118D82F" w14:textId="77777777" w:rsidTr="00441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F2C1061" w14:textId="77777777" w:rsidR="00B23AFE" w:rsidRPr="0044112B" w:rsidRDefault="36DDD461">
            <w:pPr>
              <w:rPr>
                <w:sz w:val="18"/>
              </w:rPr>
            </w:pPr>
            <w:r w:rsidRPr="0044112B">
              <w:rPr>
                <w:sz w:val="18"/>
              </w:rPr>
              <w:t>Výstupy / Dodávky:</w:t>
            </w:r>
          </w:p>
        </w:tc>
        <w:tc>
          <w:tcPr>
            <w:tcW w:w="5670" w:type="dxa"/>
          </w:tcPr>
          <w:p w14:paraId="27E31BE6" w14:textId="7125745E" w:rsidR="008D0882" w:rsidRDefault="003D4EED">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 xml:space="preserve">Dokument </w:t>
            </w:r>
            <w:r w:rsidRPr="003D4EED">
              <w:rPr>
                <w:sz w:val="18"/>
              </w:rPr>
              <w:t>globálního návrhu architektury řešení hlavních oblastí</w:t>
            </w:r>
          </w:p>
          <w:p w14:paraId="42DDB153" w14:textId="2104F5C8" w:rsidR="000F241E" w:rsidRPr="000F241E" w:rsidRDefault="000F241E" w:rsidP="000F241E">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Protokol o probíhajících ukázkách a prototypování</w:t>
            </w:r>
          </w:p>
          <w:p w14:paraId="487D33C0" w14:textId="0ABA4B30" w:rsidR="00B23AFE"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BPD dokumenty pro všechny procesy zahrnuté ve scope projektu</w:t>
            </w:r>
          </w:p>
          <w:p w14:paraId="0B49BB3B" w14:textId="529B6671" w:rsidR="001F3F2F"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FI</w:t>
            </w:r>
          </w:p>
          <w:p w14:paraId="4D428C90" w14:textId="36018691" w:rsidR="00B25456"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AM</w:t>
            </w:r>
          </w:p>
          <w:p w14:paraId="46BF3F5C" w14:textId="322D2560" w:rsidR="00B25456"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RE-FX</w:t>
            </w:r>
          </w:p>
          <w:p w14:paraId="4CD107BA" w14:textId="1DC676E5" w:rsidR="00B25456"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CO</w:t>
            </w:r>
          </w:p>
          <w:p w14:paraId="207DC1D5" w14:textId="70BED38F" w:rsidR="00B25456"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w:t>
            </w:r>
            <w:r w:rsidR="005D5AEC">
              <w:rPr>
                <w:sz w:val="18"/>
              </w:rPr>
              <w:t xml:space="preserve"> IS-U</w:t>
            </w:r>
          </w:p>
          <w:p w14:paraId="440633F4" w14:textId="1D37F0B4" w:rsidR="005D5AEC" w:rsidRDefault="005D5AEC"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MM</w:t>
            </w:r>
          </w:p>
          <w:p w14:paraId="3043628B" w14:textId="77B9430F" w:rsidR="005D5AEC" w:rsidRDefault="005D5AEC"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HR</w:t>
            </w:r>
          </w:p>
          <w:p w14:paraId="6182492D" w14:textId="0897DF79" w:rsidR="005D5AEC" w:rsidRDefault="005D5AEC"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w:t>
            </w:r>
            <w:r w:rsidR="004C73BA">
              <w:rPr>
                <w:sz w:val="18"/>
              </w:rPr>
              <w:t xml:space="preserve"> PM</w:t>
            </w:r>
          </w:p>
          <w:p w14:paraId="5A8C5B45" w14:textId="5A50FF48" w:rsidR="00983F75" w:rsidRDefault="00983F75"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SD</w:t>
            </w:r>
          </w:p>
          <w:p w14:paraId="6FD0E7C0" w14:textId="051EF769" w:rsidR="00983F75" w:rsidRPr="0044112B" w:rsidRDefault="00983F75"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PS</w:t>
            </w:r>
          </w:p>
          <w:p w14:paraId="063736C7" w14:textId="77777777" w:rsidR="00B23AFE"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Technické cílové koncepty</w:t>
            </w:r>
          </w:p>
          <w:p w14:paraId="425C25EA" w14:textId="4FB0AD3D" w:rsidR="00660E5A" w:rsidRDefault="00660E5A" w:rsidP="00660E5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Aplikační architektura</w:t>
            </w:r>
          </w:p>
          <w:p w14:paraId="48A42A2D" w14:textId="1929BDBE" w:rsidR="00660E5A" w:rsidRDefault="00660E5A" w:rsidP="00660E5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Technická architektura</w:t>
            </w:r>
          </w:p>
          <w:p w14:paraId="4F64592B" w14:textId="1BDE0CC2" w:rsidR="00660E5A" w:rsidRPr="0044112B" w:rsidRDefault="00660E5A" w:rsidP="00F74DB8">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Au</w:t>
            </w:r>
            <w:r w:rsidR="00F74DB8">
              <w:rPr>
                <w:sz w:val="18"/>
              </w:rPr>
              <w:t>torizační koncept</w:t>
            </w:r>
          </w:p>
          <w:p w14:paraId="0F3D2499" w14:textId="77777777" w:rsidR="00B23AFE"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Průřezové cílové koncepty</w:t>
            </w:r>
          </w:p>
          <w:p w14:paraId="361196B3" w14:textId="4D13896D" w:rsidR="00FE2F47" w:rsidRDefault="00C763BF"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Business partneři (BP)</w:t>
            </w:r>
          </w:p>
          <w:p w14:paraId="20555795" w14:textId="3727754D" w:rsidR="00C763BF" w:rsidRDefault="00C763BF"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Tiskové služby</w:t>
            </w:r>
          </w:p>
          <w:p w14:paraId="64A89804" w14:textId="3927C499" w:rsidR="00F74DB8" w:rsidRDefault="00F74DB8"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Migrace</w:t>
            </w:r>
          </w:p>
          <w:p w14:paraId="3C44E2AB" w14:textId="2021A059" w:rsidR="00FF65BE" w:rsidRDefault="00FF65BE"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Školení</w:t>
            </w:r>
          </w:p>
          <w:p w14:paraId="30E0AC28" w14:textId="5F44F43D" w:rsidR="00FF65BE" w:rsidRDefault="00FF65BE"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Archivace</w:t>
            </w:r>
          </w:p>
          <w:p w14:paraId="300745E8" w14:textId="443AE2D2" w:rsidR="006A2395" w:rsidRDefault="006A2395"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Rozhraní</w:t>
            </w:r>
          </w:p>
          <w:p w14:paraId="2F6E41D9" w14:textId="56DB2E43" w:rsidR="006A2395" w:rsidRDefault="006A2395"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Testování</w:t>
            </w:r>
          </w:p>
          <w:p w14:paraId="0778E879" w14:textId="249EAC8E" w:rsidR="00912D72" w:rsidRPr="0044112B" w:rsidRDefault="00912D72"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BW/SAC</w:t>
            </w:r>
          </w:p>
          <w:p w14:paraId="37B1ACD1"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Registr rizik</w:t>
            </w:r>
          </w:p>
          <w:p w14:paraId="363FA059" w14:textId="77777777" w:rsidR="00B23AFE"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GAPs a registr GAPs</w:t>
            </w:r>
          </w:p>
          <w:p w14:paraId="50859E5B" w14:textId="7AD88A2A" w:rsidR="00B23AFE" w:rsidRPr="008F5755" w:rsidRDefault="36DDD461" w:rsidP="008F5755">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Implementační harmonogram</w:t>
            </w:r>
          </w:p>
        </w:tc>
      </w:tr>
    </w:tbl>
    <w:p w14:paraId="426D38EA" w14:textId="77777777" w:rsidR="00B23AFE" w:rsidRDefault="00B23AFE" w:rsidP="0068808B">
      <w:pPr>
        <w:rPr>
          <w:i/>
          <w:iCs/>
          <w:lang w:eastAsia="cs-CZ"/>
        </w:rPr>
      </w:pPr>
    </w:p>
    <w:p w14:paraId="619AA1ED" w14:textId="77777777" w:rsidR="00404365" w:rsidRDefault="00404365" w:rsidP="0068808B">
      <w:pPr>
        <w:rPr>
          <w:i/>
          <w:iCs/>
          <w:lang w:eastAsia="cs-CZ"/>
        </w:rPr>
      </w:pPr>
    </w:p>
    <w:tbl>
      <w:tblPr>
        <w:tblStyle w:val="Tabulkasmkou4zvraznn1"/>
        <w:tblW w:w="8217" w:type="dxa"/>
        <w:tblLook w:val="04A0" w:firstRow="1" w:lastRow="0" w:firstColumn="1" w:lastColumn="0" w:noHBand="0" w:noVBand="1"/>
      </w:tblPr>
      <w:tblGrid>
        <w:gridCol w:w="2547"/>
        <w:gridCol w:w="5670"/>
      </w:tblGrid>
      <w:tr w:rsidR="00B23AFE" w:rsidRPr="0044112B" w14:paraId="1857BBD9" w14:textId="77777777" w:rsidTr="518BB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DCF907B" w14:textId="77777777" w:rsidR="00B23AFE" w:rsidRPr="0044112B" w:rsidRDefault="36DDD461">
            <w:pPr>
              <w:rPr>
                <w:b w:val="0"/>
                <w:bCs w:val="0"/>
                <w:sz w:val="18"/>
              </w:rPr>
            </w:pPr>
            <w:r w:rsidRPr="0044112B">
              <w:rPr>
                <w:sz w:val="18"/>
              </w:rPr>
              <w:t>Název Etapy:</w:t>
            </w:r>
          </w:p>
        </w:tc>
        <w:tc>
          <w:tcPr>
            <w:tcW w:w="5670" w:type="dxa"/>
          </w:tcPr>
          <w:p w14:paraId="6EE66904" w14:textId="77777777" w:rsidR="00B23AFE" w:rsidRPr="0044112B" w:rsidRDefault="36DDD461">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Implementace</w:t>
            </w:r>
          </w:p>
        </w:tc>
      </w:tr>
      <w:tr w:rsidR="00B23AFE" w:rsidRPr="0044112B" w14:paraId="5CC4AA5F"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8CE3996" w14:textId="77777777" w:rsidR="00B23AFE" w:rsidRPr="0044112B" w:rsidRDefault="36DDD461">
            <w:pPr>
              <w:rPr>
                <w:sz w:val="18"/>
              </w:rPr>
            </w:pPr>
            <w:r w:rsidRPr="0044112B">
              <w:rPr>
                <w:sz w:val="18"/>
              </w:rPr>
              <w:t>Cíl Etapy:</w:t>
            </w:r>
          </w:p>
        </w:tc>
        <w:tc>
          <w:tcPr>
            <w:tcW w:w="5670" w:type="dxa"/>
          </w:tcPr>
          <w:p w14:paraId="1A8433D1" w14:textId="77777777" w:rsidR="00B23AFE" w:rsidRPr="0044112B" w:rsidRDefault="36DDD461">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Implementovat řešení výhradně jen v souladu se schváleným rozsahem funkčnosti uvedeném v dokumentu Cílový koncept.</w:t>
            </w:r>
          </w:p>
        </w:tc>
      </w:tr>
      <w:tr w:rsidR="00B23AFE" w:rsidRPr="0044112B" w14:paraId="74A54949" w14:textId="77777777" w:rsidTr="518BBF09">
        <w:tc>
          <w:tcPr>
            <w:cnfStyle w:val="001000000000" w:firstRow="0" w:lastRow="0" w:firstColumn="1" w:lastColumn="0" w:oddVBand="0" w:evenVBand="0" w:oddHBand="0" w:evenHBand="0" w:firstRowFirstColumn="0" w:firstRowLastColumn="0" w:lastRowFirstColumn="0" w:lastRowLastColumn="0"/>
            <w:tcW w:w="2547" w:type="dxa"/>
          </w:tcPr>
          <w:p w14:paraId="7FC8E95B" w14:textId="77777777" w:rsidR="00B23AFE" w:rsidRPr="0044112B" w:rsidRDefault="36DDD461">
            <w:pPr>
              <w:rPr>
                <w:sz w:val="18"/>
              </w:rPr>
            </w:pPr>
            <w:r w:rsidRPr="0044112B">
              <w:rPr>
                <w:sz w:val="18"/>
              </w:rPr>
              <w:t>Popis práce / aktivit:</w:t>
            </w:r>
          </w:p>
        </w:tc>
        <w:tc>
          <w:tcPr>
            <w:tcW w:w="5670" w:type="dxa"/>
          </w:tcPr>
          <w:p w14:paraId="59AD4902" w14:textId="23667B70"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Plánovaní a realizace pracovních workshopů pro jednotlivé moduly/oblasti systému S/</w:t>
            </w:r>
            <w:r w:rsidR="002306F4">
              <w:rPr>
                <w:sz w:val="18"/>
              </w:rPr>
              <w:t>4</w:t>
            </w:r>
            <w:r w:rsidRPr="0044112B">
              <w:rPr>
                <w:sz w:val="18"/>
              </w:rPr>
              <w:t>HANA.</w:t>
            </w:r>
          </w:p>
          <w:p w14:paraId="67D6C2CB" w14:textId="4817EB65"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Instalace, konfigurace, parametrizace (customizace), v nevyhnutelném případě vývoj dodávaného řešení systému S</w:t>
            </w:r>
            <w:r w:rsidR="002306F4">
              <w:rPr>
                <w:sz w:val="18"/>
              </w:rPr>
              <w:t>4</w:t>
            </w:r>
            <w:r w:rsidRPr="0044112B">
              <w:rPr>
                <w:sz w:val="18"/>
              </w:rPr>
              <w:t>/HANA projektu.</w:t>
            </w:r>
          </w:p>
          <w:p w14:paraId="34FBC342"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Průběžné ověřovaní funkčnosti vývoje integrací na třetí systémy </w:t>
            </w:r>
          </w:p>
          <w:p w14:paraId="397E88D4" w14:textId="77777777"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Průběžné prezentování funkcionalit cílového řešení s funkčními požadavky SŽ.</w:t>
            </w:r>
          </w:p>
          <w:p w14:paraId="4653FC4A" w14:textId="42AA32BF" w:rsidR="00B23AFE" w:rsidRPr="0044112B" w:rsidRDefault="36DDD461">
            <w:pPr>
              <w:pStyle w:val="Odstavecseseznamem"/>
              <w:numPr>
                <w:ilvl w:val="0"/>
                <w:numId w:val="21"/>
              </w:numPr>
              <w:overflowPunct w:val="0"/>
              <w:autoSpaceDE w:val="0"/>
              <w:autoSpaceDN w:val="0"/>
              <w:adjustRightInd w:val="0"/>
              <w:spacing w:before="60" w:after="60" w:line="276" w:lineRule="auto"/>
              <w:textAlignment w:val="baseline"/>
              <w:cnfStyle w:val="000000000000" w:firstRow="0" w:lastRow="0" w:firstColumn="0" w:lastColumn="0" w:oddVBand="0" w:evenVBand="0" w:oddHBand="0" w:evenHBand="0" w:firstRowFirstColumn="0" w:firstRowLastColumn="0" w:lastRowFirstColumn="0" w:lastRowLastColumn="0"/>
              <w:rPr>
                <w:sz w:val="18"/>
              </w:rPr>
            </w:pPr>
            <w:r w:rsidRPr="0044112B">
              <w:rPr>
                <w:sz w:val="18"/>
              </w:rPr>
              <w:t>Zřízení migračního klienta (v rámci testovacího S/</w:t>
            </w:r>
            <w:r w:rsidR="002306F4">
              <w:rPr>
                <w:sz w:val="18"/>
              </w:rPr>
              <w:t>4</w:t>
            </w:r>
            <w:r w:rsidRPr="0044112B">
              <w:rPr>
                <w:sz w:val="18"/>
              </w:rPr>
              <w:t>HANA prostředí).</w:t>
            </w:r>
          </w:p>
          <w:p w14:paraId="1F028378" w14:textId="3669AA18"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27622FF2">
              <w:rPr>
                <w:sz w:val="18"/>
              </w:rPr>
              <w:t>Instalac</w:t>
            </w:r>
            <w:r w:rsidR="753054C7" w:rsidRPr="27622FF2">
              <w:rPr>
                <w:sz w:val="18"/>
              </w:rPr>
              <w:t>e</w:t>
            </w:r>
            <w:r w:rsidRPr="0044112B">
              <w:rPr>
                <w:sz w:val="18"/>
              </w:rPr>
              <w:t xml:space="preserve"> produktivního prostředí systému S/</w:t>
            </w:r>
            <w:r w:rsidR="002306F4">
              <w:rPr>
                <w:sz w:val="18"/>
              </w:rPr>
              <w:t>4</w:t>
            </w:r>
            <w:r w:rsidRPr="0044112B">
              <w:rPr>
                <w:sz w:val="18"/>
              </w:rPr>
              <w:t>HANA.</w:t>
            </w:r>
          </w:p>
          <w:p w14:paraId="3E7A4B3D" w14:textId="77777777"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Automatizované přepojení oblasti Finančního účetnictví s Docházkovými a mzdovými systémy zákazníka na úrovni kmenových dát (osobní čísla zaměstnanců, nákladová střediska, ...) </w:t>
            </w:r>
          </w:p>
        </w:tc>
      </w:tr>
      <w:tr w:rsidR="00B23AFE" w:rsidRPr="0044112B" w14:paraId="2CF3757E" w14:textId="77777777" w:rsidTr="518BBF09">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2547" w:type="dxa"/>
          </w:tcPr>
          <w:p w14:paraId="03F96577" w14:textId="77777777" w:rsidR="00B23AFE" w:rsidRPr="0044112B" w:rsidRDefault="36DDD461">
            <w:pPr>
              <w:rPr>
                <w:sz w:val="18"/>
              </w:rPr>
            </w:pPr>
            <w:r w:rsidRPr="0044112B">
              <w:rPr>
                <w:sz w:val="18"/>
              </w:rPr>
              <w:t>Vstupy:</w:t>
            </w:r>
          </w:p>
        </w:tc>
        <w:tc>
          <w:tcPr>
            <w:tcW w:w="5670" w:type="dxa"/>
          </w:tcPr>
          <w:p w14:paraId="11B64818"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BPD dokumenty pro všechny procesy zahrnuté ve scope projektu</w:t>
            </w:r>
          </w:p>
          <w:p w14:paraId="18F88D99"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Technické cílové koncepty</w:t>
            </w:r>
          </w:p>
          <w:p w14:paraId="125CE7FF"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Průřezové cílové koncepty</w:t>
            </w:r>
          </w:p>
          <w:p w14:paraId="113CEB12"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Registr rizik</w:t>
            </w:r>
          </w:p>
          <w:p w14:paraId="10287B9C" w14:textId="0B1EF8DE" w:rsidR="00B23AFE" w:rsidRPr="00321DF4" w:rsidRDefault="36DDD461" w:rsidP="008F5755">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GAPs a registr GAPs</w:t>
            </w:r>
          </w:p>
          <w:p w14:paraId="7C1AD893"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Implementační harmonogram</w:t>
            </w:r>
          </w:p>
        </w:tc>
      </w:tr>
      <w:tr w:rsidR="00B23AFE" w:rsidRPr="0044112B" w14:paraId="34EE8301" w14:textId="77777777" w:rsidTr="518BBF09">
        <w:tc>
          <w:tcPr>
            <w:cnfStyle w:val="001000000000" w:firstRow="0" w:lastRow="0" w:firstColumn="1" w:lastColumn="0" w:oddVBand="0" w:evenVBand="0" w:oddHBand="0" w:evenHBand="0" w:firstRowFirstColumn="0" w:firstRowLastColumn="0" w:lastRowFirstColumn="0" w:lastRowLastColumn="0"/>
            <w:tcW w:w="2547" w:type="dxa"/>
          </w:tcPr>
          <w:p w14:paraId="12EF2071" w14:textId="77777777" w:rsidR="00B23AFE" w:rsidRPr="0044112B" w:rsidRDefault="36DDD461">
            <w:pPr>
              <w:jc w:val="left"/>
              <w:rPr>
                <w:sz w:val="18"/>
              </w:rPr>
            </w:pPr>
            <w:r w:rsidRPr="0044112B">
              <w:rPr>
                <w:sz w:val="18"/>
              </w:rPr>
              <w:t>Požadovaná součinnost SŽ:</w:t>
            </w:r>
          </w:p>
        </w:tc>
        <w:tc>
          <w:tcPr>
            <w:tcW w:w="5670" w:type="dxa"/>
          </w:tcPr>
          <w:p w14:paraId="7ABC5555"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Poskytnutí potřebné součinnosti ze strany SŽ za IT a klíčových uživatelů.</w:t>
            </w:r>
          </w:p>
          <w:p w14:paraId="26228642" w14:textId="34C67B38"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Příprava testovacího prostředí </w:t>
            </w:r>
            <w:r w:rsidR="6FFEB758" w:rsidRPr="0044112B">
              <w:rPr>
                <w:sz w:val="18"/>
              </w:rPr>
              <w:t>i</w:t>
            </w:r>
            <w:r w:rsidRPr="0044112B">
              <w:rPr>
                <w:sz w:val="18"/>
              </w:rPr>
              <w:t xml:space="preserve"> s konektivitou na okolní systémy pro zabezpečení plné integrace na dotknuté IS.</w:t>
            </w:r>
          </w:p>
          <w:p w14:paraId="15854681"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i/>
                <w:iCs/>
                <w:sz w:val="18"/>
              </w:rPr>
            </w:pPr>
            <w:r w:rsidRPr="0044112B">
              <w:rPr>
                <w:sz w:val="18"/>
              </w:rPr>
              <w:t>Připravený HW pro PRD systém S4/HANA, podle požadavků na sizing.</w:t>
            </w:r>
          </w:p>
        </w:tc>
      </w:tr>
      <w:tr w:rsidR="00B23AFE" w:rsidRPr="0044112B" w14:paraId="4EAB92BC"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D24836C" w14:textId="77777777" w:rsidR="00B23AFE" w:rsidRPr="0044112B" w:rsidRDefault="36DDD461">
            <w:pPr>
              <w:rPr>
                <w:sz w:val="18"/>
              </w:rPr>
            </w:pPr>
            <w:r w:rsidRPr="0044112B">
              <w:rPr>
                <w:sz w:val="18"/>
              </w:rPr>
              <w:t>Výstupy / Dodávky:</w:t>
            </w:r>
          </w:p>
        </w:tc>
        <w:tc>
          <w:tcPr>
            <w:tcW w:w="5670" w:type="dxa"/>
          </w:tcPr>
          <w:p w14:paraId="3CD299B4"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Plán realizace testovaní s ohledem na jednotlivé způsoby testování.</w:t>
            </w:r>
          </w:p>
          <w:p w14:paraId="765F7590"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Plán školení se specifikací požadovaných kapacit na místo a technickou podporu realizace školení.</w:t>
            </w:r>
          </w:p>
          <w:p w14:paraId="4AFDEA2C" w14:textId="36EF6C87" w:rsidR="00B23AFE" w:rsidRDefault="36DDD461">
            <w:pPr>
              <w:keepNext/>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Implementované funkční požadavky projektu v prostředí systému S/</w:t>
            </w:r>
            <w:r w:rsidR="002306F4">
              <w:rPr>
                <w:sz w:val="18"/>
              </w:rPr>
              <w:t>4</w:t>
            </w:r>
            <w:r w:rsidRPr="0044112B">
              <w:rPr>
                <w:sz w:val="18"/>
              </w:rPr>
              <w:t>HANA.</w:t>
            </w:r>
          </w:p>
          <w:p w14:paraId="472E1A16" w14:textId="6983AD87" w:rsidR="008D65B8" w:rsidRPr="0044112B" w:rsidRDefault="008D65B8">
            <w:pPr>
              <w:keepNext/>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Pr>
                <w:sz w:val="18"/>
              </w:rPr>
              <w:t>Harmonogram na další etapu</w:t>
            </w:r>
          </w:p>
        </w:tc>
      </w:tr>
    </w:tbl>
    <w:p w14:paraId="0C5CD1E9" w14:textId="77777777" w:rsidR="00B23AFE" w:rsidRDefault="00B23AFE"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404365" w:rsidRPr="0044112B" w14:paraId="04E018CA"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DC44A3C" w14:textId="77777777" w:rsidR="00404365" w:rsidRPr="0044112B" w:rsidRDefault="00404365">
            <w:pPr>
              <w:rPr>
                <w:b w:val="0"/>
                <w:bCs w:val="0"/>
                <w:sz w:val="18"/>
              </w:rPr>
            </w:pPr>
            <w:r w:rsidRPr="0044112B">
              <w:rPr>
                <w:sz w:val="18"/>
              </w:rPr>
              <w:t>Název Etapy:</w:t>
            </w:r>
          </w:p>
        </w:tc>
        <w:tc>
          <w:tcPr>
            <w:tcW w:w="5670" w:type="dxa"/>
          </w:tcPr>
          <w:p w14:paraId="1E60DBE1" w14:textId="77777777" w:rsidR="00404365" w:rsidRPr="0044112B" w:rsidRDefault="00404365">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Školení</w:t>
            </w:r>
          </w:p>
        </w:tc>
      </w:tr>
      <w:tr w:rsidR="00404365" w:rsidRPr="0044112B" w14:paraId="7AFCE96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423ACE4" w14:textId="77777777" w:rsidR="00404365" w:rsidRPr="0044112B" w:rsidRDefault="00404365">
            <w:pPr>
              <w:rPr>
                <w:sz w:val="18"/>
              </w:rPr>
            </w:pPr>
            <w:r w:rsidRPr="0044112B">
              <w:rPr>
                <w:sz w:val="18"/>
              </w:rPr>
              <w:t>Cíl Etapy:</w:t>
            </w:r>
          </w:p>
        </w:tc>
        <w:tc>
          <w:tcPr>
            <w:tcW w:w="5670" w:type="dxa"/>
          </w:tcPr>
          <w:p w14:paraId="07AC6074" w14:textId="77777777" w:rsidR="00404365" w:rsidRPr="0044112B" w:rsidRDefault="00404365">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Vyškolit pracovníky SŽ na práci se systémem v rozsahu funkcionalit schválených v dokumente Cílový koncept v souladu se schváleným plánem školení a odevzdat podpornou dokumentaci.</w:t>
            </w:r>
          </w:p>
        </w:tc>
      </w:tr>
      <w:tr w:rsidR="00404365" w:rsidRPr="0044112B" w14:paraId="1CA74682" w14:textId="77777777">
        <w:tc>
          <w:tcPr>
            <w:cnfStyle w:val="001000000000" w:firstRow="0" w:lastRow="0" w:firstColumn="1" w:lastColumn="0" w:oddVBand="0" w:evenVBand="0" w:oddHBand="0" w:evenHBand="0" w:firstRowFirstColumn="0" w:firstRowLastColumn="0" w:lastRowFirstColumn="0" w:lastRowLastColumn="0"/>
            <w:tcW w:w="2547" w:type="dxa"/>
          </w:tcPr>
          <w:p w14:paraId="5392F526" w14:textId="77777777" w:rsidR="00404365" w:rsidRPr="0044112B" w:rsidRDefault="00404365">
            <w:pPr>
              <w:rPr>
                <w:sz w:val="18"/>
              </w:rPr>
            </w:pPr>
            <w:r w:rsidRPr="0044112B">
              <w:rPr>
                <w:sz w:val="18"/>
              </w:rPr>
              <w:t>Popis práce / aktivit:</w:t>
            </w:r>
          </w:p>
        </w:tc>
        <w:tc>
          <w:tcPr>
            <w:tcW w:w="5670" w:type="dxa"/>
          </w:tcPr>
          <w:p w14:paraId="47D39FD3" w14:textId="77777777" w:rsidR="00404365" w:rsidRPr="0044112B" w:rsidRDefault="00404365">
            <w:p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Školení klíčových uživatelů pro účely akceptačního testování, školení administrátorů a klíčových uživatelů SŽ před nasazením do produktivního provozu pro jednotlivé oblasti.</w:t>
            </w:r>
          </w:p>
        </w:tc>
      </w:tr>
      <w:tr w:rsidR="00404365" w:rsidRPr="0044112B" w14:paraId="6197E2D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848AF6F" w14:textId="77777777" w:rsidR="00404365" w:rsidRPr="0044112B" w:rsidRDefault="00404365">
            <w:pPr>
              <w:rPr>
                <w:sz w:val="18"/>
              </w:rPr>
            </w:pPr>
            <w:r w:rsidRPr="0044112B">
              <w:rPr>
                <w:sz w:val="18"/>
              </w:rPr>
              <w:t>Vstupy:</w:t>
            </w:r>
          </w:p>
        </w:tc>
        <w:tc>
          <w:tcPr>
            <w:tcW w:w="5670" w:type="dxa"/>
          </w:tcPr>
          <w:p w14:paraId="777F16BA" w14:textId="77777777" w:rsidR="00404365" w:rsidRPr="0044112B" w:rsidRDefault="00404365">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Dokument – Školicí příručky.</w:t>
            </w:r>
          </w:p>
        </w:tc>
      </w:tr>
      <w:tr w:rsidR="00404365" w:rsidRPr="0044112B" w14:paraId="59508CA4" w14:textId="77777777">
        <w:tc>
          <w:tcPr>
            <w:cnfStyle w:val="001000000000" w:firstRow="0" w:lastRow="0" w:firstColumn="1" w:lastColumn="0" w:oddVBand="0" w:evenVBand="0" w:oddHBand="0" w:evenHBand="0" w:firstRowFirstColumn="0" w:firstRowLastColumn="0" w:lastRowFirstColumn="0" w:lastRowLastColumn="0"/>
            <w:tcW w:w="2547" w:type="dxa"/>
          </w:tcPr>
          <w:p w14:paraId="1AE73DE3" w14:textId="77777777" w:rsidR="00404365" w:rsidRPr="0044112B" w:rsidRDefault="00404365">
            <w:pPr>
              <w:rPr>
                <w:sz w:val="18"/>
              </w:rPr>
            </w:pPr>
            <w:r w:rsidRPr="0044112B">
              <w:rPr>
                <w:sz w:val="18"/>
              </w:rPr>
              <w:t>Požadovaná součinnost SŽ:</w:t>
            </w:r>
          </w:p>
        </w:tc>
        <w:tc>
          <w:tcPr>
            <w:tcW w:w="5670" w:type="dxa"/>
          </w:tcPr>
          <w:p w14:paraId="343DDBC6" w14:textId="77777777" w:rsidR="00404365" w:rsidRPr="0044112B" w:rsidRDefault="00404365">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Účast určených pracovníků na dohodnutých školeních.</w:t>
            </w:r>
          </w:p>
          <w:p w14:paraId="4424F825" w14:textId="77777777" w:rsidR="00404365" w:rsidRPr="0044112B" w:rsidRDefault="00404365">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Školicí prostředí.</w:t>
            </w:r>
          </w:p>
        </w:tc>
      </w:tr>
      <w:tr w:rsidR="00404365" w:rsidRPr="00BE3C19" w14:paraId="493F1C2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2304A52" w14:textId="77777777" w:rsidR="00404365" w:rsidRPr="0044112B" w:rsidRDefault="00404365">
            <w:pPr>
              <w:rPr>
                <w:sz w:val="18"/>
              </w:rPr>
            </w:pPr>
            <w:r w:rsidRPr="0044112B">
              <w:rPr>
                <w:sz w:val="18"/>
              </w:rPr>
              <w:t>Výstupy / Dodávky:</w:t>
            </w:r>
          </w:p>
        </w:tc>
        <w:tc>
          <w:tcPr>
            <w:tcW w:w="5670" w:type="dxa"/>
          </w:tcPr>
          <w:p w14:paraId="119FDDFF" w14:textId="77777777" w:rsidR="00404365" w:rsidRDefault="00404365">
            <w:pPr>
              <w:pStyle w:val="Odstavecseseznamem"/>
              <w:keepNext/>
              <w:numPr>
                <w:ilvl w:val="0"/>
                <w:numId w:val="37"/>
              </w:numPr>
              <w:cnfStyle w:val="000000100000" w:firstRow="0" w:lastRow="0" w:firstColumn="0" w:lastColumn="0" w:oddVBand="0" w:evenVBand="0" w:oddHBand="1" w:evenHBand="0" w:firstRowFirstColumn="0" w:firstRowLastColumn="0" w:lastRowFirstColumn="0" w:lastRowLastColumn="0"/>
              <w:rPr>
                <w:sz w:val="18"/>
              </w:rPr>
            </w:pPr>
            <w:r w:rsidRPr="00BE3C19">
              <w:rPr>
                <w:sz w:val="18"/>
              </w:rPr>
              <w:t>Prezenční listina ze školení.</w:t>
            </w:r>
          </w:p>
          <w:p w14:paraId="3D142794" w14:textId="77777777" w:rsidR="00404365" w:rsidRPr="00BE3C19" w:rsidRDefault="00404365">
            <w:pPr>
              <w:pStyle w:val="Odstavecseseznamem"/>
              <w:keepNext/>
              <w:numPr>
                <w:ilvl w:val="0"/>
                <w:numId w:val="37"/>
              </w:numPr>
              <w:cnfStyle w:val="000000100000" w:firstRow="0" w:lastRow="0" w:firstColumn="0" w:lastColumn="0" w:oddVBand="0" w:evenVBand="0" w:oddHBand="1" w:evenHBand="0" w:firstRowFirstColumn="0" w:firstRowLastColumn="0" w:lastRowFirstColumn="0" w:lastRowLastColumn="0"/>
              <w:rPr>
                <w:sz w:val="18"/>
              </w:rPr>
            </w:pPr>
            <w:r>
              <w:rPr>
                <w:sz w:val="18"/>
              </w:rPr>
              <w:t>Harmonogram na další etapu</w:t>
            </w:r>
          </w:p>
        </w:tc>
      </w:tr>
    </w:tbl>
    <w:p w14:paraId="2EA8926A" w14:textId="77777777" w:rsidR="00404365" w:rsidRDefault="00404365" w:rsidP="007C08A6">
      <w:pPr>
        <w:rPr>
          <w:i/>
          <w:iCs/>
          <w:lang w:eastAsia="cs-CZ"/>
        </w:rPr>
      </w:pPr>
    </w:p>
    <w:p w14:paraId="3A807990" w14:textId="77777777" w:rsidR="00404365" w:rsidRDefault="00404365"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B23AFE" w:rsidRPr="0044112B" w14:paraId="4EED0477" w14:textId="77777777" w:rsidTr="518BB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7DE61DB" w14:textId="77777777" w:rsidR="00B23AFE" w:rsidRPr="0044112B" w:rsidRDefault="36DDD461">
            <w:pPr>
              <w:rPr>
                <w:b w:val="0"/>
                <w:bCs w:val="0"/>
                <w:sz w:val="18"/>
              </w:rPr>
            </w:pPr>
            <w:r w:rsidRPr="0044112B">
              <w:rPr>
                <w:sz w:val="18"/>
              </w:rPr>
              <w:t>Název Etapy:</w:t>
            </w:r>
          </w:p>
        </w:tc>
        <w:tc>
          <w:tcPr>
            <w:tcW w:w="5670" w:type="dxa"/>
          </w:tcPr>
          <w:p w14:paraId="095CF9EF" w14:textId="77777777" w:rsidR="00B23AFE" w:rsidRPr="0044112B" w:rsidRDefault="36DDD461">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Testovaní</w:t>
            </w:r>
          </w:p>
        </w:tc>
      </w:tr>
      <w:tr w:rsidR="00B23AFE" w:rsidRPr="0044112B" w14:paraId="0573F078"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5D11D5F" w14:textId="77777777" w:rsidR="00B23AFE" w:rsidRPr="0044112B" w:rsidRDefault="36DDD461">
            <w:pPr>
              <w:rPr>
                <w:sz w:val="18"/>
              </w:rPr>
            </w:pPr>
            <w:r w:rsidRPr="0044112B">
              <w:rPr>
                <w:sz w:val="18"/>
              </w:rPr>
              <w:t>Cíl Etapy:</w:t>
            </w:r>
          </w:p>
        </w:tc>
        <w:tc>
          <w:tcPr>
            <w:tcW w:w="5670" w:type="dxa"/>
          </w:tcPr>
          <w:p w14:paraId="7260C509" w14:textId="77777777" w:rsidR="00B23AFE" w:rsidRPr="0044112B" w:rsidRDefault="36DDD461">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Ověřit komplexní funkcionalitu a integraci systému v testovacím prostředí systému SAP.</w:t>
            </w:r>
          </w:p>
        </w:tc>
      </w:tr>
      <w:tr w:rsidR="00B23AFE" w:rsidRPr="0044112B" w14:paraId="307D0848" w14:textId="77777777" w:rsidTr="518BBF09">
        <w:tc>
          <w:tcPr>
            <w:cnfStyle w:val="001000000000" w:firstRow="0" w:lastRow="0" w:firstColumn="1" w:lastColumn="0" w:oddVBand="0" w:evenVBand="0" w:oddHBand="0" w:evenHBand="0" w:firstRowFirstColumn="0" w:firstRowLastColumn="0" w:lastRowFirstColumn="0" w:lastRowLastColumn="0"/>
            <w:tcW w:w="2547" w:type="dxa"/>
          </w:tcPr>
          <w:p w14:paraId="4BDCEB5B" w14:textId="77777777" w:rsidR="00B23AFE" w:rsidRPr="0044112B" w:rsidRDefault="36DDD461">
            <w:pPr>
              <w:rPr>
                <w:sz w:val="18"/>
              </w:rPr>
            </w:pPr>
            <w:r w:rsidRPr="0044112B">
              <w:rPr>
                <w:sz w:val="18"/>
              </w:rPr>
              <w:t>Popis práce / aktivit:</w:t>
            </w:r>
          </w:p>
        </w:tc>
        <w:tc>
          <w:tcPr>
            <w:tcW w:w="5670" w:type="dxa"/>
          </w:tcPr>
          <w:p w14:paraId="753DF200"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Akceptační testování, klíčovými a vybranými uživateli systému S4/HANA ze strany SŽ, funkcionality systému SAP, včetně napojení na okolní systémy, formou realizace testů základní funkčnosti a integračních testů, následná úprava řešení podle výsledků akceptačního testování.</w:t>
            </w:r>
          </w:p>
          <w:p w14:paraId="6479D213"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Případné dolaďovaní systému na základě výsledků testů.</w:t>
            </w:r>
          </w:p>
        </w:tc>
      </w:tr>
      <w:tr w:rsidR="00B23AFE" w:rsidRPr="0044112B" w14:paraId="3693AE96"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7B382C7" w14:textId="77777777" w:rsidR="00B23AFE" w:rsidRPr="0044112B" w:rsidRDefault="36DDD461">
            <w:pPr>
              <w:rPr>
                <w:sz w:val="18"/>
              </w:rPr>
            </w:pPr>
            <w:r w:rsidRPr="0044112B">
              <w:rPr>
                <w:sz w:val="18"/>
              </w:rPr>
              <w:t>Vstupy:</w:t>
            </w:r>
          </w:p>
        </w:tc>
        <w:tc>
          <w:tcPr>
            <w:tcW w:w="5670" w:type="dxa"/>
          </w:tcPr>
          <w:p w14:paraId="4CACF737" w14:textId="295C8FD9" w:rsidR="00B23AFE" w:rsidRPr="0044112B" w:rsidRDefault="3830D10E" w:rsidP="518BBF09">
            <w:pPr>
              <w:pStyle w:val="Odstavecseseznamem"/>
              <w:numPr>
                <w:ilvl w:val="0"/>
                <w:numId w:val="22"/>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518BBF09">
              <w:rPr>
                <w:sz w:val="18"/>
              </w:rPr>
              <w:t>Testovací scénáře pro realizaci testovaní základní funkčnosti a integračních testů</w:t>
            </w:r>
          </w:p>
          <w:p w14:paraId="2294DA8A" w14:textId="639A511E" w:rsidR="00B23AFE" w:rsidRPr="0044112B" w:rsidRDefault="3830D10E" w:rsidP="518BBF09">
            <w:pPr>
              <w:pStyle w:val="Odstavecseseznamem"/>
              <w:numPr>
                <w:ilvl w:val="0"/>
                <w:numId w:val="22"/>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518BBF09">
              <w:rPr>
                <w:sz w:val="18"/>
              </w:rPr>
              <w:t>Cílový koncept systému S4U.</w:t>
            </w:r>
          </w:p>
          <w:p w14:paraId="4390A6A4" w14:textId="77777777" w:rsidR="00B23AFE" w:rsidRPr="0044112B" w:rsidRDefault="36DDD461">
            <w:pPr>
              <w:pStyle w:val="Odstavecseseznamem"/>
              <w:numPr>
                <w:ilvl w:val="0"/>
                <w:numId w:val="22"/>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0044112B">
              <w:rPr>
                <w:sz w:val="18"/>
              </w:rPr>
              <w:t>Připravené testovací prostředí pro systém S4U.</w:t>
            </w:r>
          </w:p>
          <w:p w14:paraId="1F55B87F" w14:textId="3FC8A8AE" w:rsidR="00B23AFE" w:rsidRPr="0044112B" w:rsidRDefault="36DDD461">
            <w:pPr>
              <w:pStyle w:val="Odstavecseseznamem"/>
              <w:numPr>
                <w:ilvl w:val="0"/>
                <w:numId w:val="22"/>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0044112B">
              <w:rPr>
                <w:sz w:val="18"/>
              </w:rPr>
              <w:t>Připraven</w:t>
            </w:r>
            <w:r w:rsidR="006260DB" w:rsidRPr="0044112B">
              <w:rPr>
                <w:sz w:val="18"/>
              </w:rPr>
              <w:t>á</w:t>
            </w:r>
            <w:r w:rsidRPr="0044112B">
              <w:rPr>
                <w:sz w:val="18"/>
              </w:rPr>
              <w:t xml:space="preserve"> testovací </w:t>
            </w:r>
            <w:r w:rsidR="006260DB" w:rsidRPr="0044112B">
              <w:rPr>
                <w:sz w:val="18"/>
              </w:rPr>
              <w:t>data,</w:t>
            </w:r>
            <w:r w:rsidRPr="0044112B">
              <w:rPr>
                <w:sz w:val="18"/>
              </w:rPr>
              <w:t xml:space="preserve"> na kterých budou realizované jednotlivé testy.</w:t>
            </w:r>
          </w:p>
        </w:tc>
      </w:tr>
      <w:tr w:rsidR="00B23AFE" w:rsidRPr="0044112B" w14:paraId="45E6FFAC" w14:textId="77777777" w:rsidTr="518BBF09">
        <w:tc>
          <w:tcPr>
            <w:cnfStyle w:val="001000000000" w:firstRow="0" w:lastRow="0" w:firstColumn="1" w:lastColumn="0" w:oddVBand="0" w:evenVBand="0" w:oddHBand="0" w:evenHBand="0" w:firstRowFirstColumn="0" w:firstRowLastColumn="0" w:lastRowFirstColumn="0" w:lastRowLastColumn="0"/>
            <w:tcW w:w="2547" w:type="dxa"/>
          </w:tcPr>
          <w:p w14:paraId="5A9D9126" w14:textId="77777777" w:rsidR="00B23AFE" w:rsidRPr="0044112B" w:rsidRDefault="36DDD461">
            <w:pPr>
              <w:rPr>
                <w:sz w:val="18"/>
              </w:rPr>
            </w:pPr>
            <w:r w:rsidRPr="0044112B">
              <w:rPr>
                <w:sz w:val="18"/>
              </w:rPr>
              <w:t>Požadovaná součinnost SŽ:</w:t>
            </w:r>
          </w:p>
        </w:tc>
        <w:tc>
          <w:tcPr>
            <w:tcW w:w="5670" w:type="dxa"/>
          </w:tcPr>
          <w:p w14:paraId="69D644C8" w14:textId="77777777" w:rsidR="00B23AFE" w:rsidRPr="0044112B" w:rsidRDefault="36DDD461">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Aktivní účast na akceptačních testech podle schválených vstupných dokumentů této etapy.</w:t>
            </w:r>
          </w:p>
          <w:p w14:paraId="5C198EA9" w14:textId="7FF17CD8" w:rsidR="00B23AFE" w:rsidRPr="0044112B" w:rsidRDefault="5C21D72F" w:rsidP="70C45E59">
            <w:pPr>
              <w:cnfStyle w:val="000000000000" w:firstRow="0" w:lastRow="0" w:firstColumn="0" w:lastColumn="0" w:oddVBand="0" w:evenVBand="0" w:oddHBand="0" w:evenHBand="0" w:firstRowFirstColumn="0" w:firstRowLastColumn="0" w:lastRowFirstColumn="0" w:lastRowLastColumn="0"/>
              <w:rPr>
                <w:sz w:val="18"/>
              </w:rPr>
            </w:pPr>
            <w:r w:rsidRPr="70C45E59">
              <w:rPr>
                <w:sz w:val="18"/>
              </w:rPr>
              <w:t>Příprava testovacích dt v dohodnutém množství a struktuře.</w:t>
            </w:r>
          </w:p>
          <w:p w14:paraId="5B82D9B6" w14:textId="2D734423" w:rsidR="00B23AFE" w:rsidRPr="0044112B" w:rsidRDefault="36DDD461">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Reportování výsledků testů </w:t>
            </w:r>
            <w:r w:rsidR="73C3C937" w:rsidRPr="0044112B">
              <w:rPr>
                <w:sz w:val="18"/>
              </w:rPr>
              <w:t>Dodavateli</w:t>
            </w:r>
            <w:r w:rsidRPr="0044112B">
              <w:rPr>
                <w:sz w:val="18"/>
              </w:rPr>
              <w:t>.</w:t>
            </w:r>
          </w:p>
        </w:tc>
      </w:tr>
      <w:tr w:rsidR="00B23AFE" w:rsidRPr="0044112B" w14:paraId="5C9F3961"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9EB3A2F" w14:textId="77777777" w:rsidR="00B23AFE" w:rsidRPr="0044112B" w:rsidRDefault="36DDD461">
            <w:pPr>
              <w:rPr>
                <w:sz w:val="18"/>
              </w:rPr>
            </w:pPr>
            <w:r w:rsidRPr="0044112B">
              <w:rPr>
                <w:sz w:val="18"/>
              </w:rPr>
              <w:t>Výstupy / Dodávky:</w:t>
            </w:r>
          </w:p>
        </w:tc>
        <w:tc>
          <w:tcPr>
            <w:tcW w:w="5670" w:type="dxa"/>
          </w:tcPr>
          <w:p w14:paraId="0E994B0C" w14:textId="77777777" w:rsidR="00B23AFE" w:rsidRPr="00BE72EC" w:rsidRDefault="36DDD461" w:rsidP="00BE72EC">
            <w:pPr>
              <w:pStyle w:val="Odstavecseseznamem"/>
              <w:keepNext/>
              <w:numPr>
                <w:ilvl w:val="0"/>
                <w:numId w:val="36"/>
              </w:numPr>
              <w:cnfStyle w:val="000000100000" w:firstRow="0" w:lastRow="0" w:firstColumn="0" w:lastColumn="0" w:oddVBand="0" w:evenVBand="0" w:oddHBand="1" w:evenHBand="0" w:firstRowFirstColumn="0" w:firstRowLastColumn="0" w:lastRowFirstColumn="0" w:lastRowLastColumn="0"/>
              <w:rPr>
                <w:sz w:val="18"/>
              </w:rPr>
            </w:pPr>
            <w:r w:rsidRPr="00BE72EC">
              <w:rPr>
                <w:sz w:val="18"/>
              </w:rPr>
              <w:t>Plně funkční řešení bez Chyb kategorie A, nejvíce s dvěma Chybami kategorie B a nejvíce s deseti Chybami kategorie C, nasazené a integrované na okolní systémy v testovacím prostředí systému S4/HANA.</w:t>
            </w:r>
          </w:p>
          <w:p w14:paraId="58C14E46" w14:textId="77777777" w:rsidR="00BE72EC" w:rsidRDefault="00BE72EC">
            <w:pPr>
              <w:keepNext/>
              <w:cnfStyle w:val="000000100000" w:firstRow="0" w:lastRow="0" w:firstColumn="0" w:lastColumn="0" w:oddVBand="0" w:evenVBand="0" w:oddHBand="1" w:evenHBand="0" w:firstRowFirstColumn="0" w:firstRowLastColumn="0" w:lastRowFirstColumn="0" w:lastRowLastColumn="0"/>
              <w:rPr>
                <w:sz w:val="18"/>
              </w:rPr>
            </w:pPr>
          </w:p>
          <w:p w14:paraId="6023E89A" w14:textId="274BA371" w:rsidR="00BE72EC" w:rsidRPr="00BE72EC" w:rsidRDefault="00BE72EC" w:rsidP="00BE72EC">
            <w:pPr>
              <w:pStyle w:val="Odstavecseseznamem"/>
              <w:keepNext/>
              <w:numPr>
                <w:ilvl w:val="0"/>
                <w:numId w:val="36"/>
              </w:numPr>
              <w:cnfStyle w:val="000000100000" w:firstRow="0" w:lastRow="0" w:firstColumn="0" w:lastColumn="0" w:oddVBand="0" w:evenVBand="0" w:oddHBand="1" w:evenHBand="0" w:firstRowFirstColumn="0" w:firstRowLastColumn="0" w:lastRowFirstColumn="0" w:lastRowLastColumn="0"/>
              <w:rPr>
                <w:sz w:val="18"/>
              </w:rPr>
            </w:pPr>
            <w:r w:rsidRPr="00BE72EC">
              <w:rPr>
                <w:sz w:val="18"/>
              </w:rPr>
              <w:t>Harmonogram na další etapu</w:t>
            </w:r>
          </w:p>
        </w:tc>
      </w:tr>
    </w:tbl>
    <w:p w14:paraId="3D0CCB7A" w14:textId="77777777" w:rsidR="00B23AFE" w:rsidRDefault="00B23AFE" w:rsidP="007C08A6">
      <w:pPr>
        <w:rPr>
          <w:i/>
          <w:iCs/>
          <w:lang w:eastAsia="cs-CZ"/>
        </w:rPr>
      </w:pPr>
    </w:p>
    <w:p w14:paraId="0B2A298A" w14:textId="77777777" w:rsidR="00B0670B" w:rsidRDefault="00B0670B"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360CB4AB" w14:textId="77777777" w:rsidTr="008548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53AF78B" w14:textId="77777777" w:rsidR="00DB590A" w:rsidRPr="0044112B" w:rsidRDefault="554B2533">
            <w:pPr>
              <w:rPr>
                <w:b w:val="0"/>
                <w:bCs w:val="0"/>
                <w:sz w:val="18"/>
                <w:szCs w:val="16"/>
              </w:rPr>
            </w:pPr>
            <w:r w:rsidRPr="0044112B">
              <w:rPr>
                <w:sz w:val="18"/>
                <w:szCs w:val="16"/>
              </w:rPr>
              <w:t>Název Etapy:</w:t>
            </w:r>
          </w:p>
        </w:tc>
        <w:tc>
          <w:tcPr>
            <w:tcW w:w="5670" w:type="dxa"/>
          </w:tcPr>
          <w:p w14:paraId="52377EEA"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szCs w:val="16"/>
              </w:rPr>
            </w:pPr>
            <w:r w:rsidRPr="0044112B">
              <w:rPr>
                <w:sz w:val="18"/>
                <w:szCs w:val="16"/>
              </w:rPr>
              <w:t>Migrace</w:t>
            </w:r>
          </w:p>
        </w:tc>
      </w:tr>
      <w:tr w:rsidR="00DB590A" w:rsidRPr="0044112B" w14:paraId="65A5322D"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07BDFE9" w14:textId="77777777" w:rsidR="00DB590A" w:rsidRPr="0044112B" w:rsidRDefault="554B2533">
            <w:pPr>
              <w:rPr>
                <w:sz w:val="18"/>
                <w:szCs w:val="16"/>
              </w:rPr>
            </w:pPr>
            <w:r w:rsidRPr="0044112B">
              <w:rPr>
                <w:sz w:val="18"/>
                <w:szCs w:val="16"/>
              </w:rPr>
              <w:t>Cíl Etapy:</w:t>
            </w:r>
          </w:p>
        </w:tc>
        <w:tc>
          <w:tcPr>
            <w:tcW w:w="5670" w:type="dxa"/>
          </w:tcPr>
          <w:p w14:paraId="4B49B4AD"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Přenést data ze zdrojových systémů SŽ do nového řešení způsobem, který umožní uvedení nového systému do produktivního provozu.</w:t>
            </w:r>
          </w:p>
        </w:tc>
      </w:tr>
      <w:tr w:rsidR="00DB590A" w:rsidRPr="0044112B" w14:paraId="6C888C28"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0D82E6AE" w14:textId="77777777" w:rsidR="00DB590A" w:rsidRPr="0044112B" w:rsidRDefault="554B2533">
            <w:pPr>
              <w:rPr>
                <w:sz w:val="18"/>
                <w:szCs w:val="16"/>
              </w:rPr>
            </w:pPr>
            <w:r w:rsidRPr="0044112B">
              <w:rPr>
                <w:sz w:val="18"/>
                <w:szCs w:val="16"/>
              </w:rPr>
              <w:t>Popis práce / aktivit:</w:t>
            </w:r>
          </w:p>
        </w:tc>
        <w:tc>
          <w:tcPr>
            <w:tcW w:w="5670" w:type="dxa"/>
          </w:tcPr>
          <w:p w14:paraId="71D85E20" w14:textId="77777777" w:rsidR="00DB590A" w:rsidRPr="0044112B" w:rsidRDefault="554B2533">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Příprava požadovaných dat ze strany SŽ </w:t>
            </w:r>
            <w:r w:rsidRPr="0044112B">
              <w:rPr>
                <w:sz w:val="18"/>
                <w:szCs w:val="16"/>
                <w:lang w:val="cs"/>
              </w:rPr>
              <w:t xml:space="preserve">v souladu s </w:t>
            </w:r>
            <w:r w:rsidRPr="0044112B">
              <w:rPr>
                <w:sz w:val="18"/>
                <w:szCs w:val="16"/>
              </w:rPr>
              <w:t xml:space="preserve">uvedeným popisem v Cílovém konceptu. </w:t>
            </w:r>
          </w:p>
          <w:p w14:paraId="149FE551" w14:textId="77777777" w:rsidR="00DB590A" w:rsidRPr="0044112B" w:rsidRDefault="554B2533">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Realizace: </w:t>
            </w:r>
          </w:p>
          <w:p w14:paraId="552D1949" w14:textId="45610109" w:rsidR="00DB590A" w:rsidRPr="0044112B" w:rsidRDefault="00C56E5F">
            <w:pPr>
              <w:numPr>
                <w:ilvl w:val="1"/>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Pr>
                <w:sz w:val="18"/>
                <w:szCs w:val="16"/>
              </w:rPr>
              <w:t>Testovacích</w:t>
            </w:r>
            <w:r w:rsidR="554B2533" w:rsidRPr="0044112B">
              <w:rPr>
                <w:sz w:val="18"/>
                <w:szCs w:val="16"/>
              </w:rPr>
              <w:t xml:space="preserve"> migrační</w:t>
            </w:r>
            <w:r>
              <w:rPr>
                <w:sz w:val="18"/>
                <w:szCs w:val="16"/>
              </w:rPr>
              <w:t>ch</w:t>
            </w:r>
            <w:r w:rsidR="554B2533" w:rsidRPr="0044112B">
              <w:rPr>
                <w:sz w:val="18"/>
                <w:szCs w:val="16"/>
              </w:rPr>
              <w:t xml:space="preserve"> běh</w:t>
            </w:r>
            <w:r>
              <w:rPr>
                <w:sz w:val="18"/>
                <w:szCs w:val="16"/>
              </w:rPr>
              <w:t>ů.</w:t>
            </w:r>
          </w:p>
          <w:p w14:paraId="3E2FDC96" w14:textId="044AFC72" w:rsidR="00DB590A" w:rsidRPr="0044112B" w:rsidRDefault="554B2533">
            <w:pPr>
              <w:numPr>
                <w:ilvl w:val="1"/>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Jednoho produktivního migračního běhu před finálním náběhem do produktivního provozu ke dni …. </w:t>
            </w:r>
          </w:p>
          <w:p w14:paraId="02C88A28" w14:textId="77777777" w:rsidR="00DB590A" w:rsidRPr="0044112B" w:rsidRDefault="554B2533">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Kontrola výsledků po každém migračním běhu.</w:t>
            </w:r>
          </w:p>
          <w:p w14:paraId="6268E0E5" w14:textId="77777777" w:rsidR="00DB590A" w:rsidRPr="0044112B" w:rsidRDefault="554B2533">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Zpracování chybové analýzy a statistiky úspešnosti migračního běhu.</w:t>
            </w:r>
          </w:p>
        </w:tc>
      </w:tr>
      <w:tr w:rsidR="00DB590A" w:rsidRPr="0044112B" w14:paraId="08F7E23C"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D75B8A4" w14:textId="77777777" w:rsidR="00DB590A" w:rsidRPr="0044112B" w:rsidRDefault="554B2533">
            <w:pPr>
              <w:rPr>
                <w:sz w:val="18"/>
                <w:szCs w:val="16"/>
              </w:rPr>
            </w:pPr>
            <w:r w:rsidRPr="0044112B">
              <w:rPr>
                <w:sz w:val="18"/>
                <w:szCs w:val="16"/>
              </w:rPr>
              <w:t>Vstupy:</w:t>
            </w:r>
          </w:p>
        </w:tc>
        <w:tc>
          <w:tcPr>
            <w:tcW w:w="5670" w:type="dxa"/>
          </w:tcPr>
          <w:p w14:paraId="38394AD0"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lang w:eastAsia="sk-SK"/>
              </w:rPr>
            </w:pPr>
            <w:r w:rsidRPr="0044112B">
              <w:rPr>
                <w:sz w:val="18"/>
                <w:szCs w:val="16"/>
                <w:lang w:eastAsia="sk-SK"/>
              </w:rPr>
              <w:t>Cílový koncept systému S4/HANA.</w:t>
            </w:r>
          </w:p>
        </w:tc>
      </w:tr>
      <w:tr w:rsidR="00DB590A" w:rsidRPr="0044112B" w14:paraId="243ECAD1"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28AED504" w14:textId="77777777" w:rsidR="00DB590A" w:rsidRPr="0044112B" w:rsidRDefault="554B2533">
            <w:pPr>
              <w:rPr>
                <w:sz w:val="18"/>
                <w:szCs w:val="16"/>
              </w:rPr>
            </w:pPr>
            <w:r w:rsidRPr="0044112B">
              <w:rPr>
                <w:sz w:val="18"/>
                <w:szCs w:val="16"/>
              </w:rPr>
              <w:t>Požadovaná součinnost SŽ:</w:t>
            </w:r>
          </w:p>
        </w:tc>
        <w:tc>
          <w:tcPr>
            <w:tcW w:w="5670" w:type="dxa"/>
          </w:tcPr>
          <w:p w14:paraId="562EBD4A"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Příprava požadovaných dat ze strany SŽ v souladu s popisem v dokumente Cílový koncept. </w:t>
            </w:r>
          </w:p>
          <w:p w14:paraId="5A209A9F"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Kontrola výsledků testovacích migrací po každém testovacím běhu.</w:t>
            </w:r>
          </w:p>
          <w:p w14:paraId="2FD89E54" w14:textId="77777777" w:rsidR="00DB590A" w:rsidRPr="0044112B" w:rsidRDefault="554B2533">
            <w:pPr>
              <w:pStyle w:val="Odstavecseseznamem"/>
              <w:numPr>
                <w:ilvl w:val="0"/>
                <w:numId w:val="21"/>
              </w:numPr>
              <w:overflowPunct w:val="0"/>
              <w:autoSpaceDE w:val="0"/>
              <w:autoSpaceDN w:val="0"/>
              <w:adjustRightInd w:val="0"/>
              <w:spacing w:before="60" w:after="60" w:line="276" w:lineRule="auto"/>
              <w:textAlignment w:val="baseline"/>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Úprava/Oprava dat.</w:t>
            </w:r>
          </w:p>
        </w:tc>
      </w:tr>
      <w:tr w:rsidR="00DB590A" w:rsidRPr="0044112B" w14:paraId="17F74427"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7F786A6" w14:textId="77777777" w:rsidR="00DB590A" w:rsidRPr="0044112B" w:rsidRDefault="554B2533">
            <w:pPr>
              <w:rPr>
                <w:sz w:val="18"/>
                <w:szCs w:val="16"/>
              </w:rPr>
            </w:pPr>
            <w:r w:rsidRPr="0044112B">
              <w:rPr>
                <w:sz w:val="18"/>
                <w:szCs w:val="16"/>
              </w:rPr>
              <w:t>Výstupy / Dodávky:</w:t>
            </w:r>
          </w:p>
        </w:tc>
        <w:tc>
          <w:tcPr>
            <w:tcW w:w="5670" w:type="dxa"/>
          </w:tcPr>
          <w:p w14:paraId="6FDA478D" w14:textId="3FF2B21D" w:rsidR="00DB590A" w:rsidRDefault="554B2533" w:rsidP="00717874">
            <w:pPr>
              <w:pStyle w:val="Odstavecseseznamem"/>
              <w:keepNext/>
              <w:numPr>
                <w:ilvl w:val="0"/>
                <w:numId w:val="38"/>
              </w:numPr>
              <w:cnfStyle w:val="000000100000" w:firstRow="0" w:lastRow="0" w:firstColumn="0" w:lastColumn="0" w:oddVBand="0" w:evenVBand="0" w:oddHBand="1" w:evenHBand="0" w:firstRowFirstColumn="0" w:firstRowLastColumn="0" w:lastRowFirstColumn="0" w:lastRowLastColumn="0"/>
              <w:rPr>
                <w:sz w:val="18"/>
              </w:rPr>
            </w:pPr>
            <w:r w:rsidRPr="6FCFEAD3">
              <w:rPr>
                <w:sz w:val="18"/>
              </w:rPr>
              <w:t>Zpracování chybové analýzy a statistiky úspešnosti migračního běhu.</w:t>
            </w:r>
          </w:p>
          <w:p w14:paraId="0DF5562A" w14:textId="1DA8A1C0" w:rsidR="000A6606" w:rsidRPr="00717874" w:rsidRDefault="000A6606" w:rsidP="00717874">
            <w:pPr>
              <w:pStyle w:val="Odstavecseseznamem"/>
              <w:keepNext/>
              <w:numPr>
                <w:ilvl w:val="0"/>
                <w:numId w:val="38"/>
              </w:numPr>
              <w:cnfStyle w:val="000000100000" w:firstRow="0" w:lastRow="0" w:firstColumn="0" w:lastColumn="0" w:oddVBand="0" w:evenVBand="0" w:oddHBand="1" w:evenHBand="0" w:firstRowFirstColumn="0" w:firstRowLastColumn="0" w:lastRowFirstColumn="0" w:lastRowLastColumn="0"/>
              <w:rPr>
                <w:sz w:val="18"/>
              </w:rPr>
            </w:pPr>
            <w:r w:rsidRPr="6FCFEAD3">
              <w:rPr>
                <w:sz w:val="18"/>
              </w:rPr>
              <w:t xml:space="preserve">Podrobný harmonogram </w:t>
            </w:r>
            <w:r w:rsidR="00047B8B">
              <w:rPr>
                <w:sz w:val="18"/>
                <w:szCs w:val="16"/>
              </w:rPr>
              <w:t>další etapy (</w:t>
            </w:r>
            <w:r w:rsidR="00D51047">
              <w:rPr>
                <w:sz w:val="18"/>
                <w:szCs w:val="16"/>
              </w:rPr>
              <w:t>cut-over)</w:t>
            </w:r>
          </w:p>
        </w:tc>
      </w:tr>
    </w:tbl>
    <w:p w14:paraId="3CE18B71" w14:textId="77777777" w:rsidR="008F15A1" w:rsidRDefault="008F15A1"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17B950E7" w14:textId="77777777" w:rsidTr="008548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AF16DE8" w14:textId="77777777" w:rsidR="00DB590A" w:rsidRPr="0044112B" w:rsidRDefault="554B2533">
            <w:pPr>
              <w:rPr>
                <w:b w:val="0"/>
                <w:bCs w:val="0"/>
                <w:sz w:val="18"/>
                <w:szCs w:val="16"/>
              </w:rPr>
            </w:pPr>
            <w:r w:rsidRPr="0044112B">
              <w:rPr>
                <w:sz w:val="18"/>
                <w:szCs w:val="16"/>
              </w:rPr>
              <w:t>Název Etapy:</w:t>
            </w:r>
          </w:p>
        </w:tc>
        <w:tc>
          <w:tcPr>
            <w:tcW w:w="5670" w:type="dxa"/>
          </w:tcPr>
          <w:p w14:paraId="4B124A4D"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szCs w:val="16"/>
              </w:rPr>
            </w:pPr>
            <w:r w:rsidRPr="0044112B">
              <w:rPr>
                <w:sz w:val="18"/>
                <w:szCs w:val="16"/>
              </w:rPr>
              <w:t>Nasazení (Go-live)</w:t>
            </w:r>
          </w:p>
        </w:tc>
      </w:tr>
      <w:tr w:rsidR="00DB590A" w:rsidRPr="0044112B" w14:paraId="3DE476AC"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B617B18" w14:textId="77777777" w:rsidR="00DB590A" w:rsidRPr="0044112B" w:rsidRDefault="554B2533">
            <w:pPr>
              <w:rPr>
                <w:sz w:val="18"/>
                <w:szCs w:val="16"/>
              </w:rPr>
            </w:pPr>
            <w:r w:rsidRPr="0044112B">
              <w:rPr>
                <w:sz w:val="18"/>
                <w:szCs w:val="16"/>
              </w:rPr>
              <w:t>Cíl Etapy:</w:t>
            </w:r>
          </w:p>
        </w:tc>
        <w:tc>
          <w:tcPr>
            <w:tcW w:w="5670" w:type="dxa"/>
          </w:tcPr>
          <w:p w14:paraId="25BC2502"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 xml:space="preserve">Nasadit systém do produkčního prostředí </w:t>
            </w:r>
            <w:r w:rsidRPr="0044112B">
              <w:rPr>
                <w:sz w:val="18"/>
                <w:szCs w:val="16"/>
                <w:lang w:val="cs"/>
              </w:rPr>
              <w:t xml:space="preserve">včetně </w:t>
            </w:r>
            <w:r w:rsidRPr="0044112B">
              <w:rPr>
                <w:sz w:val="18"/>
                <w:szCs w:val="16"/>
              </w:rPr>
              <w:t>migrace dát.</w:t>
            </w:r>
          </w:p>
        </w:tc>
      </w:tr>
      <w:tr w:rsidR="00DB590A" w:rsidRPr="0044112B" w14:paraId="6D0B39FC"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00A98020" w14:textId="77777777" w:rsidR="00DB590A" w:rsidRPr="0044112B" w:rsidRDefault="554B2533">
            <w:pPr>
              <w:rPr>
                <w:sz w:val="18"/>
                <w:szCs w:val="16"/>
              </w:rPr>
            </w:pPr>
            <w:r w:rsidRPr="0044112B">
              <w:rPr>
                <w:sz w:val="18"/>
                <w:szCs w:val="16"/>
              </w:rPr>
              <w:t>Popis práce / aktivit:</w:t>
            </w:r>
          </w:p>
        </w:tc>
        <w:tc>
          <w:tcPr>
            <w:tcW w:w="5670" w:type="dxa"/>
          </w:tcPr>
          <w:p w14:paraId="01A504B9"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V rámci této etapy proběhne nasazení systému do produkčního prostředí </w:t>
            </w:r>
            <w:r w:rsidRPr="0044112B">
              <w:rPr>
                <w:sz w:val="18"/>
                <w:szCs w:val="16"/>
                <w:lang w:val="cs"/>
              </w:rPr>
              <w:t xml:space="preserve">včetně </w:t>
            </w:r>
            <w:r w:rsidRPr="0044112B">
              <w:rPr>
                <w:sz w:val="18"/>
                <w:szCs w:val="16"/>
              </w:rPr>
              <w:t xml:space="preserve">migrace dat. </w:t>
            </w:r>
          </w:p>
          <w:p w14:paraId="32B2F06C"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Náplní této etapy jsou následující aktivity:</w:t>
            </w:r>
          </w:p>
          <w:p w14:paraId="15BE1B97"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Příprava produktivního prostředí řešení.</w:t>
            </w:r>
          </w:p>
          <w:p w14:paraId="39352B76"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Příprava detailního plánu nasazení řešení do produktivního </w:t>
            </w:r>
            <w:r w:rsidRPr="0044112B">
              <w:rPr>
                <w:sz w:val="18"/>
                <w:szCs w:val="16"/>
                <w:lang w:val="cs"/>
              </w:rPr>
              <w:t xml:space="preserve">provozu </w:t>
            </w:r>
            <w:r w:rsidRPr="0044112B">
              <w:rPr>
                <w:sz w:val="18"/>
                <w:szCs w:val="16"/>
              </w:rPr>
              <w:t>(cut-over plán).</w:t>
            </w:r>
          </w:p>
          <w:p w14:paraId="47D12785"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Přesun produkčních dát z původních systémů do nového řešení.</w:t>
            </w:r>
          </w:p>
          <w:p w14:paraId="3DE5ECC9"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Nasazení řešení do provozu podle připraveného cut-over plánu.</w:t>
            </w:r>
          </w:p>
          <w:p w14:paraId="3D177C3D" w14:textId="4D6E6F30" w:rsidR="00AE2388" w:rsidRPr="0044112B" w:rsidRDefault="3AE2F2D7">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rFonts w:eastAsia="Times New Roman"/>
                <w:sz w:val="18"/>
                <w:szCs w:val="16"/>
              </w:rPr>
              <w:t>Realizace přenos systému (vývoje, nastavení a dat, na kterých se obě strany dohodnou) z prostředí cloud do infrastruktury Zadavatele</w:t>
            </w:r>
          </w:p>
          <w:p w14:paraId="10875318" w14:textId="41B4939D" w:rsidR="00AE2388" w:rsidRPr="0044112B" w:rsidRDefault="3AE2F2D7">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Přepojení integračních vazeb a jejich opětovné otestování na on-prem</w:t>
            </w:r>
            <w:r w:rsidR="004600A6" w:rsidRPr="0044112B">
              <w:rPr>
                <w:sz w:val="18"/>
                <w:szCs w:val="16"/>
              </w:rPr>
              <w:t>ise</w:t>
            </w:r>
            <w:r w:rsidRPr="0044112B">
              <w:rPr>
                <w:sz w:val="18"/>
                <w:szCs w:val="16"/>
              </w:rPr>
              <w:t xml:space="preserve"> systému.</w:t>
            </w:r>
          </w:p>
          <w:p w14:paraId="36C12DCC" w14:textId="24649FB1" w:rsidR="00FE1228" w:rsidRPr="0044112B" w:rsidRDefault="02B5CFCE" w:rsidP="003F0328">
            <w:pPr>
              <w:cnfStyle w:val="000000000000" w:firstRow="0" w:lastRow="0" w:firstColumn="0" w:lastColumn="0" w:oddVBand="0" w:evenVBand="0" w:oddHBand="0" w:evenHBand="0" w:firstRowFirstColumn="0" w:firstRowLastColumn="0" w:lastRowFirstColumn="0" w:lastRowLastColumn="0"/>
              <w:rPr>
                <w:rFonts w:eastAsia="Times New Roman"/>
                <w:sz w:val="18"/>
                <w:szCs w:val="16"/>
              </w:rPr>
            </w:pPr>
            <w:r w:rsidRPr="0044112B">
              <w:rPr>
                <w:rFonts w:eastAsia="Times New Roman"/>
                <w:sz w:val="18"/>
                <w:szCs w:val="16"/>
              </w:rPr>
              <w:t>Dodavatel zajistí konzistenci systému po přenosu</w:t>
            </w:r>
            <w:r w:rsidR="462CCDE8" w:rsidRPr="0044112B">
              <w:rPr>
                <w:rFonts w:eastAsia="Times New Roman"/>
                <w:sz w:val="18"/>
                <w:szCs w:val="16"/>
              </w:rPr>
              <w:t>.</w:t>
            </w:r>
          </w:p>
          <w:p w14:paraId="5D964F59" w14:textId="77777777" w:rsidR="000C1B45" w:rsidRPr="0044112B" w:rsidRDefault="462CCDE8" w:rsidP="00F347CD">
            <w:pPr>
              <w:jc w:val="left"/>
              <w:cnfStyle w:val="000000000000" w:firstRow="0" w:lastRow="0" w:firstColumn="0" w:lastColumn="0" w:oddVBand="0" w:evenVBand="0" w:oddHBand="0" w:evenHBand="0" w:firstRowFirstColumn="0" w:firstRowLastColumn="0" w:lastRowFirstColumn="0" w:lastRowLastColumn="0"/>
              <w:rPr>
                <w:rFonts w:eastAsia="Times New Roman"/>
                <w:sz w:val="18"/>
                <w:szCs w:val="16"/>
              </w:rPr>
            </w:pPr>
            <w:r w:rsidRPr="0044112B">
              <w:rPr>
                <w:rFonts w:eastAsia="Times New Roman"/>
                <w:sz w:val="18"/>
                <w:szCs w:val="16"/>
              </w:rPr>
              <w:t>Otestování</w:t>
            </w:r>
            <w:r w:rsidR="4CE16E43" w:rsidRPr="0044112B">
              <w:rPr>
                <w:rFonts w:eastAsia="Times New Roman"/>
                <w:sz w:val="18"/>
                <w:szCs w:val="16"/>
              </w:rPr>
              <w:t xml:space="preserve"> funkčnost</w:t>
            </w:r>
            <w:r w:rsidRPr="0044112B">
              <w:rPr>
                <w:rFonts w:eastAsia="Times New Roman"/>
                <w:sz w:val="18"/>
                <w:szCs w:val="16"/>
              </w:rPr>
              <w:t>i</w:t>
            </w:r>
            <w:r w:rsidR="4CE16E43" w:rsidRPr="0044112B">
              <w:rPr>
                <w:rFonts w:eastAsia="Times New Roman"/>
                <w:sz w:val="18"/>
                <w:szCs w:val="16"/>
              </w:rPr>
              <w:t xml:space="preserve"> migračních nástrojů a scénářů na novém prostředí</w:t>
            </w:r>
            <w:r w:rsidRPr="0044112B">
              <w:rPr>
                <w:rFonts w:eastAsia="Times New Roman"/>
                <w:sz w:val="18"/>
                <w:szCs w:val="16"/>
              </w:rPr>
              <w:t xml:space="preserve"> v rámci dry-run migrace</w:t>
            </w:r>
            <w:r w:rsidR="4CE16E43" w:rsidRPr="0044112B">
              <w:rPr>
                <w:rFonts w:eastAsia="Times New Roman"/>
                <w:sz w:val="18"/>
                <w:szCs w:val="16"/>
              </w:rPr>
              <w:t>.</w:t>
            </w:r>
          </w:p>
          <w:p w14:paraId="6FA573C9" w14:textId="77777777" w:rsidR="00AE2388" w:rsidRPr="0044112B" w:rsidRDefault="00AE2388" w:rsidP="00F347CD">
            <w:pPr>
              <w:jc w:val="left"/>
              <w:cnfStyle w:val="000000000000" w:firstRow="0" w:lastRow="0" w:firstColumn="0" w:lastColumn="0" w:oddVBand="0" w:evenVBand="0" w:oddHBand="0" w:evenHBand="0" w:firstRowFirstColumn="0" w:firstRowLastColumn="0" w:lastRowFirstColumn="0" w:lastRowLastColumn="0"/>
              <w:rPr>
                <w:rFonts w:eastAsia="Times New Roman"/>
                <w:sz w:val="18"/>
                <w:szCs w:val="16"/>
              </w:rPr>
            </w:pPr>
          </w:p>
          <w:p w14:paraId="44520ECB"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Dodávka finální dokumentace.</w:t>
            </w:r>
          </w:p>
          <w:p w14:paraId="1B0E60FC" w14:textId="77777777" w:rsidR="00DB590A" w:rsidRPr="0044112B" w:rsidRDefault="554B2533">
            <w:pPr>
              <w:numPr>
                <w:ilvl w:val="1"/>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Uživatelská dokumentace,</w:t>
            </w:r>
          </w:p>
          <w:p w14:paraId="11AB51DB" w14:textId="77777777" w:rsidR="00DB590A" w:rsidRPr="0044112B" w:rsidRDefault="554B2533">
            <w:pPr>
              <w:numPr>
                <w:ilvl w:val="1"/>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Provozní příručka</w:t>
            </w:r>
          </w:p>
          <w:p w14:paraId="746FFBC6" w14:textId="77777777" w:rsidR="00AE2388" w:rsidRPr="0044112B" w:rsidRDefault="554B2533">
            <w:pPr>
              <w:numPr>
                <w:ilvl w:val="1"/>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6"/>
              </w:rPr>
            </w:pPr>
            <w:r w:rsidRPr="0044112B">
              <w:rPr>
                <w:sz w:val="18"/>
                <w:szCs w:val="16"/>
              </w:rPr>
              <w:t>Konfigurační příručka</w:t>
            </w:r>
            <w:r w:rsidRPr="0044112B">
              <w:rPr>
                <w:rFonts w:ascii="Times New Roman" w:eastAsia="Times New Roman" w:hAnsi="Times New Roman" w:cs="Times New Roman"/>
                <w:sz w:val="18"/>
                <w:szCs w:val="16"/>
                <w:lang w:eastAsia="cs-CZ"/>
              </w:rPr>
              <w:t xml:space="preserve"> </w:t>
            </w:r>
          </w:p>
          <w:p w14:paraId="337D67FE" w14:textId="6DF51EA4" w:rsidR="00DB590A" w:rsidRPr="0044112B" w:rsidRDefault="00DB590A" w:rsidP="0641A432">
            <w:pPr>
              <w:jc w:val="left"/>
              <w:cnfStyle w:val="000000000000" w:firstRow="0" w:lastRow="0" w:firstColumn="0" w:lastColumn="0" w:oddVBand="0" w:evenVBand="0" w:oddHBand="0" w:evenHBand="0" w:firstRowFirstColumn="0" w:firstRowLastColumn="0" w:lastRowFirstColumn="0" w:lastRowLastColumn="0"/>
              <w:rPr>
                <w:rFonts w:eastAsia="Times New Roman"/>
                <w:sz w:val="18"/>
                <w:szCs w:val="16"/>
              </w:rPr>
            </w:pPr>
          </w:p>
        </w:tc>
      </w:tr>
      <w:tr w:rsidR="00DB590A" w:rsidRPr="0044112B" w14:paraId="2AE223C4"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2BC7A05" w14:textId="77777777" w:rsidR="00DB590A" w:rsidRPr="0044112B" w:rsidRDefault="554B2533">
            <w:pPr>
              <w:rPr>
                <w:sz w:val="18"/>
                <w:szCs w:val="16"/>
              </w:rPr>
            </w:pPr>
            <w:r w:rsidRPr="0044112B">
              <w:rPr>
                <w:sz w:val="18"/>
                <w:szCs w:val="16"/>
              </w:rPr>
              <w:t>Vstupy:</w:t>
            </w:r>
          </w:p>
        </w:tc>
        <w:tc>
          <w:tcPr>
            <w:tcW w:w="5670" w:type="dxa"/>
          </w:tcPr>
          <w:p w14:paraId="73A20D38" w14:textId="62E49722"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Souhlas SŽ s nasazením systému do produkčního prostředí.</w:t>
            </w:r>
          </w:p>
        </w:tc>
      </w:tr>
      <w:tr w:rsidR="00DB590A" w:rsidRPr="0044112B" w14:paraId="6110361A"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4082EAF3" w14:textId="77777777" w:rsidR="00DB590A" w:rsidRPr="0044112B" w:rsidRDefault="554B2533">
            <w:pPr>
              <w:rPr>
                <w:sz w:val="18"/>
                <w:szCs w:val="16"/>
              </w:rPr>
            </w:pPr>
            <w:r w:rsidRPr="0044112B">
              <w:rPr>
                <w:sz w:val="18"/>
                <w:szCs w:val="16"/>
              </w:rPr>
              <w:t>Požadovaná součinnost SŽ:</w:t>
            </w:r>
          </w:p>
        </w:tc>
        <w:tc>
          <w:tcPr>
            <w:tcW w:w="5670" w:type="dxa"/>
          </w:tcPr>
          <w:p w14:paraId="797C3075"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Součinnost SŽ při přípravě produkčního prostředí a migrace dát.</w:t>
            </w:r>
          </w:p>
          <w:p w14:paraId="2C5C03F2"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lang w:val="cs"/>
              </w:rPr>
              <w:t xml:space="preserve">Připomínkování a odsouhlasení </w:t>
            </w:r>
            <w:r w:rsidRPr="0044112B">
              <w:rPr>
                <w:sz w:val="18"/>
                <w:szCs w:val="16"/>
              </w:rPr>
              <w:t>cut-over plánu.</w:t>
            </w:r>
          </w:p>
        </w:tc>
      </w:tr>
      <w:tr w:rsidR="00DB590A" w:rsidRPr="0044112B" w14:paraId="13793C00"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5F85F75" w14:textId="77777777" w:rsidR="00DB590A" w:rsidRPr="0044112B" w:rsidRDefault="554B2533">
            <w:pPr>
              <w:rPr>
                <w:sz w:val="18"/>
                <w:szCs w:val="16"/>
              </w:rPr>
            </w:pPr>
            <w:r w:rsidRPr="0044112B">
              <w:rPr>
                <w:sz w:val="18"/>
                <w:szCs w:val="16"/>
              </w:rPr>
              <w:t>Výstupy / Dodávky:</w:t>
            </w:r>
          </w:p>
        </w:tc>
        <w:tc>
          <w:tcPr>
            <w:tcW w:w="5670" w:type="dxa"/>
          </w:tcPr>
          <w:p w14:paraId="6472E770"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Cut-over plán.</w:t>
            </w:r>
          </w:p>
          <w:p w14:paraId="2725AF05"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Funkční systém a provozuschopné řešení v produkčním prostředí.</w:t>
            </w:r>
          </w:p>
          <w:p w14:paraId="6BB82BE7" w14:textId="77777777" w:rsidR="00DB590A" w:rsidRPr="0044112B" w:rsidRDefault="554B2533">
            <w:pPr>
              <w:keepNext/>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Seznam programů zákaznického vývoje.</w:t>
            </w:r>
          </w:p>
        </w:tc>
      </w:tr>
    </w:tbl>
    <w:p w14:paraId="7E905174" w14:textId="77777777" w:rsidR="00DB590A" w:rsidRDefault="00DB590A" w:rsidP="007C08A6">
      <w:pPr>
        <w:rPr>
          <w:i/>
          <w:iCs/>
          <w:lang w:eastAsia="cs-CZ"/>
        </w:rPr>
      </w:pPr>
    </w:p>
    <w:p w14:paraId="70E117AC" w14:textId="77777777" w:rsidR="00971192" w:rsidRDefault="00971192"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43BA46FD" w14:textId="77777777" w:rsidTr="00E053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B98A8D2" w14:textId="77777777" w:rsidR="00DB590A" w:rsidRPr="0044112B" w:rsidRDefault="554B2533">
            <w:pPr>
              <w:rPr>
                <w:b w:val="0"/>
                <w:bCs w:val="0"/>
                <w:sz w:val="18"/>
                <w:szCs w:val="16"/>
              </w:rPr>
            </w:pPr>
            <w:r w:rsidRPr="0044112B">
              <w:rPr>
                <w:sz w:val="18"/>
                <w:szCs w:val="16"/>
              </w:rPr>
              <w:t>Název Etapy:</w:t>
            </w:r>
          </w:p>
        </w:tc>
        <w:tc>
          <w:tcPr>
            <w:tcW w:w="5670" w:type="dxa"/>
          </w:tcPr>
          <w:p w14:paraId="4A915016"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szCs w:val="16"/>
              </w:rPr>
            </w:pPr>
            <w:r w:rsidRPr="0044112B">
              <w:rPr>
                <w:sz w:val="18"/>
                <w:szCs w:val="16"/>
              </w:rPr>
              <w:t>Post-Go-Live podpora / Ukončení projektu</w:t>
            </w:r>
          </w:p>
        </w:tc>
      </w:tr>
      <w:tr w:rsidR="00DB590A" w:rsidRPr="0044112B" w14:paraId="70B16F31" w14:textId="77777777" w:rsidTr="00E053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C42406F" w14:textId="77777777" w:rsidR="00DB590A" w:rsidRPr="0044112B" w:rsidRDefault="554B2533">
            <w:pPr>
              <w:rPr>
                <w:sz w:val="18"/>
                <w:szCs w:val="16"/>
              </w:rPr>
            </w:pPr>
            <w:r w:rsidRPr="0044112B">
              <w:rPr>
                <w:sz w:val="18"/>
                <w:szCs w:val="16"/>
              </w:rPr>
              <w:t>Cíl Etapy:</w:t>
            </w:r>
          </w:p>
        </w:tc>
        <w:tc>
          <w:tcPr>
            <w:tcW w:w="5670" w:type="dxa"/>
          </w:tcPr>
          <w:p w14:paraId="74AECB12"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Poskytovat v období 3 měsíců po náběhu produktivního řešení, intenzívní podporu (HyperCare) při 3 měsíčných závěrkách, monitorování systémových transakcí, doladění a optimalizaci celkového výkonu řešení.</w:t>
            </w:r>
          </w:p>
        </w:tc>
      </w:tr>
      <w:tr w:rsidR="00DB590A" w:rsidRPr="0044112B" w14:paraId="4F8D18F9" w14:textId="77777777" w:rsidTr="00E05311">
        <w:tc>
          <w:tcPr>
            <w:cnfStyle w:val="001000000000" w:firstRow="0" w:lastRow="0" w:firstColumn="1" w:lastColumn="0" w:oddVBand="0" w:evenVBand="0" w:oddHBand="0" w:evenHBand="0" w:firstRowFirstColumn="0" w:firstRowLastColumn="0" w:lastRowFirstColumn="0" w:lastRowLastColumn="0"/>
            <w:tcW w:w="2547" w:type="dxa"/>
          </w:tcPr>
          <w:p w14:paraId="62039C2A" w14:textId="77777777" w:rsidR="00DB590A" w:rsidRPr="0044112B" w:rsidRDefault="554B2533">
            <w:pPr>
              <w:rPr>
                <w:sz w:val="18"/>
                <w:szCs w:val="16"/>
              </w:rPr>
            </w:pPr>
            <w:r w:rsidRPr="0044112B">
              <w:rPr>
                <w:sz w:val="18"/>
                <w:szCs w:val="16"/>
              </w:rPr>
              <w:t>Popis práce / aktivit:</w:t>
            </w:r>
          </w:p>
        </w:tc>
        <w:tc>
          <w:tcPr>
            <w:tcW w:w="5670" w:type="dxa"/>
          </w:tcPr>
          <w:p w14:paraId="3F8AF0B8"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Intenzívní podpora při měsíčních závěrkách v rozsahu:</w:t>
            </w:r>
          </w:p>
          <w:p w14:paraId="5041872D"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Monitorování systémových transakcí.</w:t>
            </w:r>
          </w:p>
          <w:p w14:paraId="7CEBBC5C"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Validace výsledků produktivních procesů.</w:t>
            </w:r>
          </w:p>
          <w:p w14:paraId="7AA60EA7"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Ukončení projektu.</w:t>
            </w:r>
          </w:p>
        </w:tc>
      </w:tr>
      <w:tr w:rsidR="00DB590A" w:rsidRPr="0044112B" w14:paraId="772CEA96" w14:textId="77777777" w:rsidTr="00E053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303EF7B" w14:textId="77777777" w:rsidR="00DB590A" w:rsidRPr="0044112B" w:rsidRDefault="554B2533">
            <w:pPr>
              <w:rPr>
                <w:sz w:val="18"/>
                <w:szCs w:val="16"/>
              </w:rPr>
            </w:pPr>
            <w:r w:rsidRPr="0044112B">
              <w:rPr>
                <w:sz w:val="18"/>
                <w:szCs w:val="16"/>
              </w:rPr>
              <w:t>Vstupy:</w:t>
            </w:r>
          </w:p>
        </w:tc>
        <w:tc>
          <w:tcPr>
            <w:tcW w:w="5670" w:type="dxa"/>
          </w:tcPr>
          <w:p w14:paraId="79073884" w14:textId="7D0F57F1"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Podklady a okrajové podmínky k měsíčním závěrkám.</w:t>
            </w:r>
          </w:p>
          <w:p w14:paraId="25102374"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lang w:val="cs"/>
              </w:rPr>
              <w:t>Hlášení možných funkčních a datových chyb</w:t>
            </w:r>
            <w:r w:rsidRPr="0044112B">
              <w:rPr>
                <w:sz w:val="18"/>
                <w:szCs w:val="16"/>
              </w:rPr>
              <w:t>.</w:t>
            </w:r>
          </w:p>
        </w:tc>
      </w:tr>
      <w:tr w:rsidR="00DB590A" w:rsidRPr="0044112B" w14:paraId="5CD84511" w14:textId="77777777" w:rsidTr="00E05311">
        <w:tc>
          <w:tcPr>
            <w:cnfStyle w:val="001000000000" w:firstRow="0" w:lastRow="0" w:firstColumn="1" w:lastColumn="0" w:oddVBand="0" w:evenVBand="0" w:oddHBand="0" w:evenHBand="0" w:firstRowFirstColumn="0" w:firstRowLastColumn="0" w:lastRowFirstColumn="0" w:lastRowLastColumn="0"/>
            <w:tcW w:w="2547" w:type="dxa"/>
          </w:tcPr>
          <w:p w14:paraId="11306758" w14:textId="77777777" w:rsidR="00DB590A" w:rsidRPr="0044112B" w:rsidRDefault="554B2533">
            <w:pPr>
              <w:rPr>
                <w:sz w:val="18"/>
                <w:szCs w:val="16"/>
              </w:rPr>
            </w:pPr>
            <w:r w:rsidRPr="0044112B">
              <w:rPr>
                <w:sz w:val="18"/>
                <w:szCs w:val="16"/>
              </w:rPr>
              <w:t>Požadovaná součinnost SŽ:</w:t>
            </w:r>
          </w:p>
        </w:tc>
        <w:tc>
          <w:tcPr>
            <w:tcW w:w="5670" w:type="dxa"/>
          </w:tcPr>
          <w:p w14:paraId="5F65BB88" w14:textId="472F814A"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lang w:val="cs"/>
              </w:rPr>
              <w:t>Dostupnost příslušných pracovníků v měsíčních závěrkách.</w:t>
            </w:r>
          </w:p>
        </w:tc>
      </w:tr>
      <w:tr w:rsidR="00DB590A" w:rsidRPr="0044112B" w14:paraId="7A1E3319" w14:textId="77777777" w:rsidTr="00E053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FDE9642" w14:textId="77777777" w:rsidR="00DB590A" w:rsidRPr="0044112B" w:rsidRDefault="554B2533">
            <w:pPr>
              <w:rPr>
                <w:sz w:val="18"/>
                <w:szCs w:val="16"/>
              </w:rPr>
            </w:pPr>
            <w:r w:rsidRPr="0044112B">
              <w:rPr>
                <w:sz w:val="18"/>
                <w:szCs w:val="16"/>
              </w:rPr>
              <w:t>Výstupy / Dodávky:</w:t>
            </w:r>
          </w:p>
        </w:tc>
        <w:tc>
          <w:tcPr>
            <w:tcW w:w="5670" w:type="dxa"/>
          </w:tcPr>
          <w:p w14:paraId="49375032"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Měsíční statistika poskytnutých servisních úkonů.</w:t>
            </w:r>
          </w:p>
          <w:p w14:paraId="6A0C6F7E" w14:textId="77777777" w:rsidR="00DB590A" w:rsidRPr="0044112B" w:rsidRDefault="554B2533">
            <w:pPr>
              <w:keepNext/>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Projektová Dokumentace.</w:t>
            </w:r>
          </w:p>
        </w:tc>
      </w:tr>
    </w:tbl>
    <w:p w14:paraId="3F140C42" w14:textId="77777777" w:rsidR="007C08A6" w:rsidRPr="007C08A6" w:rsidRDefault="007C08A6" w:rsidP="007C08A6">
      <w:pPr>
        <w:rPr>
          <w:lang w:eastAsia="cs-CZ"/>
        </w:rPr>
      </w:pPr>
    </w:p>
    <w:p w14:paraId="1C83BBED" w14:textId="77777777" w:rsidR="0030195A" w:rsidRPr="0030195A" w:rsidRDefault="0030195A" w:rsidP="003F0328">
      <w:pPr>
        <w:rPr>
          <w:lang w:eastAsia="cs-CZ"/>
        </w:rPr>
      </w:pPr>
    </w:p>
    <w:p w14:paraId="64134E21" w14:textId="60B2BB58" w:rsidR="003D422D" w:rsidRPr="00977109" w:rsidRDefault="003D422D" w:rsidP="003D422D">
      <w:pPr>
        <w:pStyle w:val="Nadpis3"/>
        <w:rPr>
          <w:lang w:eastAsia="cs-CZ"/>
        </w:rPr>
      </w:pPr>
      <w:bookmarkStart w:id="574" w:name="_Toc121813087"/>
      <w:bookmarkStart w:id="575" w:name="_Toc187396511"/>
      <w:r w:rsidRPr="0CBA15DF">
        <w:rPr>
          <w:lang w:eastAsia="cs-CZ"/>
        </w:rPr>
        <w:t>Metodiky řízení projektu a podpůrné nástroje</w:t>
      </w:r>
      <w:bookmarkEnd w:id="574"/>
      <w:bookmarkEnd w:id="575"/>
    </w:p>
    <w:p w14:paraId="1B6FF5CD" w14:textId="77777777" w:rsidR="000C5F6A" w:rsidRPr="000C5F6A" w:rsidRDefault="000C5F6A" w:rsidP="000C5F6A">
      <w:pPr>
        <w:rPr>
          <w:lang w:eastAsia="cs-CZ"/>
        </w:rPr>
      </w:pPr>
    </w:p>
    <w:p w14:paraId="5243624D" w14:textId="5A1F7A6E" w:rsidR="00CC1E09" w:rsidRPr="000C5F6A" w:rsidRDefault="00CC1E09" w:rsidP="007C1CA5">
      <w:pPr>
        <w:rPr>
          <w:lang w:eastAsia="cs-CZ"/>
        </w:rPr>
      </w:pPr>
      <w:r>
        <w:rPr>
          <w:lang w:eastAsia="cs-CZ"/>
        </w:rPr>
        <w:t xml:space="preserve">Jako podpůrné nástroje při </w:t>
      </w:r>
      <w:r w:rsidR="00F814D5">
        <w:rPr>
          <w:lang w:eastAsia="cs-CZ"/>
        </w:rPr>
        <w:t>re</w:t>
      </w:r>
      <w:r>
        <w:rPr>
          <w:lang w:eastAsia="cs-CZ"/>
        </w:rPr>
        <w:t>alizaci projektu bud</w:t>
      </w:r>
      <w:r w:rsidR="00F814D5">
        <w:rPr>
          <w:lang w:eastAsia="cs-CZ"/>
        </w:rPr>
        <w:t>o</w:t>
      </w:r>
      <w:r>
        <w:rPr>
          <w:lang w:eastAsia="cs-CZ"/>
        </w:rPr>
        <w:t xml:space="preserve">u využívány nástroje z portfolia MS Office. </w:t>
      </w:r>
      <w:r w:rsidR="00F814D5">
        <w:rPr>
          <w:lang w:eastAsia="cs-CZ"/>
        </w:rPr>
        <w:t>Pro projektové uložiště bud</w:t>
      </w:r>
      <w:r w:rsidR="00A71EFA">
        <w:rPr>
          <w:lang w:eastAsia="cs-CZ"/>
        </w:rPr>
        <w:t>e sloužit nástroj MS Teams</w:t>
      </w:r>
      <w:r w:rsidR="004B155E">
        <w:rPr>
          <w:lang w:eastAsia="cs-CZ"/>
        </w:rPr>
        <w:t xml:space="preserve"> Zadavatele</w:t>
      </w:r>
      <w:r w:rsidR="00A71EFA">
        <w:rPr>
          <w:lang w:eastAsia="cs-CZ"/>
        </w:rPr>
        <w:t xml:space="preserve">, kde budou uloženy veškeré dokumenty, které budou potřeba pro realizaci projektu a které budou vznikat během </w:t>
      </w:r>
      <w:r w:rsidR="009A2F99">
        <w:rPr>
          <w:lang w:eastAsia="cs-CZ"/>
        </w:rPr>
        <w:t>samotné realizace.</w:t>
      </w:r>
    </w:p>
    <w:p w14:paraId="07FC10EB" w14:textId="09DF07E4" w:rsidR="003D422D" w:rsidRDefault="003D422D" w:rsidP="00EA6310">
      <w:pPr>
        <w:pStyle w:val="Nadpis3"/>
        <w:rPr>
          <w:lang w:eastAsia="cs-CZ"/>
        </w:rPr>
      </w:pPr>
      <w:bookmarkStart w:id="576" w:name="_Toc121813088"/>
      <w:bookmarkStart w:id="577" w:name="_Toc187396512"/>
      <w:r w:rsidRPr="0CBA15DF">
        <w:rPr>
          <w:lang w:eastAsia="cs-CZ"/>
        </w:rPr>
        <w:t>Vymezení odpovědností</w:t>
      </w:r>
      <w:bookmarkEnd w:id="576"/>
      <w:bookmarkEnd w:id="577"/>
    </w:p>
    <w:p w14:paraId="27FF476A" w14:textId="2A709B83" w:rsidR="00B50C86" w:rsidRDefault="23E51588" w:rsidP="007C1CA5">
      <w:pPr>
        <w:spacing w:before="120" w:after="120"/>
        <w:rPr>
          <w:lang w:eastAsia="cs-CZ"/>
        </w:rPr>
      </w:pPr>
      <w:r w:rsidRPr="70C45E59">
        <w:rPr>
          <w:lang w:eastAsia="cs-CZ"/>
        </w:rPr>
        <w:t xml:space="preserve">Níže naleznete přehled odpovědností </w:t>
      </w:r>
      <w:r w:rsidR="08524123" w:rsidRPr="70C45E59">
        <w:rPr>
          <w:lang w:eastAsia="cs-CZ"/>
        </w:rPr>
        <w:t>Zadavatele i Dodavatele po jednotlivých částech pr</w:t>
      </w:r>
      <w:r w:rsidR="61172A74" w:rsidRPr="70C45E59">
        <w:rPr>
          <w:lang w:eastAsia="cs-CZ"/>
        </w:rPr>
        <w:t>ojektu.</w:t>
      </w:r>
    </w:p>
    <w:p w14:paraId="740654B2" w14:textId="5E42B7E2" w:rsidR="03B8F583" w:rsidRDefault="03B8F583">
      <w:pPr>
        <w:spacing w:before="120" w:after="120"/>
        <w:rPr>
          <w:rStyle w:val="Siln"/>
        </w:rPr>
      </w:pPr>
      <w:r w:rsidRPr="70C45E59">
        <w:rPr>
          <w:rStyle w:val="Siln"/>
        </w:rPr>
        <w:t>Vedení projektu</w:t>
      </w:r>
    </w:p>
    <w:p w14:paraId="09717A33" w14:textId="155DE746" w:rsidR="00035803" w:rsidRPr="003534CC" w:rsidRDefault="004B155E">
      <w:pPr>
        <w:spacing w:before="120" w:after="120"/>
        <w:rPr>
          <w:rStyle w:val="Siln"/>
          <w:b w:val="0"/>
          <w:bCs w:val="0"/>
          <w:u w:val="single"/>
        </w:rPr>
      </w:pPr>
      <w:r w:rsidRPr="003534CC">
        <w:rPr>
          <w:rStyle w:val="Siln"/>
          <w:b w:val="0"/>
          <w:bCs w:val="0"/>
          <w:u w:val="single"/>
        </w:rPr>
        <w:t xml:space="preserve">Za </w:t>
      </w:r>
      <w:r w:rsidR="00797E69" w:rsidRPr="003534CC">
        <w:rPr>
          <w:rStyle w:val="Siln"/>
          <w:b w:val="0"/>
          <w:bCs w:val="0"/>
          <w:u w:val="single"/>
        </w:rPr>
        <w:t xml:space="preserve">komplexní </w:t>
      </w:r>
      <w:r w:rsidRPr="003534CC">
        <w:rPr>
          <w:rStyle w:val="Siln"/>
          <w:b w:val="0"/>
          <w:bCs w:val="0"/>
          <w:u w:val="single"/>
        </w:rPr>
        <w:t>vedení projektu</w:t>
      </w:r>
      <w:r w:rsidR="006146C4" w:rsidRPr="003534CC">
        <w:rPr>
          <w:rStyle w:val="Siln"/>
          <w:b w:val="0"/>
          <w:bCs w:val="0"/>
          <w:u w:val="single"/>
        </w:rPr>
        <w:t xml:space="preserve"> je odpovědný Projektový manažer Dodavatele</w:t>
      </w:r>
      <w:r w:rsidR="00ED56FD" w:rsidRPr="003534CC">
        <w:rPr>
          <w:rStyle w:val="Siln"/>
          <w:b w:val="0"/>
          <w:bCs w:val="0"/>
          <w:u w:val="single"/>
        </w:rPr>
        <w:t>, který je zodpovědný za dodání projektu v</w:t>
      </w:r>
      <w:r w:rsidR="00035803" w:rsidRPr="003534CC">
        <w:rPr>
          <w:rStyle w:val="Siln"/>
          <w:b w:val="0"/>
          <w:bCs w:val="0"/>
          <w:u w:val="single"/>
        </w:rPr>
        <w:t> </w:t>
      </w:r>
      <w:r w:rsidR="00ED56FD" w:rsidRPr="003534CC">
        <w:rPr>
          <w:rStyle w:val="Siln"/>
          <w:b w:val="0"/>
          <w:bCs w:val="0"/>
          <w:u w:val="single"/>
        </w:rPr>
        <w:t>požad</w:t>
      </w:r>
      <w:r w:rsidR="00035803" w:rsidRPr="003534CC">
        <w:rPr>
          <w:rStyle w:val="Siln"/>
          <w:b w:val="0"/>
          <w:bCs w:val="0"/>
          <w:u w:val="single"/>
        </w:rPr>
        <w:t>ované kvalitě, ceně a čase.</w:t>
      </w:r>
    </w:p>
    <w:p w14:paraId="278BF44F" w14:textId="10618D2C" w:rsidR="03B8F583" w:rsidRPr="003534CC" w:rsidRDefault="006146C4">
      <w:pPr>
        <w:spacing w:before="120" w:after="120"/>
        <w:rPr>
          <w:rStyle w:val="Siln"/>
          <w:b w:val="0"/>
          <w:bCs w:val="0"/>
          <w:u w:val="single"/>
        </w:rPr>
      </w:pPr>
      <w:r w:rsidRPr="3F07C94A">
        <w:rPr>
          <w:rStyle w:val="Siln"/>
          <w:b w:val="0"/>
          <w:bCs w:val="0"/>
          <w:u w:val="single"/>
        </w:rPr>
        <w:t xml:space="preserve">Projektový manažer </w:t>
      </w:r>
      <w:r w:rsidR="00797E69" w:rsidRPr="3F07C94A">
        <w:rPr>
          <w:rStyle w:val="Siln"/>
          <w:b w:val="0"/>
          <w:bCs w:val="0"/>
          <w:u w:val="single"/>
        </w:rPr>
        <w:t>Zadavatele koordinuje aktivity na straně Zadavatele.</w:t>
      </w:r>
    </w:p>
    <w:p w14:paraId="046C2A2A" w14:textId="45FE52A6" w:rsidR="3F07C94A" w:rsidRDefault="3F07C94A" w:rsidP="3F07C94A">
      <w:pPr>
        <w:spacing w:before="120" w:after="120"/>
        <w:rPr>
          <w:rStyle w:val="Siln"/>
          <w:b w:val="0"/>
          <w:bCs w:val="0"/>
          <w:u w:val="single"/>
        </w:rPr>
      </w:pPr>
    </w:p>
    <w:p w14:paraId="51D801BC" w14:textId="1A449F80" w:rsidR="00CA1978" w:rsidRDefault="00267884" w:rsidP="00366F3C">
      <w:pPr>
        <w:spacing w:before="120" w:after="120"/>
        <w:rPr>
          <w:rStyle w:val="Siln"/>
        </w:rPr>
      </w:pPr>
      <w:r w:rsidRPr="0068808B">
        <w:rPr>
          <w:rStyle w:val="Siln"/>
        </w:rPr>
        <w:t>Design</w:t>
      </w:r>
      <w:r w:rsidR="00CD3F94" w:rsidRPr="0068808B">
        <w:rPr>
          <w:rStyle w:val="Siln"/>
        </w:rPr>
        <w:t xml:space="preserve"> a</w:t>
      </w:r>
      <w:r w:rsidRPr="0068808B">
        <w:rPr>
          <w:rStyle w:val="Siln"/>
        </w:rPr>
        <w:t xml:space="preserve"> </w:t>
      </w:r>
      <w:r w:rsidR="00CA1978" w:rsidRPr="0068808B">
        <w:rPr>
          <w:rStyle w:val="Siln"/>
        </w:rPr>
        <w:t>Implementace</w:t>
      </w:r>
    </w:p>
    <w:p w14:paraId="262EAE15" w14:textId="5F0623FB" w:rsidR="00366F3C" w:rsidRDefault="000D12C5" w:rsidP="007C1CA5">
      <w:pPr>
        <w:spacing w:before="120" w:after="120"/>
        <w:rPr>
          <w:rStyle w:val="Siln"/>
          <w:b w:val="0"/>
          <w:bCs w:val="0"/>
        </w:rPr>
      </w:pPr>
      <w:r>
        <w:rPr>
          <w:rStyle w:val="Siln"/>
          <w:b w:val="0"/>
          <w:bCs w:val="0"/>
        </w:rPr>
        <w:t xml:space="preserve">Dodavatel zajistí </w:t>
      </w:r>
      <w:r w:rsidR="00C95560">
        <w:rPr>
          <w:rStyle w:val="Siln"/>
          <w:b w:val="0"/>
          <w:bCs w:val="0"/>
        </w:rPr>
        <w:t>design, nastavení,</w:t>
      </w:r>
      <w:r w:rsidR="00CF7D4C">
        <w:rPr>
          <w:rStyle w:val="Siln"/>
          <w:b w:val="0"/>
          <w:bCs w:val="0"/>
        </w:rPr>
        <w:t xml:space="preserve"> implementaci </w:t>
      </w:r>
      <w:r w:rsidR="00C95560">
        <w:rPr>
          <w:rStyle w:val="Siln"/>
          <w:b w:val="0"/>
          <w:bCs w:val="0"/>
        </w:rPr>
        <w:t xml:space="preserve">a případný vývoj </w:t>
      </w:r>
      <w:r w:rsidR="00CF7D4C">
        <w:rPr>
          <w:rStyle w:val="Siln"/>
          <w:b w:val="0"/>
          <w:bCs w:val="0"/>
        </w:rPr>
        <w:t xml:space="preserve">komponent uvedených v kapitole </w:t>
      </w:r>
      <w:r w:rsidR="00755739">
        <w:rPr>
          <w:rStyle w:val="Siln"/>
          <w:b w:val="0"/>
          <w:bCs w:val="0"/>
        </w:rPr>
        <w:t>5</w:t>
      </w:r>
      <w:r w:rsidR="00921BAF">
        <w:rPr>
          <w:rStyle w:val="Siln"/>
          <w:b w:val="0"/>
          <w:bCs w:val="0"/>
        </w:rPr>
        <w:t>.2.1</w:t>
      </w:r>
      <w:r w:rsidR="00CF7D4C">
        <w:rPr>
          <w:rStyle w:val="Siln"/>
          <w:b w:val="0"/>
          <w:bCs w:val="0"/>
        </w:rPr>
        <w:t xml:space="preserve"> za předpokladu uplatněn</w:t>
      </w:r>
      <w:r w:rsidR="00DB24D5">
        <w:rPr>
          <w:rStyle w:val="Siln"/>
          <w:b w:val="0"/>
          <w:bCs w:val="0"/>
        </w:rPr>
        <w:t xml:space="preserve">í uvedených principů. </w:t>
      </w:r>
    </w:p>
    <w:p w14:paraId="09FDD385" w14:textId="4EBF6ADA" w:rsidR="007E4DF9" w:rsidRPr="007C1CA5" w:rsidRDefault="236813C4" w:rsidP="007C1CA5">
      <w:pPr>
        <w:spacing w:before="120" w:after="120"/>
        <w:rPr>
          <w:rStyle w:val="Siln"/>
          <w:b w:val="0"/>
          <w:bCs w:val="0"/>
        </w:rPr>
      </w:pPr>
      <w:r w:rsidRPr="70C45E59">
        <w:rPr>
          <w:rStyle w:val="Siln"/>
          <w:b w:val="0"/>
          <w:bCs w:val="0"/>
        </w:rPr>
        <w:t xml:space="preserve">Dodavatel </w:t>
      </w:r>
      <w:r w:rsidR="7A15F9E1" w:rsidRPr="70C45E59">
        <w:rPr>
          <w:rStyle w:val="Siln"/>
          <w:b w:val="0"/>
          <w:bCs w:val="0"/>
        </w:rPr>
        <w:t>z</w:t>
      </w:r>
      <w:r w:rsidR="2E5A65AD" w:rsidRPr="70C45E59">
        <w:rPr>
          <w:rStyle w:val="Siln"/>
          <w:b w:val="0"/>
          <w:bCs w:val="0"/>
        </w:rPr>
        <w:t xml:space="preserve">ajistí, že implementace SAP S/4HANA bude probíhat dle </w:t>
      </w:r>
      <w:r w:rsidR="00014242">
        <w:rPr>
          <w:rStyle w:val="Siln"/>
          <w:b w:val="0"/>
          <w:bCs w:val="0"/>
        </w:rPr>
        <w:t xml:space="preserve">doporučené </w:t>
      </w:r>
      <w:r w:rsidR="2E5A65AD" w:rsidRPr="70C45E59">
        <w:rPr>
          <w:rStyle w:val="Siln"/>
          <w:b w:val="0"/>
          <w:bCs w:val="0"/>
        </w:rPr>
        <w:t>metodiky vedení projektu SAP Activate.</w:t>
      </w:r>
    </w:p>
    <w:p w14:paraId="14016C61" w14:textId="44E4B01F" w:rsidR="448B39D8" w:rsidRDefault="448B39D8" w:rsidP="70C45E59">
      <w:pPr>
        <w:spacing w:before="120" w:after="120"/>
        <w:rPr>
          <w:rStyle w:val="Siln"/>
          <w:b w:val="0"/>
          <w:bCs w:val="0"/>
        </w:rPr>
      </w:pPr>
    </w:p>
    <w:p w14:paraId="40086616" w14:textId="6A785174" w:rsidR="0076259A" w:rsidRDefault="0076259A" w:rsidP="00366F3C">
      <w:pPr>
        <w:spacing w:before="120" w:after="120"/>
        <w:rPr>
          <w:rStyle w:val="Siln"/>
        </w:rPr>
      </w:pPr>
      <w:r w:rsidRPr="0068808B">
        <w:rPr>
          <w:rStyle w:val="Siln"/>
        </w:rPr>
        <w:t xml:space="preserve">Dodávka </w:t>
      </w:r>
      <w:r w:rsidR="004C0B1A" w:rsidRPr="0068808B">
        <w:rPr>
          <w:rStyle w:val="Siln"/>
        </w:rPr>
        <w:t>infrastruktury a aplikace</w:t>
      </w:r>
    </w:p>
    <w:p w14:paraId="1F2D84D3" w14:textId="3B2B488D" w:rsidR="007E2E73" w:rsidRDefault="007E2E73" w:rsidP="007C1CA5">
      <w:pPr>
        <w:spacing w:before="120" w:after="120"/>
        <w:rPr>
          <w:rStyle w:val="Siln"/>
          <w:b w:val="0"/>
          <w:bCs w:val="0"/>
        </w:rPr>
      </w:pPr>
      <w:r>
        <w:rPr>
          <w:rStyle w:val="Siln"/>
          <w:b w:val="0"/>
          <w:bCs w:val="0"/>
        </w:rPr>
        <w:t>Dodávku hardwaru zajistí Zadavatel v</w:t>
      </w:r>
      <w:r w:rsidR="00765433">
        <w:rPr>
          <w:rStyle w:val="Siln"/>
          <w:b w:val="0"/>
          <w:bCs w:val="0"/>
        </w:rPr>
        <w:t>e specifikaci</w:t>
      </w:r>
      <w:r>
        <w:rPr>
          <w:rStyle w:val="Siln"/>
          <w:b w:val="0"/>
          <w:bCs w:val="0"/>
        </w:rPr>
        <w:t xml:space="preserve"> uvedené v kapitole </w:t>
      </w:r>
      <w:r w:rsidR="00755739">
        <w:rPr>
          <w:rStyle w:val="Siln"/>
          <w:b w:val="0"/>
          <w:bCs w:val="0"/>
        </w:rPr>
        <w:t>5</w:t>
      </w:r>
      <w:r w:rsidR="00921BAF">
        <w:rPr>
          <w:rStyle w:val="Siln"/>
          <w:b w:val="0"/>
          <w:bCs w:val="0"/>
        </w:rPr>
        <w:t>.2.2</w:t>
      </w:r>
      <w:r>
        <w:rPr>
          <w:rStyle w:val="Siln"/>
          <w:b w:val="0"/>
          <w:bCs w:val="0"/>
        </w:rPr>
        <w:t xml:space="preserve">. </w:t>
      </w:r>
    </w:p>
    <w:p w14:paraId="7F88031A" w14:textId="5DCEE0DF" w:rsidR="00C743B1" w:rsidRDefault="00E870ED" w:rsidP="008732C3">
      <w:pPr>
        <w:spacing w:before="120" w:after="120"/>
        <w:rPr>
          <w:rStyle w:val="Siln"/>
          <w:b w:val="0"/>
          <w:bCs w:val="0"/>
        </w:rPr>
      </w:pPr>
      <w:r w:rsidRPr="0068808B">
        <w:rPr>
          <w:rStyle w:val="Siln"/>
          <w:b w:val="0"/>
          <w:bCs w:val="0"/>
        </w:rPr>
        <w:t>Pro implementaci Zadavatel využije systém SAP S/4HANA provozovaný společností SAP AG v Microsoft Azure Cloud</w:t>
      </w:r>
      <w:r w:rsidR="008732C3" w:rsidRPr="0068808B">
        <w:rPr>
          <w:rStyle w:val="Siln"/>
          <w:b w:val="0"/>
          <w:bCs w:val="0"/>
        </w:rPr>
        <w:t>.</w:t>
      </w:r>
      <w:r w:rsidR="00741730" w:rsidRPr="0068808B">
        <w:rPr>
          <w:rStyle w:val="Siln"/>
          <w:b w:val="0"/>
          <w:bCs w:val="0"/>
        </w:rPr>
        <w:t xml:space="preserve"> Systém bude po dobu projektu provozován pracovníky SAP AG</w:t>
      </w:r>
      <w:r w:rsidR="00DA77AC" w:rsidRPr="0641A432">
        <w:rPr>
          <w:rStyle w:val="Siln"/>
          <w:b w:val="0"/>
          <w:bCs w:val="0"/>
        </w:rPr>
        <w:t>.</w:t>
      </w:r>
    </w:p>
    <w:p w14:paraId="1D921B20" w14:textId="3E5B3C2E" w:rsidR="00C743B1" w:rsidRDefault="000E0C81" w:rsidP="007C1CA5">
      <w:pPr>
        <w:spacing w:after="120"/>
        <w:jc w:val="left"/>
        <w:rPr>
          <w:rStyle w:val="Siln"/>
          <w:b w:val="0"/>
          <w:bCs w:val="0"/>
        </w:rPr>
      </w:pPr>
      <w:r w:rsidRPr="000E0C81">
        <w:t xml:space="preserve">SAP systém pro přípravu přechodu na SAP S/4Hana bude </w:t>
      </w:r>
      <w:r w:rsidR="14607AF6" w:rsidRPr="000E0C81">
        <w:t xml:space="preserve">nejnovější </w:t>
      </w:r>
      <w:r w:rsidRPr="000E0C81">
        <w:t>verze SAP S/4Hana, která bude poskytován</w:t>
      </w:r>
      <w:r w:rsidR="76A22BC2" w:rsidRPr="000E0C81">
        <w:t>a</w:t>
      </w:r>
      <w:r w:rsidRPr="000E0C81">
        <w:t xml:space="preserve"> v rámci </w:t>
      </w:r>
      <w:r w:rsidRPr="000E0C81">
        <w:rPr>
          <w:b/>
          <w:bCs/>
        </w:rPr>
        <w:t>RISE with SAP S/4Hana Cloud, private edition</w:t>
      </w:r>
      <w:r>
        <w:rPr>
          <w:b/>
          <w:bCs/>
        </w:rPr>
        <w:t xml:space="preserve">. </w:t>
      </w:r>
      <w:r w:rsidRPr="000E0C81">
        <w:t>Jedná se o cloudové řešení, kde SAP zastřešuje infrastrukturu a standardní služby, které jsou popsané v rámci dokumentu Roles &amp; Responsiblities</w:t>
      </w:r>
      <w:r>
        <w:rPr>
          <w:rStyle w:val="Znakapoznpodarou"/>
        </w:rPr>
        <w:footnoteReference w:id="2"/>
      </w:r>
      <w:r w:rsidRPr="007F3311">
        <w:rPr>
          <w:rFonts w:eastAsia="Times New Roman"/>
        </w:rPr>
        <w:t xml:space="preserve">. </w:t>
      </w:r>
      <w:r>
        <w:t>Dodavatel</w:t>
      </w:r>
      <w:r w:rsidRPr="000E0C81">
        <w:t xml:space="preserve"> bude mít zabezpečený přístup do business klienta, bez možnosti přístupu na úroveň Operačního systému</w:t>
      </w:r>
      <w:r>
        <w:t>.</w:t>
      </w:r>
    </w:p>
    <w:p w14:paraId="50562127" w14:textId="001A0219" w:rsidR="00E870ED" w:rsidRDefault="000A559A" w:rsidP="00CF0C5C">
      <w:pPr>
        <w:spacing w:before="120" w:after="120"/>
        <w:rPr>
          <w:rStyle w:val="Siln"/>
          <w:b w:val="0"/>
          <w:bCs w:val="0"/>
        </w:rPr>
      </w:pPr>
      <w:r>
        <w:rPr>
          <w:rStyle w:val="Siln"/>
          <w:b w:val="0"/>
          <w:bCs w:val="0"/>
        </w:rPr>
        <w:t>P</w:t>
      </w:r>
      <w:r w:rsidR="007A6F18" w:rsidRPr="0068808B">
        <w:rPr>
          <w:rStyle w:val="Siln"/>
          <w:b w:val="0"/>
          <w:bCs w:val="0"/>
        </w:rPr>
        <w:t xml:space="preserve">řípadné požadavky Dodavatele </w:t>
      </w:r>
      <w:r w:rsidR="00B80F50" w:rsidRPr="0068808B">
        <w:rPr>
          <w:rStyle w:val="Siln"/>
          <w:b w:val="0"/>
          <w:bCs w:val="0"/>
        </w:rPr>
        <w:t>infrastrukturního nebo bázového charakteru budou po dohodě se Zadavatelem objednány.</w:t>
      </w:r>
    </w:p>
    <w:p w14:paraId="7052D591" w14:textId="7902C2BB" w:rsidR="00725563" w:rsidRPr="00725563" w:rsidRDefault="00955FF9" w:rsidP="00725563">
      <w:pPr>
        <w:spacing w:before="120" w:after="120"/>
        <w:rPr>
          <w:rStyle w:val="Siln"/>
          <w:b w:val="0"/>
          <w:bCs w:val="0"/>
        </w:rPr>
      </w:pPr>
      <w:r w:rsidRPr="0641A432">
        <w:rPr>
          <w:rStyle w:val="Siln"/>
          <w:b w:val="0"/>
          <w:bCs w:val="0"/>
        </w:rPr>
        <w:t>Dle</w:t>
      </w:r>
      <w:r w:rsidR="00725563" w:rsidRPr="0641A432">
        <w:rPr>
          <w:rStyle w:val="Siln"/>
          <w:b w:val="0"/>
          <w:bCs w:val="0"/>
        </w:rPr>
        <w:t xml:space="preserve"> projektového plánu bude pro účely uvedení do produktivního provozu systém SAP S/4HANA přenesen na infrastrukturu Zadavatele.</w:t>
      </w:r>
    </w:p>
    <w:p w14:paraId="34D81EBA" w14:textId="04854A5C" w:rsidR="00725563" w:rsidRPr="00725563" w:rsidRDefault="00725563" w:rsidP="00725563">
      <w:pPr>
        <w:spacing w:before="120" w:after="120"/>
        <w:rPr>
          <w:rStyle w:val="Siln"/>
          <w:b w:val="0"/>
          <w:bCs w:val="0"/>
        </w:rPr>
      </w:pPr>
      <w:r w:rsidRPr="0641A432">
        <w:rPr>
          <w:rStyle w:val="Siln"/>
          <w:b w:val="0"/>
          <w:bCs w:val="0"/>
        </w:rPr>
        <w:t>Dodavatel v součinnost</w:t>
      </w:r>
      <w:r w:rsidR="00473D03" w:rsidRPr="0641A432">
        <w:rPr>
          <w:rStyle w:val="Siln"/>
          <w:b w:val="0"/>
          <w:bCs w:val="0"/>
        </w:rPr>
        <w:t>i</w:t>
      </w:r>
      <w:r w:rsidRPr="0641A432">
        <w:rPr>
          <w:rStyle w:val="Siln"/>
          <w:b w:val="0"/>
          <w:bCs w:val="0"/>
        </w:rPr>
        <w:t xml:space="preserve"> s oddělením infrastruktury a bázisty Zadavatele realizuje přenos systému (vývoje, nastavení a dat, na kterých se obě strany dohodnou) z prostředí cloud do infrastruktury Zadavatele.</w:t>
      </w:r>
    </w:p>
    <w:p w14:paraId="621F9392" w14:textId="7A0866FC" w:rsidR="00725563" w:rsidRPr="00725563" w:rsidRDefault="00725563" w:rsidP="00725563">
      <w:pPr>
        <w:spacing w:before="120" w:after="120"/>
        <w:rPr>
          <w:rStyle w:val="Siln"/>
          <w:b w:val="0"/>
          <w:bCs w:val="0"/>
        </w:rPr>
      </w:pPr>
      <w:r w:rsidRPr="0641A432">
        <w:rPr>
          <w:rStyle w:val="Siln"/>
          <w:b w:val="0"/>
          <w:bCs w:val="0"/>
        </w:rPr>
        <w:t>Dodavatel v rámci přenosu systému zajistí přepojení integračních vazeb a jejich opětovné otestování na on-prem</w:t>
      </w:r>
      <w:r w:rsidR="00DB43D2">
        <w:rPr>
          <w:rStyle w:val="Siln"/>
          <w:b w:val="0"/>
          <w:bCs w:val="0"/>
        </w:rPr>
        <w:t>ise</w:t>
      </w:r>
      <w:r w:rsidRPr="0641A432">
        <w:rPr>
          <w:rStyle w:val="Siln"/>
          <w:b w:val="0"/>
          <w:bCs w:val="0"/>
        </w:rPr>
        <w:t xml:space="preserve"> systému</w:t>
      </w:r>
      <w:r w:rsidR="00444080" w:rsidRPr="0641A432">
        <w:rPr>
          <w:rStyle w:val="Siln"/>
          <w:b w:val="0"/>
          <w:bCs w:val="0"/>
        </w:rPr>
        <w:t>.</w:t>
      </w:r>
    </w:p>
    <w:p w14:paraId="3044CBEF" w14:textId="117F6A7E" w:rsidR="00AE2388" w:rsidRPr="00725563" w:rsidRDefault="00725563" w:rsidP="007C1CA5">
      <w:pPr>
        <w:spacing w:before="120" w:after="120"/>
        <w:rPr>
          <w:rStyle w:val="Siln"/>
          <w:b w:val="0"/>
          <w:bCs w:val="0"/>
        </w:rPr>
      </w:pPr>
      <w:r w:rsidRPr="3F07C94A">
        <w:rPr>
          <w:rStyle w:val="Siln"/>
          <w:b w:val="0"/>
          <w:bCs w:val="0"/>
        </w:rPr>
        <w:t>Dodavatel zajistí konzistenci systému po přenosu.</w:t>
      </w:r>
    </w:p>
    <w:p w14:paraId="632C743B" w14:textId="12BD6224" w:rsidR="3F07C94A" w:rsidRDefault="3F07C94A" w:rsidP="3F07C94A">
      <w:pPr>
        <w:spacing w:before="120" w:after="120"/>
        <w:rPr>
          <w:rStyle w:val="Siln"/>
          <w:b w:val="0"/>
          <w:bCs w:val="0"/>
        </w:rPr>
      </w:pPr>
    </w:p>
    <w:p w14:paraId="373869FB" w14:textId="1EA8E5A5" w:rsidR="0076259A" w:rsidRDefault="0076259A" w:rsidP="00366F3C">
      <w:pPr>
        <w:spacing w:before="120" w:after="120"/>
        <w:rPr>
          <w:rStyle w:val="Siln"/>
        </w:rPr>
      </w:pPr>
      <w:r w:rsidRPr="0068808B">
        <w:rPr>
          <w:rStyle w:val="Siln"/>
        </w:rPr>
        <w:t>Platforma SŽ</w:t>
      </w:r>
    </w:p>
    <w:p w14:paraId="731C9AD4" w14:textId="03DB5288" w:rsidR="00ED66BE" w:rsidRPr="007C1CA5" w:rsidRDefault="00ED66BE" w:rsidP="009A3F93">
      <w:r w:rsidRPr="0044383D">
        <w:t xml:space="preserve">Dodavatel je zodpovědný za seznámení se s dokumentem Platforma SŽ, který je přílohou </w:t>
      </w:r>
      <w:r w:rsidR="00CD4A19" w:rsidRPr="0044383D">
        <w:t>č. 4 přílohy č. 6a a zároveň příloha č. 1 přílohy č. 6b Zadávací</w:t>
      </w:r>
      <w:r w:rsidR="00CD4A19">
        <w:t xml:space="preserve"> dokumentace</w:t>
      </w:r>
      <w:r w:rsidRPr="007C1CA5">
        <w:t xml:space="preserve">. </w:t>
      </w:r>
      <w:r w:rsidR="005F4C0A" w:rsidRPr="007C1CA5">
        <w:t xml:space="preserve">Tento dokument je pro Dodavatele závazný. </w:t>
      </w:r>
    </w:p>
    <w:p w14:paraId="425DD57C" w14:textId="708C268B" w:rsidR="0076259A" w:rsidRDefault="0076259A" w:rsidP="00366F3C">
      <w:pPr>
        <w:spacing w:before="120" w:after="120"/>
        <w:rPr>
          <w:rStyle w:val="Siln"/>
        </w:rPr>
      </w:pPr>
      <w:r w:rsidRPr="0068808B">
        <w:rPr>
          <w:rStyle w:val="Siln"/>
        </w:rPr>
        <w:t>Migrace dat</w:t>
      </w:r>
    </w:p>
    <w:p w14:paraId="4FF4C2C6" w14:textId="2068AA08" w:rsidR="00C135A8" w:rsidRDefault="00FF353C" w:rsidP="009A3F93">
      <w:r>
        <w:t xml:space="preserve">Migraci dat </w:t>
      </w:r>
      <w:r w:rsidR="007113F7">
        <w:t>v požadovaném rozsahu</w:t>
      </w:r>
      <w:r w:rsidR="003F3CE6">
        <w:t xml:space="preserve"> a požadovaným způsobem dle kapitoly </w:t>
      </w:r>
      <w:r w:rsidR="00755739">
        <w:t>5</w:t>
      </w:r>
      <w:r w:rsidR="00921BAF">
        <w:t>.2.5</w:t>
      </w:r>
      <w:r w:rsidR="007113F7">
        <w:t xml:space="preserve"> provede Dodavatel</w:t>
      </w:r>
      <w:r w:rsidR="00871BED">
        <w:t xml:space="preserve"> a to včetně extrakce a tran</w:t>
      </w:r>
      <w:r w:rsidR="001E67B9">
        <w:t>sformace dat.</w:t>
      </w:r>
    </w:p>
    <w:p w14:paraId="0C2EB587" w14:textId="3B555964" w:rsidR="003F3CE6" w:rsidRPr="007C1CA5" w:rsidRDefault="00C135A8" w:rsidP="009A3F93">
      <w:r>
        <w:t xml:space="preserve">Pro datové objekty, které nebudou primárně udržovány v novém systému, </w:t>
      </w:r>
      <w:r w:rsidR="003F3CE6">
        <w:t xml:space="preserve">Dodavatel </w:t>
      </w:r>
      <w:r w:rsidR="00921CB4">
        <w:t>poskytne součinnost Zadavateli k zajištění end-to-end migrace</w:t>
      </w:r>
      <w:r>
        <w:t>.</w:t>
      </w:r>
    </w:p>
    <w:p w14:paraId="5E409A17" w14:textId="6A07FF5A" w:rsidR="0076259A" w:rsidRDefault="00C135A8" w:rsidP="00366F3C">
      <w:pPr>
        <w:spacing w:before="120" w:after="120"/>
        <w:rPr>
          <w:rStyle w:val="Siln"/>
        </w:rPr>
      </w:pPr>
      <w:r w:rsidRPr="0068808B">
        <w:rPr>
          <w:rStyle w:val="Siln"/>
        </w:rPr>
        <w:t>Archivace stávajícího SAP</w:t>
      </w:r>
    </w:p>
    <w:p w14:paraId="74D1F27D" w14:textId="1753DD35" w:rsidR="00196E5A" w:rsidRPr="007C1CA5" w:rsidRDefault="00196E5A" w:rsidP="00196E5A">
      <w:r w:rsidRPr="007C1CA5">
        <w:t xml:space="preserve">Zadavatel zajistí převedení stávajících SAP systému po go-live do archivního režimu, převedení oprávnění na </w:t>
      </w:r>
      <w:r w:rsidR="00C135A8">
        <w:t>pouze pro přečtení.</w:t>
      </w:r>
    </w:p>
    <w:p w14:paraId="133B0F92" w14:textId="14A7E864" w:rsidR="0076259A" w:rsidRDefault="00F74292" w:rsidP="007C1CA5">
      <w:pPr>
        <w:keepNext/>
        <w:spacing w:before="120" w:after="120"/>
        <w:rPr>
          <w:rStyle w:val="Siln"/>
        </w:rPr>
      </w:pPr>
      <w:r w:rsidRPr="0068808B">
        <w:rPr>
          <w:rStyle w:val="Siln"/>
        </w:rPr>
        <w:t>Integrace</w:t>
      </w:r>
    </w:p>
    <w:p w14:paraId="5C421A64" w14:textId="11FAAFBA" w:rsidR="00971192" w:rsidRDefault="00D536F1" w:rsidP="00971192">
      <w:r>
        <w:t xml:space="preserve">Integrace v požadovaném rozsahu a požadovaným způsobem dle kapitoly </w:t>
      </w:r>
      <w:r w:rsidR="00755739">
        <w:t>5</w:t>
      </w:r>
      <w:r>
        <w:t>.2.4 provede Dodavatel.</w:t>
      </w:r>
    </w:p>
    <w:p w14:paraId="328439F6" w14:textId="77777777" w:rsidR="00971192" w:rsidRDefault="00971192" w:rsidP="00971192">
      <w:pPr>
        <w:rPr>
          <w:rStyle w:val="Siln"/>
        </w:rPr>
      </w:pPr>
    </w:p>
    <w:p w14:paraId="581AC56A" w14:textId="77777777" w:rsidR="00971192" w:rsidRDefault="25BBCAD5" w:rsidP="00971192">
      <w:pPr>
        <w:rPr>
          <w:rStyle w:val="Siln"/>
        </w:rPr>
      </w:pPr>
      <w:r w:rsidRPr="70C45E59">
        <w:rPr>
          <w:rStyle w:val="Siln"/>
        </w:rPr>
        <w:t>Testování</w:t>
      </w:r>
    </w:p>
    <w:p w14:paraId="2EE763E2" w14:textId="77777777" w:rsidR="00971192" w:rsidRDefault="25BBCAD5" w:rsidP="00971192">
      <w:r w:rsidRPr="00C818DB">
        <w:t xml:space="preserve">Dodavatel </w:t>
      </w:r>
      <w:r w:rsidR="00581EC7">
        <w:t>v rámci tvorby CK</w:t>
      </w:r>
      <w:r w:rsidR="008561C8">
        <w:t xml:space="preserve"> Testování navrhne strategii testování a vytvoří testovací scénáře pro modulové a integrační testy.</w:t>
      </w:r>
    </w:p>
    <w:p w14:paraId="0D8D4ACE" w14:textId="3509534F" w:rsidR="00BC2AA4" w:rsidRPr="00C818DB" w:rsidRDefault="00021359" w:rsidP="00971192">
      <w:r>
        <w:t>Jednotliv</w:t>
      </w:r>
      <w:r w:rsidR="00E138A2">
        <w:t>á testování budou řízena Dodavatelem.</w:t>
      </w:r>
    </w:p>
    <w:p w14:paraId="5842EBE0" w14:textId="5DC2DBD6" w:rsidR="00D6751C" w:rsidRDefault="00D6751C" w:rsidP="007C1CA5">
      <w:pPr>
        <w:keepNext/>
        <w:spacing w:before="120" w:after="120"/>
        <w:rPr>
          <w:rStyle w:val="Siln"/>
        </w:rPr>
      </w:pPr>
      <w:r w:rsidRPr="3F07C94A">
        <w:rPr>
          <w:rStyle w:val="Siln"/>
        </w:rPr>
        <w:t>Licence</w:t>
      </w:r>
    </w:p>
    <w:p w14:paraId="6F81EDCF" w14:textId="335B5793" w:rsidR="000C62E4" w:rsidRPr="007C1CA5" w:rsidRDefault="002776B5" w:rsidP="007C1CA5">
      <w:pPr>
        <w:keepNext/>
      </w:pPr>
      <w:r>
        <w:t>Zadavatel</w:t>
      </w:r>
      <w:r w:rsidR="00FE0037" w:rsidRPr="007C1CA5">
        <w:t xml:space="preserve"> </w:t>
      </w:r>
      <w:r w:rsidR="000C62E4" w:rsidRPr="007C1CA5">
        <w:t>zajistí potřebné licence pro definovaný rozsah</w:t>
      </w:r>
      <w:r w:rsidR="00FD5912" w:rsidRPr="007C1CA5">
        <w:t xml:space="preserve"> v této dokumentaci. </w:t>
      </w:r>
      <w:r w:rsidR="00B55A8D">
        <w:t>Dodavatel</w:t>
      </w:r>
      <w:r w:rsidR="00FE0037" w:rsidRPr="007C1CA5">
        <w:t xml:space="preserve"> </w:t>
      </w:r>
      <w:r w:rsidR="00FD5912" w:rsidRPr="007C1CA5">
        <w:t>zajistí součinnost při definic</w:t>
      </w:r>
      <w:r w:rsidR="00A07E69">
        <w:t>i</w:t>
      </w:r>
      <w:r w:rsidR="00FD5912" w:rsidRPr="007C1CA5">
        <w:t xml:space="preserve"> počtu potřebných licencí.</w:t>
      </w:r>
      <w:r w:rsidR="00423581">
        <w:t xml:space="preserve"> </w:t>
      </w:r>
      <w:r w:rsidR="002A35A8">
        <w:t>Zároveň</w:t>
      </w:r>
      <w:r w:rsidR="002604C4">
        <w:t xml:space="preserve"> je </w:t>
      </w:r>
      <w:r w:rsidR="002A35A8">
        <w:t>Dodavatel</w:t>
      </w:r>
      <w:r w:rsidR="0044383D">
        <w:t xml:space="preserve"> </w:t>
      </w:r>
      <w:r w:rsidR="00423581">
        <w:t>povinen zajistit co nejefektivnější využití licencí a brát je i v potaz při návrhu řešení.</w:t>
      </w:r>
    </w:p>
    <w:p w14:paraId="1BF37431" w14:textId="5B6B0CA3" w:rsidR="00D6751C" w:rsidRDefault="00D6751C" w:rsidP="00366F3C">
      <w:pPr>
        <w:spacing w:before="120" w:after="120"/>
        <w:rPr>
          <w:rStyle w:val="Siln"/>
        </w:rPr>
      </w:pPr>
      <w:r w:rsidRPr="0068808B">
        <w:rPr>
          <w:rStyle w:val="Siln"/>
        </w:rPr>
        <w:t>Informační bezpečnost</w:t>
      </w:r>
    </w:p>
    <w:p w14:paraId="557ABA60" w14:textId="41B57FBF" w:rsidR="00FD5912" w:rsidRPr="007C1CA5" w:rsidRDefault="00FD5912" w:rsidP="007E4DF9">
      <w:r w:rsidRPr="007C1CA5">
        <w:t xml:space="preserve">Dodavatel zajistí </w:t>
      </w:r>
      <w:r w:rsidR="007E4DF9" w:rsidRPr="007C1CA5">
        <w:t xml:space="preserve">splnění bezpečnostních kritérií definovaných v kapitole </w:t>
      </w:r>
      <w:r w:rsidR="00755739">
        <w:t>5</w:t>
      </w:r>
      <w:r w:rsidR="00921BAF">
        <w:t>.2.9</w:t>
      </w:r>
      <w:r w:rsidR="007E4DF9" w:rsidRPr="007C1CA5">
        <w:t>.</w:t>
      </w:r>
    </w:p>
    <w:p w14:paraId="7ADFDB4F" w14:textId="65777637" w:rsidR="00D6751C" w:rsidRDefault="00D6751C" w:rsidP="00366F3C">
      <w:pPr>
        <w:spacing w:before="120" w:after="120"/>
        <w:rPr>
          <w:rStyle w:val="Siln"/>
        </w:rPr>
      </w:pPr>
      <w:r w:rsidRPr="0068808B">
        <w:rPr>
          <w:rStyle w:val="Siln"/>
        </w:rPr>
        <w:t>Dokumentace</w:t>
      </w:r>
    </w:p>
    <w:p w14:paraId="22CB5F5E" w14:textId="77211D18" w:rsidR="007E4DF9" w:rsidRPr="007C1CA5" w:rsidRDefault="003A7DD6" w:rsidP="003A7DD6">
      <w:r w:rsidRPr="007C1CA5">
        <w:t xml:space="preserve">Dodavatel zajistí veškerou potřebnou dokumentaci definovanou v kapitole </w:t>
      </w:r>
      <w:r w:rsidR="00755739">
        <w:t>5</w:t>
      </w:r>
      <w:r w:rsidR="00921BAF">
        <w:t>.2.13</w:t>
      </w:r>
      <w:r w:rsidR="00877628">
        <w:t>.</w:t>
      </w:r>
    </w:p>
    <w:p w14:paraId="0CDD1BC3" w14:textId="0F748C8D" w:rsidR="00A76791" w:rsidRPr="007C1CA5" w:rsidRDefault="00A76791" w:rsidP="003A7DD6">
      <w:r>
        <w:t>Zadavatel zajistí přístup do produktu SAP Enable Now pro dodavatele.</w:t>
      </w:r>
    </w:p>
    <w:p w14:paraId="72F3017C" w14:textId="066EB23E" w:rsidR="00D6751C" w:rsidRDefault="00270C99" w:rsidP="00366F3C">
      <w:pPr>
        <w:spacing w:before="120" w:after="120"/>
        <w:rPr>
          <w:rStyle w:val="Siln"/>
        </w:rPr>
      </w:pPr>
      <w:r w:rsidRPr="0068808B">
        <w:rPr>
          <w:rStyle w:val="Siln"/>
        </w:rPr>
        <w:t>Školení</w:t>
      </w:r>
    </w:p>
    <w:p w14:paraId="1820C6CC" w14:textId="04B1B22D" w:rsidR="00877628" w:rsidRPr="007C1CA5" w:rsidRDefault="006A3701" w:rsidP="000D7AC2">
      <w:r w:rsidRPr="007C1CA5">
        <w:t xml:space="preserve">Dodavatel </w:t>
      </w:r>
      <w:r w:rsidR="006A02DC">
        <w:t xml:space="preserve">dle kapitoly </w:t>
      </w:r>
      <w:r w:rsidR="00755739">
        <w:t>5</w:t>
      </w:r>
      <w:r w:rsidR="005C0F1F">
        <w:t xml:space="preserve">.2.14 </w:t>
      </w:r>
      <w:r w:rsidRPr="007C1CA5">
        <w:t xml:space="preserve">zajistí zpracování </w:t>
      </w:r>
      <w:r w:rsidR="000D7AC2" w:rsidRPr="007C1CA5">
        <w:t>strategie</w:t>
      </w:r>
      <w:r w:rsidRPr="007C1CA5">
        <w:t xml:space="preserve"> školení včetně seznamu školení, jejich obsahu/agendy a časové náročnosti. </w:t>
      </w:r>
      <w:r w:rsidR="000D7AC2">
        <w:t>Dodavatel je zodpovědný za dodání školicích materiálů. Dále je d</w:t>
      </w:r>
      <w:r w:rsidR="00860932" w:rsidRPr="007C1CA5">
        <w:t xml:space="preserve">odavatel je odpovědný za prověření kvality školení </w:t>
      </w:r>
      <w:r w:rsidR="000D7AC2" w:rsidRPr="007C1CA5">
        <w:t xml:space="preserve">koncových uživatelů. </w:t>
      </w:r>
      <w:r w:rsidR="000D7AC2">
        <w:t xml:space="preserve">Zadavatel poskytne součinnost při plánování a provádění školení klíčových uživatelů a </w:t>
      </w:r>
      <w:r w:rsidR="000D7AC2" w:rsidRPr="007C1CA5">
        <w:t xml:space="preserve">zajistí prostory pro školení. </w:t>
      </w:r>
    </w:p>
    <w:p w14:paraId="0F9D0FEE" w14:textId="4F59C030" w:rsidR="00270C99" w:rsidRDefault="00270C99" w:rsidP="00366F3C">
      <w:pPr>
        <w:spacing w:before="120" w:after="120"/>
        <w:rPr>
          <w:rStyle w:val="Siln"/>
        </w:rPr>
      </w:pPr>
      <w:r w:rsidRPr="0068808B">
        <w:rPr>
          <w:rStyle w:val="Siln"/>
        </w:rPr>
        <w:t>Autorizační koncept</w:t>
      </w:r>
    </w:p>
    <w:p w14:paraId="09E81A64" w14:textId="0158E62F" w:rsidR="00892FFC" w:rsidRPr="00B535F1" w:rsidRDefault="005E4318" w:rsidP="005E4318">
      <w:r w:rsidRPr="007C1CA5">
        <w:t>Autentizaci uživatelů zajistí Zadavatel s podporou Dodavatele.</w:t>
      </w:r>
      <w:r w:rsidR="00941310">
        <w:t xml:space="preserve">  Dodavat</w:t>
      </w:r>
      <w:r w:rsidR="00233033">
        <w:t xml:space="preserve">el zajistí vytvoření </w:t>
      </w:r>
      <w:r w:rsidR="001F6D7F">
        <w:t>autorizačního konceptu</w:t>
      </w:r>
      <w:r w:rsidR="00D15B84">
        <w:t xml:space="preserve"> aplikačních rolí. </w:t>
      </w:r>
      <w:r w:rsidR="00246627">
        <w:t xml:space="preserve">Kritéria jsou definována v kapitole </w:t>
      </w:r>
      <w:r w:rsidR="00755739">
        <w:t>5</w:t>
      </w:r>
      <w:r w:rsidR="00246627">
        <w:t>.2.15.</w:t>
      </w:r>
    </w:p>
    <w:p w14:paraId="0ACFA8CE" w14:textId="7A6F990F" w:rsidR="00232538" w:rsidRDefault="00132497" w:rsidP="00366F3C">
      <w:pPr>
        <w:spacing w:before="120" w:after="120"/>
        <w:rPr>
          <w:rStyle w:val="Siln"/>
        </w:rPr>
      </w:pPr>
      <w:r w:rsidRPr="0068808B">
        <w:rPr>
          <w:rStyle w:val="Siln"/>
        </w:rPr>
        <w:t>Provoz – služby</w:t>
      </w:r>
    </w:p>
    <w:p w14:paraId="0B2A6DAB" w14:textId="284803FA" w:rsidR="00DE0591" w:rsidRDefault="00507EED" w:rsidP="00C33D66">
      <w:r>
        <w:t>Dodavatel</w:t>
      </w:r>
      <w:r w:rsidRPr="00B535F1">
        <w:t xml:space="preserve"> </w:t>
      </w:r>
      <w:r w:rsidR="001D7C0D" w:rsidRPr="00B535F1">
        <w:t xml:space="preserve">zajistí veškeré služby popsané v kapitole </w:t>
      </w:r>
      <w:r w:rsidR="00755739">
        <w:t>5</w:t>
      </w:r>
      <w:r w:rsidR="00921BAF">
        <w:t>.3</w:t>
      </w:r>
      <w:r w:rsidR="00491262">
        <w:t xml:space="preserve"> v požadovaném rozsahu.</w:t>
      </w:r>
      <w:bookmarkStart w:id="578" w:name="_Realizační_tým"/>
      <w:bookmarkStart w:id="579" w:name="_Toc98248375"/>
      <w:bookmarkStart w:id="580" w:name="_Toc98254638"/>
      <w:bookmarkStart w:id="581" w:name="_Toc98248376"/>
      <w:bookmarkStart w:id="582" w:name="_Toc98254639"/>
      <w:bookmarkStart w:id="583" w:name="_Toc98248377"/>
      <w:bookmarkStart w:id="584" w:name="_Toc98254640"/>
      <w:bookmarkStart w:id="585" w:name="_Toc98248378"/>
      <w:bookmarkStart w:id="586" w:name="_Toc98254641"/>
      <w:bookmarkStart w:id="587" w:name="_Toc98248379"/>
      <w:bookmarkStart w:id="588" w:name="_Toc98254642"/>
      <w:bookmarkStart w:id="589" w:name="_Toc98248380"/>
      <w:bookmarkStart w:id="590" w:name="_Toc98254643"/>
      <w:bookmarkStart w:id="591" w:name="_Toc98248381"/>
      <w:bookmarkStart w:id="592" w:name="_Toc98254644"/>
      <w:bookmarkStart w:id="593" w:name="_Toc98248382"/>
      <w:bookmarkStart w:id="594" w:name="_Toc98254645"/>
      <w:bookmarkStart w:id="595" w:name="_Toc98248383"/>
      <w:bookmarkStart w:id="596" w:name="_Toc98254646"/>
      <w:bookmarkStart w:id="597" w:name="_Toc98248384"/>
      <w:bookmarkStart w:id="598" w:name="_Toc98254647"/>
      <w:bookmarkStart w:id="599" w:name="_Toc98248385"/>
      <w:bookmarkStart w:id="600" w:name="_Toc98254648"/>
      <w:bookmarkStart w:id="601" w:name="_Toc98248386"/>
      <w:bookmarkStart w:id="602" w:name="_Toc98254649"/>
      <w:bookmarkStart w:id="603" w:name="_Toc98248387"/>
      <w:bookmarkStart w:id="604" w:name="_Toc98254650"/>
      <w:bookmarkStart w:id="605" w:name="_Toc98248388"/>
      <w:bookmarkStart w:id="606" w:name="_Toc98254651"/>
      <w:bookmarkStart w:id="607" w:name="_Toc98248389"/>
      <w:bookmarkStart w:id="608" w:name="_Toc98254652"/>
      <w:bookmarkStart w:id="609" w:name="_Toc98248390"/>
      <w:bookmarkStart w:id="610" w:name="_Toc98254653"/>
      <w:bookmarkStart w:id="611" w:name="_Toc98248391"/>
      <w:bookmarkStart w:id="612" w:name="_Toc98254654"/>
      <w:bookmarkStart w:id="613" w:name="_Toc98248392"/>
      <w:bookmarkStart w:id="614" w:name="_Toc98254655"/>
      <w:bookmarkStart w:id="615" w:name="_Toc98248393"/>
      <w:bookmarkStart w:id="616" w:name="_Toc98254656"/>
      <w:bookmarkStart w:id="617" w:name="_Toc98248394"/>
      <w:bookmarkStart w:id="618" w:name="_Toc98254657"/>
      <w:bookmarkStart w:id="619" w:name="_Toc98248395"/>
      <w:bookmarkStart w:id="620" w:name="_Toc98254658"/>
      <w:bookmarkStart w:id="621" w:name="_Toc98248396"/>
      <w:bookmarkStart w:id="622" w:name="_Toc98254659"/>
      <w:bookmarkStart w:id="623" w:name="_Toc98248397"/>
      <w:bookmarkStart w:id="624" w:name="_Toc98254660"/>
      <w:bookmarkStart w:id="625" w:name="_Toc98248398"/>
      <w:bookmarkStart w:id="626" w:name="_Toc98254661"/>
      <w:bookmarkStart w:id="627" w:name="_Toc98248399"/>
      <w:bookmarkStart w:id="628" w:name="_Toc98254662"/>
      <w:bookmarkStart w:id="629" w:name="_Toc98248400"/>
      <w:bookmarkStart w:id="630" w:name="_Toc98254663"/>
      <w:bookmarkStart w:id="631" w:name="_Toc98248401"/>
      <w:bookmarkStart w:id="632" w:name="_Toc98254664"/>
      <w:bookmarkStart w:id="633" w:name="_Toc98248402"/>
      <w:bookmarkStart w:id="634" w:name="_Toc98254665"/>
      <w:bookmarkStart w:id="635" w:name="_Toc98248403"/>
      <w:bookmarkStart w:id="636" w:name="_Toc98254666"/>
      <w:bookmarkStart w:id="637" w:name="_Toc98248404"/>
      <w:bookmarkStart w:id="638" w:name="_Toc98254667"/>
      <w:bookmarkStart w:id="639" w:name="_Toc98248405"/>
      <w:bookmarkStart w:id="640" w:name="_Toc98254668"/>
      <w:bookmarkStart w:id="641" w:name="_Toc98248406"/>
      <w:bookmarkStart w:id="642" w:name="_Toc98254669"/>
      <w:bookmarkStart w:id="643" w:name="_Toc98248407"/>
      <w:bookmarkStart w:id="644" w:name="_Toc98254670"/>
      <w:bookmarkStart w:id="645" w:name="_Toc98248408"/>
      <w:bookmarkStart w:id="646" w:name="_Toc98254671"/>
      <w:bookmarkStart w:id="647" w:name="_Toc98248409"/>
      <w:bookmarkStart w:id="648" w:name="_Toc98254672"/>
      <w:bookmarkStart w:id="649" w:name="_Toc98248410"/>
      <w:bookmarkStart w:id="650" w:name="_Toc98254673"/>
      <w:bookmarkStart w:id="651" w:name="_Toc98248411"/>
      <w:bookmarkStart w:id="652" w:name="_Toc98254674"/>
      <w:bookmarkStart w:id="653" w:name="_Toc98248412"/>
      <w:bookmarkStart w:id="654" w:name="_Toc98254675"/>
      <w:bookmarkStart w:id="655" w:name="_Toc98248413"/>
      <w:bookmarkStart w:id="656" w:name="_Toc98254676"/>
      <w:bookmarkStart w:id="657" w:name="_Toc98248414"/>
      <w:bookmarkStart w:id="658" w:name="_Toc98254677"/>
      <w:bookmarkStart w:id="659" w:name="_Toc98248415"/>
      <w:bookmarkStart w:id="660" w:name="_Toc98254678"/>
      <w:bookmarkStart w:id="661" w:name="_Toc98248416"/>
      <w:bookmarkStart w:id="662" w:name="_Toc98254679"/>
      <w:bookmarkStart w:id="663" w:name="_Toc98248417"/>
      <w:bookmarkStart w:id="664" w:name="_Toc98254680"/>
      <w:bookmarkStart w:id="665" w:name="_Toc98248418"/>
      <w:bookmarkStart w:id="666" w:name="_Toc98254681"/>
      <w:bookmarkStart w:id="667" w:name="_Toc98248419"/>
      <w:bookmarkStart w:id="668" w:name="_Toc98254682"/>
      <w:bookmarkStart w:id="669" w:name="_Toc98248420"/>
      <w:bookmarkStart w:id="670" w:name="_Toc98254683"/>
      <w:bookmarkStart w:id="671" w:name="_Toc98248421"/>
      <w:bookmarkStart w:id="672" w:name="_Toc98254684"/>
      <w:bookmarkStart w:id="673" w:name="_Toc98248422"/>
      <w:bookmarkStart w:id="674" w:name="_Toc98254685"/>
      <w:bookmarkStart w:id="675" w:name="_Toc98248423"/>
      <w:bookmarkStart w:id="676" w:name="_Toc98254686"/>
      <w:bookmarkStart w:id="677" w:name="_Formát_referenčních_zakázek_1"/>
      <w:bookmarkStart w:id="678" w:name="_Toc98248424"/>
      <w:bookmarkStart w:id="679" w:name="_Toc98254687"/>
      <w:bookmarkStart w:id="680" w:name="_Toc98248425"/>
      <w:bookmarkStart w:id="681" w:name="_Toc98254688"/>
      <w:bookmarkStart w:id="682" w:name="_Toc98248426"/>
      <w:bookmarkStart w:id="683" w:name="_Toc98254689"/>
      <w:bookmarkStart w:id="684" w:name="_Toc98248427"/>
      <w:bookmarkStart w:id="685" w:name="_Toc98254690"/>
      <w:bookmarkStart w:id="686" w:name="_Toc98248428"/>
      <w:bookmarkStart w:id="687" w:name="_Toc98254691"/>
      <w:bookmarkStart w:id="688" w:name="_Toc98248429"/>
      <w:bookmarkStart w:id="689" w:name="_Toc98254692"/>
      <w:bookmarkStart w:id="690" w:name="_Toc98248430"/>
      <w:bookmarkStart w:id="691" w:name="_Toc98254693"/>
      <w:bookmarkStart w:id="692" w:name="_Toc98248431"/>
      <w:bookmarkStart w:id="693" w:name="_Toc98254694"/>
      <w:bookmarkStart w:id="694" w:name="_Toc98248432"/>
      <w:bookmarkStart w:id="695" w:name="_Toc98254695"/>
      <w:bookmarkStart w:id="696" w:name="_Toc98248433"/>
      <w:bookmarkStart w:id="697" w:name="_Toc98254696"/>
      <w:bookmarkStart w:id="698" w:name="_Referenční_zakázky"/>
      <w:bookmarkStart w:id="699" w:name="_Toc98248434"/>
      <w:bookmarkStart w:id="700" w:name="_Toc98254697"/>
      <w:bookmarkStart w:id="701" w:name="_Toc98248435"/>
      <w:bookmarkStart w:id="702" w:name="_Toc98254698"/>
      <w:bookmarkStart w:id="703" w:name="_Toc98248436"/>
      <w:bookmarkStart w:id="704" w:name="_Toc98254699"/>
      <w:bookmarkStart w:id="705" w:name="_Toc98248437"/>
      <w:bookmarkStart w:id="706" w:name="_Toc98254700"/>
      <w:bookmarkStart w:id="707" w:name="_Toc98248438"/>
      <w:bookmarkStart w:id="708" w:name="_Toc98254701"/>
      <w:bookmarkStart w:id="709" w:name="_Toc98248439"/>
      <w:bookmarkStart w:id="710" w:name="_Toc98254702"/>
      <w:bookmarkStart w:id="711" w:name="_Toc98248440"/>
      <w:bookmarkStart w:id="712" w:name="_Toc98254703"/>
      <w:bookmarkStart w:id="713" w:name="_Toc98248441"/>
      <w:bookmarkStart w:id="714" w:name="_Toc98254704"/>
      <w:bookmarkStart w:id="715" w:name="_Toc98248442"/>
      <w:bookmarkStart w:id="716" w:name="_Toc98254705"/>
      <w:bookmarkStart w:id="717" w:name="_Toc98248443"/>
      <w:bookmarkStart w:id="718" w:name="_Toc98254706"/>
      <w:bookmarkStart w:id="719" w:name="_Toc98248444"/>
      <w:bookmarkStart w:id="720" w:name="_Toc98254707"/>
      <w:bookmarkStart w:id="721" w:name="_Toc98248445"/>
      <w:bookmarkStart w:id="722" w:name="_Toc98254708"/>
      <w:bookmarkStart w:id="723" w:name="_Toc98248446"/>
      <w:bookmarkStart w:id="724" w:name="_Toc98254709"/>
      <w:bookmarkStart w:id="725" w:name="_Toc98248447"/>
      <w:bookmarkStart w:id="726" w:name="_Toc98254710"/>
      <w:bookmarkStart w:id="727" w:name="_Toc98248448"/>
      <w:bookmarkStart w:id="728" w:name="_Toc98254711"/>
      <w:bookmarkStart w:id="729" w:name="_Toc98248449"/>
      <w:bookmarkStart w:id="730" w:name="_Toc98254712"/>
      <w:bookmarkStart w:id="731" w:name="_Toc98248450"/>
      <w:bookmarkStart w:id="732" w:name="_Toc98254713"/>
      <w:bookmarkStart w:id="733" w:name="_Toc98248451"/>
      <w:bookmarkStart w:id="734" w:name="_Toc98254714"/>
      <w:bookmarkStart w:id="735" w:name="_Toc98248452"/>
      <w:bookmarkStart w:id="736" w:name="_Toc98254715"/>
      <w:bookmarkStart w:id="737" w:name="_Toc98248453"/>
      <w:bookmarkStart w:id="738" w:name="_Toc98254716"/>
      <w:bookmarkStart w:id="739" w:name="_Toc98248454"/>
      <w:bookmarkStart w:id="740" w:name="_Toc98254717"/>
      <w:bookmarkStart w:id="741" w:name="_Toc98248455"/>
      <w:bookmarkStart w:id="742" w:name="_Toc98254718"/>
      <w:bookmarkStart w:id="743" w:name="_Toc98248456"/>
      <w:bookmarkStart w:id="744" w:name="_Toc98254719"/>
      <w:bookmarkStart w:id="745" w:name="_Toc98248457"/>
      <w:bookmarkStart w:id="746" w:name="_Toc98254720"/>
      <w:bookmarkStart w:id="747" w:name="_Toc98248458"/>
      <w:bookmarkStart w:id="748" w:name="_Toc98254721"/>
      <w:bookmarkStart w:id="749" w:name="_Toc98248459"/>
      <w:bookmarkStart w:id="750" w:name="_Toc98254722"/>
      <w:bookmarkStart w:id="751" w:name="_Toc98248460"/>
      <w:bookmarkStart w:id="752" w:name="_Toc98254723"/>
      <w:bookmarkStart w:id="753" w:name="_Toc98248461"/>
      <w:bookmarkStart w:id="754" w:name="_Toc98254724"/>
      <w:bookmarkStart w:id="755" w:name="_Toc98248462"/>
      <w:bookmarkStart w:id="756" w:name="_Toc98254725"/>
      <w:bookmarkStart w:id="757" w:name="_Toc98248463"/>
      <w:bookmarkStart w:id="758" w:name="_Toc98254726"/>
      <w:bookmarkStart w:id="759" w:name="_Toc98248464"/>
      <w:bookmarkStart w:id="760" w:name="_Toc98254727"/>
      <w:bookmarkStart w:id="761" w:name="_Toc98248465"/>
      <w:bookmarkStart w:id="762" w:name="_Toc98254728"/>
      <w:bookmarkStart w:id="763" w:name="_Toc98248466"/>
      <w:bookmarkStart w:id="764" w:name="_Toc98254729"/>
      <w:bookmarkStart w:id="765" w:name="_Toc98248467"/>
      <w:bookmarkStart w:id="766" w:name="_Toc98254730"/>
      <w:bookmarkStart w:id="767" w:name="_Toc98248468"/>
      <w:bookmarkStart w:id="768" w:name="_Toc98254731"/>
      <w:bookmarkStart w:id="769" w:name="_Toc98248469"/>
      <w:bookmarkStart w:id="770" w:name="_Toc98254732"/>
      <w:bookmarkStart w:id="771" w:name="_Toc98248470"/>
      <w:bookmarkStart w:id="772" w:name="_Toc98254733"/>
      <w:bookmarkStart w:id="773" w:name="_Formát_referenčních_zakázek"/>
      <w:bookmarkStart w:id="774" w:name="_Toc98248471"/>
      <w:bookmarkStart w:id="775" w:name="_Toc98254734"/>
      <w:bookmarkStart w:id="776" w:name="_Toc98248472"/>
      <w:bookmarkStart w:id="777" w:name="_Toc98254735"/>
      <w:bookmarkStart w:id="778" w:name="_Toc98248473"/>
      <w:bookmarkStart w:id="779" w:name="_Toc98254736"/>
      <w:bookmarkStart w:id="780" w:name="_Toc98248474"/>
      <w:bookmarkStart w:id="781" w:name="_Toc98254737"/>
      <w:bookmarkStart w:id="782" w:name="_Toc98248475"/>
      <w:bookmarkStart w:id="783" w:name="_Toc98254738"/>
      <w:bookmarkStart w:id="784" w:name="_Toc98248476"/>
      <w:bookmarkStart w:id="785" w:name="_Toc98254739"/>
      <w:bookmarkStart w:id="786" w:name="_Toc98248477"/>
      <w:bookmarkStart w:id="787" w:name="_Toc98254740"/>
      <w:bookmarkStart w:id="788" w:name="_Toc98248478"/>
      <w:bookmarkStart w:id="789" w:name="_Toc98254741"/>
      <w:bookmarkStart w:id="790" w:name="_Toc98248479"/>
      <w:bookmarkStart w:id="791" w:name="_Toc98254742"/>
      <w:bookmarkStart w:id="792" w:name="_Toc98248480"/>
      <w:bookmarkStart w:id="793" w:name="_Toc98254743"/>
      <w:bookmarkStart w:id="794" w:name="_Toc98248481"/>
      <w:bookmarkStart w:id="795" w:name="_Toc98254744"/>
      <w:bookmarkStart w:id="796" w:name="_Přílohy"/>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p w14:paraId="4E7A0E14" w14:textId="77777777" w:rsidR="005D1547" w:rsidRDefault="005D1547" w:rsidP="00C33D66">
      <w:pPr>
        <w:rPr>
          <w:lang w:eastAsia="cs-CZ"/>
        </w:rPr>
      </w:pPr>
    </w:p>
    <w:p w14:paraId="1D43FAA2" w14:textId="070868F8" w:rsidR="00507EED" w:rsidRDefault="00507EED" w:rsidP="00E6708C">
      <w:pPr>
        <w:spacing w:after="120"/>
        <w:rPr>
          <w:lang w:eastAsia="cs-CZ"/>
        </w:rPr>
      </w:pPr>
      <w:r>
        <w:rPr>
          <w:b/>
          <w:bCs/>
          <w:lang w:eastAsia="cs-CZ"/>
        </w:rPr>
        <w:t>Realizační tým</w:t>
      </w:r>
    </w:p>
    <w:p w14:paraId="28AF9E3A" w14:textId="46639B8B" w:rsidR="00507EED" w:rsidRDefault="0091176D" w:rsidP="00E6708C">
      <w:pPr>
        <w:spacing w:after="120"/>
        <w:rPr>
          <w:lang w:eastAsia="cs-CZ"/>
        </w:rPr>
      </w:pPr>
      <w:r>
        <w:rPr>
          <w:lang w:eastAsia="cs-CZ"/>
        </w:rPr>
        <w:t xml:space="preserve">Dodavatel zajistí, že </w:t>
      </w:r>
      <w:r w:rsidR="00395469">
        <w:rPr>
          <w:lang w:eastAsia="cs-CZ"/>
        </w:rPr>
        <w:t xml:space="preserve">členové realizačního týmu mají prokazatelné zkušenosti </w:t>
      </w:r>
      <w:r w:rsidR="00210870">
        <w:rPr>
          <w:lang w:eastAsia="cs-CZ"/>
        </w:rPr>
        <w:t xml:space="preserve">a znalosti </w:t>
      </w:r>
      <w:r w:rsidR="00395469">
        <w:rPr>
          <w:lang w:eastAsia="cs-CZ"/>
        </w:rPr>
        <w:t xml:space="preserve">dle kvalifikačních kritérií </w:t>
      </w:r>
      <w:r w:rsidR="00F4624C">
        <w:rPr>
          <w:lang w:eastAsia="cs-CZ"/>
        </w:rPr>
        <w:t xml:space="preserve">stanovených Zadavatelem. </w:t>
      </w:r>
    </w:p>
    <w:p w14:paraId="388F5BF9" w14:textId="43A07E09" w:rsidR="00663B23" w:rsidRDefault="00663B23" w:rsidP="00E6708C">
      <w:pPr>
        <w:spacing w:after="120"/>
        <w:rPr>
          <w:lang w:eastAsia="cs-CZ"/>
        </w:rPr>
      </w:pPr>
      <w:r w:rsidRPr="518BBF09">
        <w:rPr>
          <w:lang w:eastAsia="cs-CZ"/>
        </w:rPr>
        <w:t>Dodavatel zajistí, že se nominovaní</w:t>
      </w:r>
      <w:r w:rsidR="24A3EE25" w:rsidRPr="518BBF09">
        <w:rPr>
          <w:lang w:eastAsia="cs-CZ"/>
        </w:rPr>
        <w:t xml:space="preserve"> (kvalifikovaní)</w:t>
      </w:r>
      <w:r w:rsidRPr="518BBF09">
        <w:rPr>
          <w:lang w:eastAsia="cs-CZ"/>
        </w:rPr>
        <w:t xml:space="preserve"> členové týmu budou pravidelně</w:t>
      </w:r>
      <w:r w:rsidR="00794C06" w:rsidRPr="518BBF09">
        <w:rPr>
          <w:lang w:eastAsia="cs-CZ"/>
        </w:rPr>
        <w:t xml:space="preserve"> a aktivně</w:t>
      </w:r>
      <w:r w:rsidRPr="518BBF09">
        <w:rPr>
          <w:lang w:eastAsia="cs-CZ"/>
        </w:rPr>
        <w:t xml:space="preserve"> účastnit </w:t>
      </w:r>
      <w:r w:rsidR="00210870" w:rsidRPr="518BBF09">
        <w:rPr>
          <w:lang w:eastAsia="cs-CZ"/>
        </w:rPr>
        <w:t xml:space="preserve">projektových schůzek a workshopů. </w:t>
      </w:r>
    </w:p>
    <w:p w14:paraId="0FDF2CC2" w14:textId="15CFC696" w:rsidR="00353389" w:rsidRDefault="0097096E" w:rsidP="00E6708C">
      <w:pPr>
        <w:spacing w:after="120"/>
        <w:rPr>
          <w:lang w:eastAsia="cs-CZ"/>
        </w:rPr>
      </w:pPr>
      <w:r w:rsidRPr="518BBF09">
        <w:rPr>
          <w:lang w:eastAsia="cs-CZ"/>
        </w:rPr>
        <w:t>Zadavatel</w:t>
      </w:r>
      <w:r w:rsidR="00353389" w:rsidRPr="518BBF09">
        <w:rPr>
          <w:lang w:eastAsia="cs-CZ"/>
        </w:rPr>
        <w:t xml:space="preserve"> vyžaduje osobní účast na projektových schůzkách a </w:t>
      </w:r>
      <w:r w:rsidRPr="518BBF09">
        <w:rPr>
          <w:lang w:eastAsia="cs-CZ"/>
        </w:rPr>
        <w:t>workshopech</w:t>
      </w:r>
      <w:r w:rsidR="0DB41ECA" w:rsidRPr="518BBF09">
        <w:rPr>
          <w:lang w:eastAsia="cs-CZ"/>
        </w:rPr>
        <w:t>, pokud nebude domluveno jinak</w:t>
      </w:r>
      <w:r w:rsidRPr="518BBF09">
        <w:rPr>
          <w:lang w:eastAsia="cs-CZ"/>
        </w:rPr>
        <w:t>.</w:t>
      </w:r>
    </w:p>
    <w:p w14:paraId="6F05AD45" w14:textId="139564C8" w:rsidR="00544E73" w:rsidRDefault="00544E73" w:rsidP="00E6708C">
      <w:pPr>
        <w:spacing w:after="120"/>
        <w:rPr>
          <w:lang w:eastAsia="cs-CZ"/>
        </w:rPr>
      </w:pPr>
    </w:p>
    <w:p w14:paraId="6B76421D" w14:textId="1B827EBD" w:rsidR="00544E73" w:rsidRDefault="00544E73" w:rsidP="00E6708C">
      <w:pPr>
        <w:spacing w:after="120"/>
        <w:rPr>
          <w:lang w:eastAsia="cs-CZ"/>
        </w:rPr>
      </w:pPr>
    </w:p>
    <w:p w14:paraId="7844D3B3" w14:textId="73A70821" w:rsidR="00544E73" w:rsidRPr="00544E73" w:rsidRDefault="00544E73" w:rsidP="00E6708C">
      <w:pPr>
        <w:spacing w:after="120"/>
        <w:rPr>
          <w:b/>
          <w:lang w:eastAsia="cs-CZ"/>
        </w:rPr>
      </w:pPr>
      <w:r w:rsidRPr="00544E73">
        <w:rPr>
          <w:b/>
          <w:lang w:eastAsia="cs-CZ"/>
        </w:rPr>
        <w:t>Seznam příloh:</w:t>
      </w:r>
    </w:p>
    <w:p w14:paraId="336E2882" w14:textId="573C4060" w:rsidR="00A1129B" w:rsidRDefault="00FA1A69" w:rsidP="53B3834C">
      <w:pPr>
        <w:spacing w:after="120"/>
        <w:rPr>
          <w:rFonts w:asciiTheme="majorHAnsi" w:eastAsia="Times New Roman" w:hAnsiTheme="majorHAnsi" w:cs="Calibri"/>
          <w:lang w:eastAsia="cs-CZ"/>
        </w:rPr>
      </w:pPr>
      <w:r>
        <w:rPr>
          <w:rFonts w:asciiTheme="majorHAnsi" w:eastAsia="Times New Roman" w:hAnsiTheme="majorHAnsi" w:cs="Calibri"/>
          <w:lang w:eastAsia="cs-CZ"/>
        </w:rPr>
        <w:t>Příloha č</w:t>
      </w:r>
      <w:r w:rsidR="00A13D08">
        <w:rPr>
          <w:rFonts w:asciiTheme="majorHAnsi" w:eastAsia="Times New Roman" w:hAnsiTheme="majorHAnsi" w:cs="Calibri"/>
          <w:lang w:eastAsia="cs-CZ"/>
        </w:rPr>
        <w:t>.</w:t>
      </w:r>
      <w:r w:rsidR="00CA6AFD">
        <w:rPr>
          <w:rFonts w:asciiTheme="majorHAnsi" w:eastAsia="Times New Roman" w:hAnsiTheme="majorHAnsi" w:cs="Calibri"/>
          <w:lang w:eastAsia="cs-CZ"/>
        </w:rPr>
        <w:t xml:space="preserve"> </w:t>
      </w:r>
      <w:r w:rsidR="00A13D08">
        <w:rPr>
          <w:rFonts w:asciiTheme="majorHAnsi" w:eastAsia="Times New Roman" w:hAnsiTheme="majorHAnsi" w:cs="Calibri"/>
          <w:lang w:eastAsia="cs-CZ"/>
        </w:rPr>
        <w:t>1 – Popis funkčních požadavků modulu IS-</w:t>
      </w:r>
      <w:r w:rsidR="00B34216">
        <w:rPr>
          <w:rFonts w:asciiTheme="majorHAnsi" w:eastAsia="Times New Roman" w:hAnsiTheme="majorHAnsi" w:cs="Calibri"/>
          <w:lang w:eastAsia="cs-CZ"/>
        </w:rPr>
        <w:t>U</w:t>
      </w:r>
    </w:p>
    <w:p w14:paraId="3D9C8F11" w14:textId="67BEE1ED" w:rsidR="000A10EA" w:rsidRDefault="000A10EA" w:rsidP="53B3834C">
      <w:pPr>
        <w:spacing w:after="120"/>
        <w:rPr>
          <w:rFonts w:asciiTheme="majorHAnsi" w:eastAsia="Times New Roman" w:hAnsiTheme="majorHAnsi" w:cs="Calibri"/>
          <w:lang w:eastAsia="cs-CZ"/>
        </w:rPr>
      </w:pPr>
      <w:r>
        <w:rPr>
          <w:rFonts w:asciiTheme="majorHAnsi" w:eastAsia="Times New Roman" w:hAnsiTheme="majorHAnsi" w:cs="Calibri"/>
          <w:lang w:eastAsia="cs-CZ"/>
        </w:rPr>
        <w:t>Příloha č.</w:t>
      </w:r>
      <w:r w:rsidR="00CA6AFD">
        <w:rPr>
          <w:rFonts w:asciiTheme="majorHAnsi" w:eastAsia="Times New Roman" w:hAnsiTheme="majorHAnsi" w:cs="Calibri"/>
          <w:lang w:eastAsia="cs-CZ"/>
        </w:rPr>
        <w:t xml:space="preserve"> </w:t>
      </w:r>
      <w:r>
        <w:rPr>
          <w:rFonts w:asciiTheme="majorHAnsi" w:eastAsia="Times New Roman" w:hAnsiTheme="majorHAnsi" w:cs="Calibri"/>
          <w:lang w:eastAsia="cs-CZ"/>
        </w:rPr>
        <w:t xml:space="preserve">2 – </w:t>
      </w:r>
      <w:r w:rsidR="00CA6AFD">
        <w:rPr>
          <w:rFonts w:asciiTheme="majorHAnsi" w:eastAsia="Times New Roman" w:hAnsiTheme="majorHAnsi" w:cs="Calibri"/>
          <w:lang w:eastAsia="cs-CZ"/>
        </w:rPr>
        <w:t xml:space="preserve">Popis funkčních požadavků modulu PM – Kolejová vozidla </w:t>
      </w:r>
    </w:p>
    <w:p w14:paraId="6C0E56B2" w14:textId="20EE226F" w:rsidR="000A10EA" w:rsidRDefault="000A10EA" w:rsidP="53B3834C">
      <w:pPr>
        <w:spacing w:after="120"/>
        <w:rPr>
          <w:rFonts w:asciiTheme="majorHAnsi" w:eastAsia="Times New Roman" w:hAnsiTheme="majorHAnsi" w:cs="Calibri"/>
          <w:lang w:eastAsia="cs-CZ"/>
        </w:rPr>
      </w:pPr>
      <w:r>
        <w:rPr>
          <w:rFonts w:asciiTheme="majorHAnsi" w:eastAsia="Times New Roman" w:hAnsiTheme="majorHAnsi" w:cs="Calibri"/>
          <w:lang w:eastAsia="cs-CZ"/>
        </w:rPr>
        <w:t>Příloha č.</w:t>
      </w:r>
      <w:r w:rsidR="00CA6AFD">
        <w:rPr>
          <w:rFonts w:asciiTheme="majorHAnsi" w:eastAsia="Times New Roman" w:hAnsiTheme="majorHAnsi" w:cs="Calibri"/>
          <w:lang w:eastAsia="cs-CZ"/>
        </w:rPr>
        <w:t xml:space="preserve"> </w:t>
      </w:r>
      <w:r>
        <w:rPr>
          <w:rFonts w:asciiTheme="majorHAnsi" w:eastAsia="Times New Roman" w:hAnsiTheme="majorHAnsi" w:cs="Calibri"/>
          <w:lang w:eastAsia="cs-CZ"/>
        </w:rPr>
        <w:t>3</w:t>
      </w:r>
      <w:r w:rsidR="00B34216">
        <w:rPr>
          <w:rFonts w:asciiTheme="majorHAnsi" w:eastAsia="Times New Roman" w:hAnsiTheme="majorHAnsi" w:cs="Calibri"/>
          <w:lang w:eastAsia="cs-CZ"/>
        </w:rPr>
        <w:t xml:space="preserve"> – </w:t>
      </w:r>
      <w:r w:rsidR="00CA6AFD">
        <w:rPr>
          <w:rFonts w:asciiTheme="majorHAnsi" w:eastAsia="Times New Roman" w:hAnsiTheme="majorHAnsi" w:cs="Calibri"/>
          <w:lang w:eastAsia="cs-CZ"/>
        </w:rPr>
        <w:t>Popis funkčních požadavků modulu RE-FX</w:t>
      </w:r>
    </w:p>
    <w:p w14:paraId="2C053CB1" w14:textId="6AABADED" w:rsidR="001B1C16" w:rsidRPr="00C75353" w:rsidRDefault="001B1C16" w:rsidP="53B3834C">
      <w:pPr>
        <w:spacing w:after="120"/>
        <w:rPr>
          <w:rFonts w:asciiTheme="majorHAnsi" w:eastAsia="Times New Roman" w:hAnsiTheme="majorHAnsi" w:cs="Calibri"/>
          <w:lang w:eastAsia="cs-CZ"/>
        </w:rPr>
      </w:pPr>
      <w:r>
        <w:rPr>
          <w:rFonts w:asciiTheme="majorHAnsi" w:eastAsia="Times New Roman" w:hAnsiTheme="majorHAnsi" w:cs="Calibri"/>
          <w:lang w:eastAsia="cs-CZ"/>
        </w:rPr>
        <w:t>Příloha č.</w:t>
      </w:r>
      <w:r w:rsidR="00CA6AFD">
        <w:rPr>
          <w:rFonts w:asciiTheme="majorHAnsi" w:eastAsia="Times New Roman" w:hAnsiTheme="majorHAnsi" w:cs="Calibri"/>
          <w:lang w:eastAsia="cs-CZ"/>
        </w:rPr>
        <w:t xml:space="preserve"> </w:t>
      </w:r>
      <w:r>
        <w:rPr>
          <w:rFonts w:asciiTheme="majorHAnsi" w:eastAsia="Times New Roman" w:hAnsiTheme="majorHAnsi" w:cs="Calibri"/>
          <w:lang w:eastAsia="cs-CZ"/>
        </w:rPr>
        <w:t>4 – Popis funkčních požadavků modulu SD</w:t>
      </w:r>
    </w:p>
    <w:p w14:paraId="77DA7476" w14:textId="484C971F" w:rsidR="00950AC3" w:rsidRDefault="00950AC3" w:rsidP="00E6708C">
      <w:pPr>
        <w:spacing w:after="120"/>
        <w:rPr>
          <w:rFonts w:asciiTheme="majorHAnsi" w:eastAsia="Times New Roman" w:hAnsiTheme="majorHAnsi" w:cs="Calibri"/>
          <w:szCs w:val="20"/>
          <w:lang w:eastAsia="cs-CZ"/>
        </w:rPr>
      </w:pPr>
      <w:r w:rsidRPr="00C75353">
        <w:rPr>
          <w:rFonts w:asciiTheme="majorHAnsi" w:eastAsia="Times New Roman" w:hAnsiTheme="majorHAnsi" w:cs="Calibri"/>
          <w:szCs w:val="20"/>
          <w:lang w:eastAsia="cs-CZ"/>
        </w:rPr>
        <w:t xml:space="preserve">Příloha č. </w:t>
      </w:r>
      <w:r w:rsidR="00DE3800">
        <w:rPr>
          <w:rFonts w:asciiTheme="majorHAnsi" w:eastAsia="Times New Roman" w:hAnsiTheme="majorHAnsi" w:cs="Calibri"/>
          <w:szCs w:val="20"/>
          <w:lang w:eastAsia="cs-CZ"/>
        </w:rPr>
        <w:t>5</w:t>
      </w:r>
      <w:r w:rsidR="006815E7">
        <w:rPr>
          <w:rFonts w:asciiTheme="majorHAnsi" w:eastAsia="Times New Roman" w:hAnsiTheme="majorHAnsi" w:cs="Calibri"/>
          <w:szCs w:val="20"/>
          <w:lang w:eastAsia="cs-CZ"/>
        </w:rPr>
        <w:t xml:space="preserve"> - </w:t>
      </w:r>
      <w:r w:rsidR="00600951" w:rsidRPr="00C75353">
        <w:rPr>
          <w:rFonts w:asciiTheme="majorHAnsi" w:eastAsia="Times New Roman" w:hAnsiTheme="majorHAnsi" w:cs="Calibri"/>
          <w:szCs w:val="20"/>
          <w:lang w:eastAsia="cs-CZ"/>
        </w:rPr>
        <w:t>Kontrola všech polí v kmenovém záznamu na evidenci změn.xlsx</w:t>
      </w:r>
    </w:p>
    <w:p w14:paraId="2406C639" w14:textId="74ADB02D" w:rsidR="000263D2" w:rsidRPr="000263D2" w:rsidRDefault="00DA0172" w:rsidP="000263D2">
      <w:pPr>
        <w:spacing w:after="120"/>
        <w:rPr>
          <w:rFonts w:asciiTheme="majorHAnsi" w:eastAsia="Times New Roman" w:hAnsiTheme="majorHAnsi" w:cs="Calibri"/>
          <w:lang w:eastAsia="cs-CZ"/>
        </w:rPr>
      </w:pPr>
      <w:r w:rsidRPr="000263D2">
        <w:rPr>
          <w:rFonts w:asciiTheme="majorHAnsi" w:eastAsia="Times New Roman" w:hAnsiTheme="majorHAnsi" w:cs="Calibri"/>
          <w:lang w:eastAsia="cs-CZ"/>
        </w:rPr>
        <w:t>Příloha č.</w:t>
      </w:r>
      <w:r w:rsidR="000263D2">
        <w:rPr>
          <w:rFonts w:asciiTheme="majorHAnsi" w:eastAsia="Times New Roman" w:hAnsiTheme="majorHAnsi" w:cs="Calibri"/>
          <w:lang w:eastAsia="cs-CZ"/>
        </w:rPr>
        <w:t xml:space="preserve"> </w:t>
      </w:r>
      <w:r w:rsidRPr="000263D2">
        <w:rPr>
          <w:rFonts w:asciiTheme="majorHAnsi" w:eastAsia="Times New Roman" w:hAnsiTheme="majorHAnsi" w:cs="Calibri"/>
          <w:lang w:eastAsia="cs-CZ"/>
        </w:rPr>
        <w:t xml:space="preserve">6 - </w:t>
      </w:r>
      <w:r w:rsidR="000263D2" w:rsidRPr="000263D2">
        <w:rPr>
          <w:rFonts w:asciiTheme="majorHAnsi" w:eastAsia="Times New Roman" w:hAnsiTheme="majorHAnsi" w:cs="Calibri"/>
          <w:lang w:eastAsia="cs-CZ"/>
        </w:rPr>
        <w:t>Popis funkčních požadavků modulu PM – Správa budov</w:t>
      </w:r>
    </w:p>
    <w:p w14:paraId="5D4E4FBA" w14:textId="32EF407D" w:rsidR="00DA0172" w:rsidRPr="00C75353" w:rsidRDefault="00DA0172" w:rsidP="00E6708C">
      <w:pPr>
        <w:spacing w:after="120"/>
        <w:rPr>
          <w:rFonts w:asciiTheme="majorHAnsi" w:eastAsia="Times New Roman" w:hAnsiTheme="majorHAnsi" w:cs="Calibri"/>
          <w:szCs w:val="20"/>
          <w:lang w:eastAsia="cs-CZ"/>
        </w:rPr>
      </w:pPr>
    </w:p>
    <w:p w14:paraId="326A1689" w14:textId="1BC9032B" w:rsidR="00C50D22" w:rsidRPr="00C75353" w:rsidRDefault="00C50D22" w:rsidP="00E6708C">
      <w:pPr>
        <w:spacing w:after="120"/>
        <w:rPr>
          <w:rFonts w:asciiTheme="majorHAnsi" w:eastAsia="Times New Roman" w:hAnsiTheme="majorHAnsi" w:cs="Calibri"/>
          <w:lang w:eastAsia="cs-CZ"/>
        </w:rPr>
      </w:pPr>
    </w:p>
    <w:sectPr w:rsidR="00C50D22" w:rsidRPr="00C75353" w:rsidSect="00AE5D17">
      <w:headerReference w:type="even" r:id="rId16"/>
      <w:headerReference w:type="default" r:id="rId17"/>
      <w:footerReference w:type="default" r:id="rId18"/>
      <w:headerReference w:type="first" r:id="rId19"/>
      <w:footerReference w:type="first" r:id="rId20"/>
      <w:pgSz w:w="11906" w:h="16838" w:code="9"/>
      <w:pgMar w:top="1411" w:right="2267" w:bottom="1411" w:left="1411" w:header="590" w:footer="6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C0EE7" w14:textId="77777777" w:rsidR="00A73348" w:rsidRDefault="00A73348" w:rsidP="00962258">
      <w:pPr>
        <w:spacing w:line="240" w:lineRule="auto"/>
      </w:pPr>
      <w:r>
        <w:separator/>
      </w:r>
    </w:p>
  </w:endnote>
  <w:endnote w:type="continuationSeparator" w:id="0">
    <w:p w14:paraId="393BCD34" w14:textId="77777777" w:rsidR="00A73348" w:rsidRDefault="00A73348" w:rsidP="00962258">
      <w:pPr>
        <w:spacing w:line="240" w:lineRule="auto"/>
      </w:pPr>
      <w:r>
        <w:continuationSeparator/>
      </w:r>
    </w:p>
  </w:endnote>
  <w:endnote w:type="continuationNotice" w:id="1">
    <w:p w14:paraId="0853A2E1" w14:textId="77777777" w:rsidR="00A73348" w:rsidRDefault="00A7334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n-ea">
    <w:altName w:val="Cambria"/>
    <w:panose1 w:val="00000000000000000000"/>
    <w:charset w:val="00"/>
    <w:family w:val="roman"/>
    <w:notTrueType/>
    <w:pitch w:val="default"/>
  </w:font>
  <w:font w:name="+mn-c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35545" w14:paraId="6B3A8006" w14:textId="77777777" w:rsidTr="00D831A3">
      <w:tc>
        <w:tcPr>
          <w:tcW w:w="1361" w:type="dxa"/>
          <w:tcMar>
            <w:left w:w="0" w:type="dxa"/>
            <w:right w:w="0" w:type="dxa"/>
          </w:tcMar>
          <w:vAlign w:val="bottom"/>
        </w:tcPr>
        <w:p w14:paraId="1C237978" w14:textId="3AF84B81" w:rsidR="00D35545" w:rsidRPr="00B8518B" w:rsidRDefault="00D35545" w:rsidP="00B8518B">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25223A">
            <w:rPr>
              <w:rStyle w:val="slostrnky"/>
              <w:noProof/>
            </w:rPr>
            <w:t>1</w:t>
          </w:r>
          <w:r w:rsidRPr="00B8518B">
            <w:rPr>
              <w:rStyle w:val="slostrnky"/>
            </w:rPr>
            <w:fldChar w:fldCharType="end"/>
          </w:r>
        </w:p>
      </w:tc>
      <w:tc>
        <w:tcPr>
          <w:tcW w:w="3458" w:type="dxa"/>
          <w:tcMar>
            <w:left w:w="0" w:type="dxa"/>
            <w:right w:w="0" w:type="dxa"/>
          </w:tcMar>
        </w:tcPr>
        <w:p w14:paraId="17F7BBC0" w14:textId="77777777" w:rsidR="00D35545" w:rsidRDefault="00D35545" w:rsidP="00B8518B">
          <w:pPr>
            <w:pStyle w:val="Zpat"/>
          </w:pPr>
        </w:p>
      </w:tc>
      <w:tc>
        <w:tcPr>
          <w:tcW w:w="2835" w:type="dxa"/>
          <w:tcMar>
            <w:left w:w="0" w:type="dxa"/>
            <w:right w:w="0" w:type="dxa"/>
          </w:tcMar>
        </w:tcPr>
        <w:p w14:paraId="15EA6F59" w14:textId="77777777" w:rsidR="00D35545" w:rsidRDefault="00D35545" w:rsidP="00B8518B">
          <w:pPr>
            <w:pStyle w:val="Zpat"/>
          </w:pPr>
        </w:p>
      </w:tc>
      <w:tc>
        <w:tcPr>
          <w:tcW w:w="2921" w:type="dxa"/>
        </w:tcPr>
        <w:p w14:paraId="5DBE5E74" w14:textId="77777777" w:rsidR="00D35545" w:rsidRDefault="00D35545" w:rsidP="00D831A3">
          <w:pPr>
            <w:pStyle w:val="Zpat"/>
          </w:pPr>
        </w:p>
      </w:tc>
    </w:tr>
  </w:tbl>
  <w:p w14:paraId="6C05CDD6" w14:textId="77777777" w:rsidR="00D35545" w:rsidRDefault="00D35545" w:rsidP="00B8518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35545" w14:paraId="487E0C4E" w14:textId="77777777" w:rsidTr="00F1715C">
      <w:tc>
        <w:tcPr>
          <w:tcW w:w="1361" w:type="dxa"/>
          <w:tcMar>
            <w:left w:w="0" w:type="dxa"/>
            <w:right w:w="0" w:type="dxa"/>
          </w:tcMar>
          <w:vAlign w:val="bottom"/>
        </w:tcPr>
        <w:p w14:paraId="16C9724A" w14:textId="53C7A9F6" w:rsidR="00D35545" w:rsidRPr="00B8518B" w:rsidRDefault="00D35545" w:rsidP="005A4944">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w:t>
          </w:r>
          <w:r w:rsidRPr="00B8518B">
            <w:rPr>
              <w:rStyle w:val="slostrnky"/>
            </w:rPr>
            <w:fldChar w:fldCharType="end"/>
          </w:r>
        </w:p>
      </w:tc>
      <w:tc>
        <w:tcPr>
          <w:tcW w:w="3458" w:type="dxa"/>
          <w:tcMar>
            <w:left w:w="0" w:type="dxa"/>
            <w:right w:w="0" w:type="dxa"/>
          </w:tcMar>
        </w:tcPr>
        <w:p w14:paraId="4932473E" w14:textId="28E701A9" w:rsidR="00D35545" w:rsidRDefault="00D35545" w:rsidP="005A4944">
          <w:pPr>
            <w:pStyle w:val="Zpat"/>
          </w:pPr>
          <w:r>
            <w:t>Správa železnic, státní organizace</w:t>
          </w:r>
        </w:p>
        <w:p w14:paraId="28E3DE81" w14:textId="77777777" w:rsidR="00D35545" w:rsidRDefault="00D35545" w:rsidP="005A4944">
          <w:pPr>
            <w:pStyle w:val="Zpat"/>
          </w:pPr>
          <w:r>
            <w:t>zapsána v obchodním rejstříku vedeném Městským soudem v Praze, spisová značka A 48384</w:t>
          </w:r>
        </w:p>
      </w:tc>
      <w:tc>
        <w:tcPr>
          <w:tcW w:w="2835" w:type="dxa"/>
          <w:tcMar>
            <w:left w:w="0" w:type="dxa"/>
            <w:right w:w="0" w:type="dxa"/>
          </w:tcMar>
        </w:tcPr>
        <w:p w14:paraId="48DBD18E" w14:textId="77777777" w:rsidR="00D35545" w:rsidRDefault="00D35545" w:rsidP="005A4944">
          <w:pPr>
            <w:pStyle w:val="Zpat"/>
          </w:pPr>
          <w:r>
            <w:t>Sídlo: Dlážděná 1003/7, 110 00 Praha 1</w:t>
          </w:r>
        </w:p>
        <w:p w14:paraId="3403147F" w14:textId="77777777" w:rsidR="00D35545" w:rsidRDefault="00D35545" w:rsidP="005A4944">
          <w:pPr>
            <w:pStyle w:val="Zpat"/>
          </w:pPr>
          <w:r>
            <w:t>IČO: 709 94 234 DIČ: CZ 709 94 234</w:t>
          </w:r>
        </w:p>
        <w:p w14:paraId="753612CB" w14:textId="77777777" w:rsidR="00D35545" w:rsidRDefault="00D35545" w:rsidP="005A4944">
          <w:pPr>
            <w:pStyle w:val="Zpat"/>
          </w:pPr>
          <w:r>
            <w:t>spravazeleznic.cz</w:t>
          </w:r>
        </w:p>
      </w:tc>
      <w:tc>
        <w:tcPr>
          <w:tcW w:w="2921" w:type="dxa"/>
        </w:tcPr>
        <w:p w14:paraId="367BDA9A" w14:textId="77777777" w:rsidR="00D35545" w:rsidRDefault="00D35545" w:rsidP="005A4944">
          <w:pPr>
            <w:pStyle w:val="Zpat"/>
          </w:pPr>
        </w:p>
      </w:tc>
    </w:tr>
  </w:tbl>
  <w:p w14:paraId="26AAD551" w14:textId="59EACD16" w:rsidR="00D35545" w:rsidRPr="00B8518B" w:rsidRDefault="00D35545" w:rsidP="00460660">
    <w:pPr>
      <w:pStyle w:val="Zpat"/>
      <w:rPr>
        <w:sz w:val="2"/>
        <w:szCs w:val="2"/>
      </w:rPr>
    </w:pPr>
  </w:p>
  <w:p w14:paraId="32CFE7C5" w14:textId="77777777" w:rsidR="00D35545" w:rsidRDefault="00D3554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C2F40" w14:textId="77777777" w:rsidR="00A73348" w:rsidRDefault="00A73348" w:rsidP="00962258">
      <w:pPr>
        <w:spacing w:line="240" w:lineRule="auto"/>
      </w:pPr>
      <w:r>
        <w:separator/>
      </w:r>
    </w:p>
  </w:footnote>
  <w:footnote w:type="continuationSeparator" w:id="0">
    <w:p w14:paraId="6E388C43" w14:textId="77777777" w:rsidR="00A73348" w:rsidRDefault="00A73348" w:rsidP="00962258">
      <w:pPr>
        <w:spacing w:line="240" w:lineRule="auto"/>
      </w:pPr>
      <w:r>
        <w:continuationSeparator/>
      </w:r>
    </w:p>
  </w:footnote>
  <w:footnote w:type="continuationNotice" w:id="1">
    <w:p w14:paraId="17B08302" w14:textId="77777777" w:rsidR="00A73348" w:rsidRDefault="00A73348">
      <w:pPr>
        <w:spacing w:line="240" w:lineRule="auto"/>
      </w:pPr>
    </w:p>
  </w:footnote>
  <w:footnote w:id="2">
    <w:p w14:paraId="2FD1BF7F" w14:textId="7B290EFE" w:rsidR="00D35545" w:rsidRDefault="00D35545">
      <w:pPr>
        <w:pStyle w:val="Textpoznpodarou"/>
      </w:pPr>
      <w:r>
        <w:rPr>
          <w:rStyle w:val="Znakapoznpodarou"/>
        </w:rPr>
        <w:footnoteRef/>
      </w:r>
      <w:r>
        <w:t xml:space="preserve"> </w:t>
      </w:r>
      <w:r w:rsidRPr="000E0C81">
        <w:t>https://www.sap.com/docs/download/agreements/product-policy/hec/roles-responsibilities/rise-with-sap-s4-hana-cloud-private-edition-and-sap-erp-pce-roles-and-responsibilities-english-v7-2022.pdf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012DE" w14:textId="0BB3A801" w:rsidR="005F1890" w:rsidRDefault="005F18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45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571"/>
      <w:gridCol w:w="5884"/>
    </w:tblGrid>
    <w:tr w:rsidR="00D35545" w14:paraId="3511580C" w14:textId="77777777">
      <w:trPr>
        <w:trHeight w:hRule="exact" w:val="1346"/>
      </w:trPr>
      <w:tc>
        <w:tcPr>
          <w:tcW w:w="3571" w:type="dxa"/>
          <w:tcMar>
            <w:top w:w="57" w:type="dxa"/>
            <w:left w:w="0" w:type="dxa"/>
            <w:right w:w="0" w:type="dxa"/>
          </w:tcMar>
        </w:tcPr>
        <w:p w14:paraId="5E72BAE9" w14:textId="649A3A18" w:rsidR="00D35545" w:rsidRDefault="00D35545" w:rsidP="001F712D">
          <w:pPr>
            <w:pStyle w:val="Zpat"/>
          </w:pPr>
          <w:r>
            <w:rPr>
              <w:noProof/>
              <w:lang w:eastAsia="cs-CZ"/>
            </w:rPr>
            <w:drawing>
              <wp:anchor distT="0" distB="0" distL="114300" distR="114300" simplePos="0" relativeHeight="251658240" behindDoc="0" locked="1" layoutInCell="1" allowOverlap="1" wp14:anchorId="756B8984" wp14:editId="39877FE5">
                <wp:simplePos x="0" y="0"/>
                <wp:positionH relativeFrom="page">
                  <wp:posOffset>625475</wp:posOffset>
                </wp:positionH>
                <wp:positionV relativeFrom="page">
                  <wp:posOffset>-58420</wp:posOffset>
                </wp:positionV>
                <wp:extent cx="1609725" cy="596900"/>
                <wp:effectExtent l="0" t="0" r="9525" b="0"/>
                <wp:wrapNone/>
                <wp:docPr id="3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609725" cy="596900"/>
                        </a:xfrm>
                        <a:prstGeom prst="rect">
                          <a:avLst/>
                        </a:prstGeom>
                      </pic:spPr>
                    </pic:pic>
                  </a:graphicData>
                </a:graphic>
                <wp14:sizeRelH relativeFrom="margin">
                  <wp14:pctWidth>0</wp14:pctWidth>
                </wp14:sizeRelH>
                <wp14:sizeRelV relativeFrom="margin">
                  <wp14:pctHeight>0</wp14:pctHeight>
                </wp14:sizeRelV>
              </wp:anchor>
            </w:drawing>
          </w:r>
        </w:p>
      </w:tc>
      <w:tc>
        <w:tcPr>
          <w:tcW w:w="5884" w:type="dxa"/>
          <w:tcMar>
            <w:top w:w="57" w:type="dxa"/>
            <w:left w:w="0" w:type="dxa"/>
            <w:right w:w="0" w:type="dxa"/>
          </w:tcMar>
        </w:tcPr>
        <w:p w14:paraId="72795DD3" w14:textId="26253EBB" w:rsidR="00D35545" w:rsidRPr="00337B6B" w:rsidRDefault="00D35545" w:rsidP="001F712D">
          <w:pPr>
            <w:pStyle w:val="Druhdokumentu"/>
            <w:rPr>
              <w:b w:val="0"/>
              <w:bCs/>
              <w:sz w:val="24"/>
              <w:szCs w:val="24"/>
            </w:rPr>
          </w:pPr>
          <w:r w:rsidRPr="00337B6B">
            <w:rPr>
              <w:b w:val="0"/>
              <w:bCs/>
              <w:sz w:val="24"/>
              <w:szCs w:val="24"/>
            </w:rPr>
            <w:t xml:space="preserve">Technická příloha – Zadávací řízení </w:t>
          </w:r>
          <w:r>
            <w:rPr>
              <w:b w:val="0"/>
              <w:bCs/>
              <w:sz w:val="24"/>
              <w:szCs w:val="24"/>
            </w:rPr>
            <w:t>Re-implementace</w:t>
          </w:r>
          <w:r w:rsidRPr="00337B6B">
            <w:rPr>
              <w:b w:val="0"/>
              <w:bCs/>
              <w:sz w:val="24"/>
              <w:szCs w:val="24"/>
            </w:rPr>
            <w:t xml:space="preserve"> systému SAP ECC 6.0 na SAP S/4HANA SAP  </w:t>
          </w:r>
        </w:p>
      </w:tc>
    </w:tr>
  </w:tbl>
  <w:p w14:paraId="37661F9D" w14:textId="77777777" w:rsidR="00D35545" w:rsidRDefault="00D3554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DBAC0" w14:textId="0DDFFA83" w:rsidR="005F1890" w:rsidRDefault="005F18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9BA564B"/>
    <w:multiLevelType w:val="hybridMultilevel"/>
    <w:tmpl w:val="760080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D92DB2"/>
    <w:multiLevelType w:val="hybridMultilevel"/>
    <w:tmpl w:val="A9441C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2F0D2F"/>
    <w:multiLevelType w:val="hybridMultilevel"/>
    <w:tmpl w:val="0B2E4F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0C2535"/>
    <w:multiLevelType w:val="hybridMultilevel"/>
    <w:tmpl w:val="0EE6D9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477214"/>
    <w:multiLevelType w:val="hybridMultilevel"/>
    <w:tmpl w:val="684208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744276"/>
    <w:multiLevelType w:val="hybridMultilevel"/>
    <w:tmpl w:val="0CC64AC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3AD1AF8"/>
    <w:multiLevelType w:val="hybridMultilevel"/>
    <w:tmpl w:val="B44440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095126"/>
    <w:multiLevelType w:val="hybridMultilevel"/>
    <w:tmpl w:val="C02A9E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40E1AC9"/>
    <w:multiLevelType w:val="hybridMultilevel"/>
    <w:tmpl w:val="2CAC4F90"/>
    <w:lvl w:ilvl="0" w:tplc="041B0005">
      <w:start w:val="1"/>
      <w:numFmt w:val="bullet"/>
      <w:lvlText w:val=""/>
      <w:lvlJc w:val="left"/>
      <w:pPr>
        <w:ind w:left="360" w:hanging="360"/>
      </w:pPr>
      <w:rPr>
        <w:rFonts w:ascii="Wingdings" w:hAnsi="Wingdings"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15D703D5"/>
    <w:multiLevelType w:val="hybridMultilevel"/>
    <w:tmpl w:val="D2FC9944"/>
    <w:lvl w:ilvl="0" w:tplc="0405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18B76279"/>
    <w:multiLevelType w:val="hybridMultilevel"/>
    <w:tmpl w:val="21ECD238"/>
    <w:lvl w:ilvl="0" w:tplc="FFFFFFFF">
      <w:start w:val="2"/>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A4C08B3"/>
    <w:multiLevelType w:val="multilevel"/>
    <w:tmpl w:val="6B4E2294"/>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D1B2234"/>
    <w:multiLevelType w:val="hybridMultilevel"/>
    <w:tmpl w:val="CA6E85F6"/>
    <w:lvl w:ilvl="0" w:tplc="8FDA28C6">
      <w:start w:val="1"/>
      <w:numFmt w:val="bullet"/>
      <w:lvlText w:val=""/>
      <w:lvlJc w:val="left"/>
      <w:pPr>
        <w:ind w:left="720" w:hanging="360"/>
      </w:pPr>
      <w:rPr>
        <w:rFonts w:ascii="Symbol" w:hAnsi="Symbol" w:hint="default"/>
      </w:rPr>
    </w:lvl>
    <w:lvl w:ilvl="1" w:tplc="9AC86056">
      <w:start w:val="1"/>
      <w:numFmt w:val="bullet"/>
      <w:lvlText w:val="o"/>
      <w:lvlJc w:val="left"/>
      <w:pPr>
        <w:ind w:left="1440" w:hanging="360"/>
      </w:pPr>
      <w:rPr>
        <w:rFonts w:ascii="Courier New" w:hAnsi="Courier New" w:hint="default"/>
      </w:rPr>
    </w:lvl>
    <w:lvl w:ilvl="2" w:tplc="4D7C0312">
      <w:start w:val="1"/>
      <w:numFmt w:val="bullet"/>
      <w:lvlText w:val=""/>
      <w:lvlJc w:val="left"/>
      <w:pPr>
        <w:ind w:left="2160" w:hanging="360"/>
      </w:pPr>
      <w:rPr>
        <w:rFonts w:ascii="Wingdings" w:hAnsi="Wingdings" w:hint="default"/>
      </w:rPr>
    </w:lvl>
    <w:lvl w:ilvl="3" w:tplc="07883726">
      <w:start w:val="1"/>
      <w:numFmt w:val="bullet"/>
      <w:lvlText w:val=""/>
      <w:lvlJc w:val="left"/>
      <w:pPr>
        <w:ind w:left="2880" w:hanging="360"/>
      </w:pPr>
      <w:rPr>
        <w:rFonts w:ascii="Symbol" w:hAnsi="Symbol" w:hint="default"/>
      </w:rPr>
    </w:lvl>
    <w:lvl w:ilvl="4" w:tplc="0AAA7322">
      <w:start w:val="1"/>
      <w:numFmt w:val="bullet"/>
      <w:lvlText w:val="o"/>
      <w:lvlJc w:val="left"/>
      <w:pPr>
        <w:ind w:left="3600" w:hanging="360"/>
      </w:pPr>
      <w:rPr>
        <w:rFonts w:ascii="Courier New" w:hAnsi="Courier New" w:hint="default"/>
      </w:rPr>
    </w:lvl>
    <w:lvl w:ilvl="5" w:tplc="517096E4">
      <w:start w:val="1"/>
      <w:numFmt w:val="bullet"/>
      <w:lvlText w:val=""/>
      <w:lvlJc w:val="left"/>
      <w:pPr>
        <w:ind w:left="4320" w:hanging="360"/>
      </w:pPr>
      <w:rPr>
        <w:rFonts w:ascii="Wingdings" w:hAnsi="Wingdings" w:hint="default"/>
      </w:rPr>
    </w:lvl>
    <w:lvl w:ilvl="6" w:tplc="36467492">
      <w:start w:val="1"/>
      <w:numFmt w:val="bullet"/>
      <w:lvlText w:val=""/>
      <w:lvlJc w:val="left"/>
      <w:pPr>
        <w:ind w:left="5040" w:hanging="360"/>
      </w:pPr>
      <w:rPr>
        <w:rFonts w:ascii="Symbol" w:hAnsi="Symbol" w:hint="default"/>
      </w:rPr>
    </w:lvl>
    <w:lvl w:ilvl="7" w:tplc="AA24A25C">
      <w:start w:val="1"/>
      <w:numFmt w:val="bullet"/>
      <w:lvlText w:val="o"/>
      <w:lvlJc w:val="left"/>
      <w:pPr>
        <w:ind w:left="5760" w:hanging="360"/>
      </w:pPr>
      <w:rPr>
        <w:rFonts w:ascii="Courier New" w:hAnsi="Courier New" w:hint="default"/>
      </w:rPr>
    </w:lvl>
    <w:lvl w:ilvl="8" w:tplc="2F122B94">
      <w:start w:val="1"/>
      <w:numFmt w:val="bullet"/>
      <w:lvlText w:val=""/>
      <w:lvlJc w:val="left"/>
      <w:pPr>
        <w:ind w:left="6480" w:hanging="360"/>
      </w:pPr>
      <w:rPr>
        <w:rFonts w:ascii="Wingdings" w:hAnsi="Wingdings" w:hint="default"/>
      </w:rPr>
    </w:lvl>
  </w:abstractNum>
  <w:abstractNum w:abstractNumId="14" w15:restartNumberingAfterBreak="0">
    <w:nsid w:val="1DE05A5F"/>
    <w:multiLevelType w:val="multilevel"/>
    <w:tmpl w:val="0D34D660"/>
    <w:numStyleLink w:val="ListBulletmultilevel"/>
  </w:abstractNum>
  <w:abstractNum w:abstractNumId="15" w15:restartNumberingAfterBreak="0">
    <w:nsid w:val="23825D62"/>
    <w:multiLevelType w:val="hybridMultilevel"/>
    <w:tmpl w:val="6154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53A6044"/>
    <w:multiLevelType w:val="hybridMultilevel"/>
    <w:tmpl w:val="CF2C4B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9A1ABE"/>
    <w:multiLevelType w:val="hybridMultilevel"/>
    <w:tmpl w:val="62944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AB10F36"/>
    <w:multiLevelType w:val="hybridMultilevel"/>
    <w:tmpl w:val="9692E0DC"/>
    <w:lvl w:ilvl="0" w:tplc="A8AA04C6">
      <w:numFmt w:val="bullet"/>
      <w:lvlText w:val="-"/>
      <w:lvlJc w:val="left"/>
      <w:pPr>
        <w:ind w:left="720" w:hanging="360"/>
      </w:pPr>
      <w:rPr>
        <w:rFonts w:ascii="Verdana" w:eastAsia="Times New Roman" w:hAnsi="Verdana"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C78A914"/>
    <w:multiLevelType w:val="hybridMultilevel"/>
    <w:tmpl w:val="FFFFFFFF"/>
    <w:lvl w:ilvl="0" w:tplc="467EA7BA">
      <w:start w:val="1"/>
      <w:numFmt w:val="bullet"/>
      <w:lvlText w:val=""/>
      <w:lvlJc w:val="left"/>
      <w:pPr>
        <w:ind w:left="720" w:hanging="360"/>
      </w:pPr>
      <w:rPr>
        <w:rFonts w:ascii="Symbol" w:hAnsi="Symbol" w:hint="default"/>
      </w:rPr>
    </w:lvl>
    <w:lvl w:ilvl="1" w:tplc="22C42C2C">
      <w:start w:val="1"/>
      <w:numFmt w:val="bullet"/>
      <w:lvlText w:val="o"/>
      <w:lvlJc w:val="left"/>
      <w:pPr>
        <w:ind w:left="1440" w:hanging="360"/>
      </w:pPr>
      <w:rPr>
        <w:rFonts w:ascii="Courier New" w:hAnsi="Courier New" w:hint="default"/>
      </w:rPr>
    </w:lvl>
    <w:lvl w:ilvl="2" w:tplc="0EDA2DDE">
      <w:start w:val="1"/>
      <w:numFmt w:val="bullet"/>
      <w:lvlText w:val=""/>
      <w:lvlJc w:val="left"/>
      <w:pPr>
        <w:ind w:left="2160" w:hanging="360"/>
      </w:pPr>
      <w:rPr>
        <w:rFonts w:ascii="Wingdings" w:hAnsi="Wingdings" w:hint="default"/>
      </w:rPr>
    </w:lvl>
    <w:lvl w:ilvl="3" w:tplc="2DD8448C">
      <w:start w:val="1"/>
      <w:numFmt w:val="bullet"/>
      <w:lvlText w:val=""/>
      <w:lvlJc w:val="left"/>
      <w:pPr>
        <w:ind w:left="2880" w:hanging="360"/>
      </w:pPr>
      <w:rPr>
        <w:rFonts w:ascii="Symbol" w:hAnsi="Symbol" w:hint="default"/>
      </w:rPr>
    </w:lvl>
    <w:lvl w:ilvl="4" w:tplc="4330DA54">
      <w:start w:val="1"/>
      <w:numFmt w:val="bullet"/>
      <w:lvlText w:val="o"/>
      <w:lvlJc w:val="left"/>
      <w:pPr>
        <w:ind w:left="3600" w:hanging="360"/>
      </w:pPr>
      <w:rPr>
        <w:rFonts w:ascii="Courier New" w:hAnsi="Courier New" w:hint="default"/>
      </w:rPr>
    </w:lvl>
    <w:lvl w:ilvl="5" w:tplc="5F222D9C">
      <w:start w:val="1"/>
      <w:numFmt w:val="bullet"/>
      <w:lvlText w:val=""/>
      <w:lvlJc w:val="left"/>
      <w:pPr>
        <w:ind w:left="4320" w:hanging="360"/>
      </w:pPr>
      <w:rPr>
        <w:rFonts w:ascii="Wingdings" w:hAnsi="Wingdings" w:hint="default"/>
      </w:rPr>
    </w:lvl>
    <w:lvl w:ilvl="6" w:tplc="30827318">
      <w:start w:val="1"/>
      <w:numFmt w:val="bullet"/>
      <w:lvlText w:val=""/>
      <w:lvlJc w:val="left"/>
      <w:pPr>
        <w:ind w:left="5040" w:hanging="360"/>
      </w:pPr>
      <w:rPr>
        <w:rFonts w:ascii="Symbol" w:hAnsi="Symbol" w:hint="default"/>
      </w:rPr>
    </w:lvl>
    <w:lvl w:ilvl="7" w:tplc="C01C6CE4">
      <w:start w:val="1"/>
      <w:numFmt w:val="bullet"/>
      <w:lvlText w:val="o"/>
      <w:lvlJc w:val="left"/>
      <w:pPr>
        <w:ind w:left="5760" w:hanging="360"/>
      </w:pPr>
      <w:rPr>
        <w:rFonts w:ascii="Courier New" w:hAnsi="Courier New" w:hint="default"/>
      </w:rPr>
    </w:lvl>
    <w:lvl w:ilvl="8" w:tplc="06ECC690">
      <w:start w:val="1"/>
      <w:numFmt w:val="bullet"/>
      <w:lvlText w:val=""/>
      <w:lvlJc w:val="left"/>
      <w:pPr>
        <w:ind w:left="6480" w:hanging="360"/>
      </w:pPr>
      <w:rPr>
        <w:rFonts w:ascii="Wingdings" w:hAnsi="Wingdings" w:hint="default"/>
      </w:rPr>
    </w:lvl>
  </w:abstractNum>
  <w:abstractNum w:abstractNumId="20" w15:restartNumberingAfterBreak="0">
    <w:nsid w:val="2F0D47E9"/>
    <w:multiLevelType w:val="hybridMultilevel"/>
    <w:tmpl w:val="0498B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8820D93"/>
    <w:multiLevelType w:val="hybridMultilevel"/>
    <w:tmpl w:val="F0F8E788"/>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EDA6E23"/>
    <w:multiLevelType w:val="hybridMultilevel"/>
    <w:tmpl w:val="31D8868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422F47A6"/>
    <w:multiLevelType w:val="hybridMultilevel"/>
    <w:tmpl w:val="3F063CB4"/>
    <w:lvl w:ilvl="0" w:tplc="67F6B14C">
      <w:numFmt w:val="bullet"/>
      <w:lvlText w:val="-"/>
      <w:lvlJc w:val="left"/>
      <w:pPr>
        <w:ind w:left="360" w:hanging="360"/>
      </w:pPr>
      <w:rPr>
        <w:rFonts w:ascii="Verdana" w:eastAsia="Times New Roman" w:hAnsi="Verdana" w:cs="Segoe U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42E8E8E4"/>
    <w:multiLevelType w:val="hybridMultilevel"/>
    <w:tmpl w:val="FFFFFFFF"/>
    <w:lvl w:ilvl="0" w:tplc="8054A89A">
      <w:start w:val="1"/>
      <w:numFmt w:val="bullet"/>
      <w:lvlText w:val=""/>
      <w:lvlJc w:val="left"/>
      <w:pPr>
        <w:ind w:left="720" w:hanging="360"/>
      </w:pPr>
      <w:rPr>
        <w:rFonts w:ascii="Symbol" w:hAnsi="Symbol" w:hint="default"/>
      </w:rPr>
    </w:lvl>
    <w:lvl w:ilvl="1" w:tplc="9FE0FD04">
      <w:start w:val="1"/>
      <w:numFmt w:val="bullet"/>
      <w:lvlText w:val="o"/>
      <w:lvlJc w:val="left"/>
      <w:pPr>
        <w:ind w:left="1440" w:hanging="360"/>
      </w:pPr>
      <w:rPr>
        <w:rFonts w:ascii="Courier New" w:hAnsi="Courier New" w:hint="default"/>
      </w:rPr>
    </w:lvl>
    <w:lvl w:ilvl="2" w:tplc="4252C27C">
      <w:start w:val="1"/>
      <w:numFmt w:val="bullet"/>
      <w:lvlText w:val=""/>
      <w:lvlJc w:val="left"/>
      <w:pPr>
        <w:ind w:left="2160" w:hanging="360"/>
      </w:pPr>
      <w:rPr>
        <w:rFonts w:ascii="Wingdings" w:hAnsi="Wingdings" w:hint="default"/>
      </w:rPr>
    </w:lvl>
    <w:lvl w:ilvl="3" w:tplc="C3FC0EE0">
      <w:start w:val="1"/>
      <w:numFmt w:val="bullet"/>
      <w:lvlText w:val=""/>
      <w:lvlJc w:val="left"/>
      <w:pPr>
        <w:ind w:left="2880" w:hanging="360"/>
      </w:pPr>
      <w:rPr>
        <w:rFonts w:ascii="Symbol" w:hAnsi="Symbol" w:hint="default"/>
      </w:rPr>
    </w:lvl>
    <w:lvl w:ilvl="4" w:tplc="F4CCCED2">
      <w:start w:val="1"/>
      <w:numFmt w:val="bullet"/>
      <w:lvlText w:val="o"/>
      <w:lvlJc w:val="left"/>
      <w:pPr>
        <w:ind w:left="3600" w:hanging="360"/>
      </w:pPr>
      <w:rPr>
        <w:rFonts w:ascii="Courier New" w:hAnsi="Courier New" w:hint="default"/>
      </w:rPr>
    </w:lvl>
    <w:lvl w:ilvl="5" w:tplc="04C68CAA">
      <w:start w:val="1"/>
      <w:numFmt w:val="bullet"/>
      <w:lvlText w:val=""/>
      <w:lvlJc w:val="left"/>
      <w:pPr>
        <w:ind w:left="4320" w:hanging="360"/>
      </w:pPr>
      <w:rPr>
        <w:rFonts w:ascii="Wingdings" w:hAnsi="Wingdings" w:hint="default"/>
      </w:rPr>
    </w:lvl>
    <w:lvl w:ilvl="6" w:tplc="E0746772">
      <w:start w:val="1"/>
      <w:numFmt w:val="bullet"/>
      <w:lvlText w:val=""/>
      <w:lvlJc w:val="left"/>
      <w:pPr>
        <w:ind w:left="5040" w:hanging="360"/>
      </w:pPr>
      <w:rPr>
        <w:rFonts w:ascii="Symbol" w:hAnsi="Symbol" w:hint="default"/>
      </w:rPr>
    </w:lvl>
    <w:lvl w:ilvl="7" w:tplc="F98C08C2">
      <w:start w:val="1"/>
      <w:numFmt w:val="bullet"/>
      <w:lvlText w:val="o"/>
      <w:lvlJc w:val="left"/>
      <w:pPr>
        <w:ind w:left="5760" w:hanging="360"/>
      </w:pPr>
      <w:rPr>
        <w:rFonts w:ascii="Courier New" w:hAnsi="Courier New" w:hint="default"/>
      </w:rPr>
    </w:lvl>
    <w:lvl w:ilvl="8" w:tplc="71D221BA">
      <w:start w:val="1"/>
      <w:numFmt w:val="bullet"/>
      <w:lvlText w:val=""/>
      <w:lvlJc w:val="left"/>
      <w:pPr>
        <w:ind w:left="6480" w:hanging="360"/>
      </w:pPr>
      <w:rPr>
        <w:rFonts w:ascii="Wingdings" w:hAnsi="Wingdings" w:hint="default"/>
      </w:rPr>
    </w:lvl>
  </w:abstractNum>
  <w:abstractNum w:abstractNumId="25" w15:restartNumberingAfterBreak="0">
    <w:nsid w:val="44177340"/>
    <w:multiLevelType w:val="hybridMultilevel"/>
    <w:tmpl w:val="4F1428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A4E5C88"/>
    <w:multiLevelType w:val="hybridMultilevel"/>
    <w:tmpl w:val="1D7EB25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4BE97DCC"/>
    <w:multiLevelType w:val="hybridMultilevel"/>
    <w:tmpl w:val="AF8052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2DC1289"/>
    <w:multiLevelType w:val="hybridMultilevel"/>
    <w:tmpl w:val="9B069E9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9" w15:restartNumberingAfterBreak="0">
    <w:nsid w:val="55876192"/>
    <w:multiLevelType w:val="hybridMultilevel"/>
    <w:tmpl w:val="411E79A8"/>
    <w:lvl w:ilvl="0" w:tplc="815C488C">
      <w:start w:val="1"/>
      <w:numFmt w:val="bullet"/>
      <w:lvlText w:val="o"/>
      <w:lvlJc w:val="left"/>
      <w:pPr>
        <w:ind w:left="1428" w:hanging="360"/>
      </w:pPr>
      <w:rPr>
        <w:rFonts w:ascii="Courier New" w:hAnsi="Courier New" w:hint="default"/>
      </w:rPr>
    </w:lvl>
    <w:lvl w:ilvl="1" w:tplc="ADC4BA78">
      <w:start w:val="1"/>
      <w:numFmt w:val="bullet"/>
      <w:lvlText w:val="o"/>
      <w:lvlJc w:val="left"/>
      <w:pPr>
        <w:ind w:left="2148" w:hanging="360"/>
      </w:pPr>
      <w:rPr>
        <w:rFonts w:ascii="Courier New" w:hAnsi="Courier New" w:hint="default"/>
      </w:rPr>
    </w:lvl>
    <w:lvl w:ilvl="2" w:tplc="0E229154">
      <w:start w:val="1"/>
      <w:numFmt w:val="bullet"/>
      <w:lvlText w:val=""/>
      <w:lvlJc w:val="left"/>
      <w:pPr>
        <w:ind w:left="2868" w:hanging="360"/>
      </w:pPr>
      <w:rPr>
        <w:rFonts w:ascii="Wingdings" w:hAnsi="Wingdings" w:hint="default"/>
      </w:rPr>
    </w:lvl>
    <w:lvl w:ilvl="3" w:tplc="B884328E">
      <w:start w:val="1"/>
      <w:numFmt w:val="bullet"/>
      <w:lvlText w:val=""/>
      <w:lvlJc w:val="left"/>
      <w:pPr>
        <w:ind w:left="3588" w:hanging="360"/>
      </w:pPr>
      <w:rPr>
        <w:rFonts w:ascii="Symbol" w:hAnsi="Symbol" w:hint="default"/>
      </w:rPr>
    </w:lvl>
    <w:lvl w:ilvl="4" w:tplc="E4925174">
      <w:start w:val="1"/>
      <w:numFmt w:val="bullet"/>
      <w:lvlText w:val="o"/>
      <w:lvlJc w:val="left"/>
      <w:pPr>
        <w:ind w:left="4308" w:hanging="360"/>
      </w:pPr>
      <w:rPr>
        <w:rFonts w:ascii="Courier New" w:hAnsi="Courier New" w:hint="default"/>
      </w:rPr>
    </w:lvl>
    <w:lvl w:ilvl="5" w:tplc="358EE656">
      <w:start w:val="1"/>
      <w:numFmt w:val="bullet"/>
      <w:lvlText w:val=""/>
      <w:lvlJc w:val="left"/>
      <w:pPr>
        <w:ind w:left="5028" w:hanging="360"/>
      </w:pPr>
      <w:rPr>
        <w:rFonts w:ascii="Wingdings" w:hAnsi="Wingdings" w:hint="default"/>
      </w:rPr>
    </w:lvl>
    <w:lvl w:ilvl="6" w:tplc="2724E7AE">
      <w:start w:val="1"/>
      <w:numFmt w:val="bullet"/>
      <w:lvlText w:val=""/>
      <w:lvlJc w:val="left"/>
      <w:pPr>
        <w:ind w:left="5748" w:hanging="360"/>
      </w:pPr>
      <w:rPr>
        <w:rFonts w:ascii="Symbol" w:hAnsi="Symbol" w:hint="default"/>
      </w:rPr>
    </w:lvl>
    <w:lvl w:ilvl="7" w:tplc="965CD116">
      <w:start w:val="1"/>
      <w:numFmt w:val="bullet"/>
      <w:lvlText w:val="o"/>
      <w:lvlJc w:val="left"/>
      <w:pPr>
        <w:ind w:left="6468" w:hanging="360"/>
      </w:pPr>
      <w:rPr>
        <w:rFonts w:ascii="Courier New" w:hAnsi="Courier New" w:hint="default"/>
      </w:rPr>
    </w:lvl>
    <w:lvl w:ilvl="8" w:tplc="B19666C8">
      <w:start w:val="1"/>
      <w:numFmt w:val="bullet"/>
      <w:lvlText w:val=""/>
      <w:lvlJc w:val="left"/>
      <w:pPr>
        <w:ind w:left="7188" w:hanging="360"/>
      </w:pPr>
      <w:rPr>
        <w:rFonts w:ascii="Wingdings" w:hAnsi="Wingdings" w:hint="default"/>
      </w:rPr>
    </w:lvl>
  </w:abstractNum>
  <w:abstractNum w:abstractNumId="30" w15:restartNumberingAfterBreak="0">
    <w:nsid w:val="57CC04C1"/>
    <w:multiLevelType w:val="hybridMultilevel"/>
    <w:tmpl w:val="2F645D9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5AF11B0C"/>
    <w:multiLevelType w:val="hybridMultilevel"/>
    <w:tmpl w:val="9F30725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64F2563D"/>
    <w:multiLevelType w:val="hybridMultilevel"/>
    <w:tmpl w:val="F3FEF780"/>
    <w:lvl w:ilvl="0" w:tplc="04050001">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C3B4FF1"/>
    <w:multiLevelType w:val="hybridMultilevel"/>
    <w:tmpl w:val="8C1EFBBA"/>
    <w:lvl w:ilvl="0" w:tplc="FFFFFFFF">
      <w:start w:val="1"/>
      <w:numFmt w:val="bullet"/>
      <w:lvlText w:val="•"/>
      <w:lvlJc w:val="left"/>
      <w:pPr>
        <w:ind w:left="360" w:hanging="360"/>
      </w:pPr>
      <w:rPr>
        <w:rFonts w:ascii="Arial" w:hAnsi="Aria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70A951FD"/>
    <w:multiLevelType w:val="hybridMultilevel"/>
    <w:tmpl w:val="2D882F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63002F"/>
    <w:multiLevelType w:val="hybridMultilevel"/>
    <w:tmpl w:val="74CAC4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250F71"/>
    <w:multiLevelType w:val="hybridMultilevel"/>
    <w:tmpl w:val="4CF00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49D6C01"/>
    <w:multiLevelType w:val="multilevel"/>
    <w:tmpl w:val="C4EAC8A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b/>
        <w:bCs/>
      </w:rPr>
    </w:lvl>
    <w:lvl w:ilvl="3">
      <w:start w:val="1"/>
      <w:numFmt w:val="decimal"/>
      <w:pStyle w:val="Nadpis4"/>
      <w:lvlText w:val="%1.%2.%3.%4"/>
      <w:lvlJc w:val="left"/>
      <w:pPr>
        <w:ind w:left="864" w:hanging="864"/>
      </w:pPr>
      <w:rPr>
        <w:rFonts w:asciiTheme="majorHAnsi" w:hAnsiTheme="majorHAnsi" w:hint="default"/>
        <w:sz w:val="20"/>
        <w:szCs w:val="2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8" w15:restartNumberingAfterBreak="0">
    <w:nsid w:val="7A0012E4"/>
    <w:multiLevelType w:val="hybridMultilevel"/>
    <w:tmpl w:val="9628E3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C91EB05"/>
    <w:multiLevelType w:val="hybridMultilevel"/>
    <w:tmpl w:val="FFFFFFFF"/>
    <w:lvl w:ilvl="0" w:tplc="870661BA">
      <w:start w:val="1"/>
      <w:numFmt w:val="bullet"/>
      <w:lvlText w:val=""/>
      <w:lvlJc w:val="left"/>
      <w:pPr>
        <w:ind w:left="720" w:hanging="360"/>
      </w:pPr>
      <w:rPr>
        <w:rFonts w:ascii="Symbol" w:hAnsi="Symbol" w:hint="default"/>
      </w:rPr>
    </w:lvl>
    <w:lvl w:ilvl="1" w:tplc="8BA6DB38">
      <w:start w:val="1"/>
      <w:numFmt w:val="bullet"/>
      <w:lvlText w:val="o"/>
      <w:lvlJc w:val="left"/>
      <w:pPr>
        <w:ind w:left="1440" w:hanging="360"/>
      </w:pPr>
      <w:rPr>
        <w:rFonts w:ascii="Courier New" w:hAnsi="Courier New" w:hint="default"/>
      </w:rPr>
    </w:lvl>
    <w:lvl w:ilvl="2" w:tplc="AE6C182C">
      <w:start w:val="1"/>
      <w:numFmt w:val="bullet"/>
      <w:lvlText w:val=""/>
      <w:lvlJc w:val="left"/>
      <w:pPr>
        <w:ind w:left="2160" w:hanging="360"/>
      </w:pPr>
      <w:rPr>
        <w:rFonts w:ascii="Wingdings" w:hAnsi="Wingdings" w:hint="default"/>
      </w:rPr>
    </w:lvl>
    <w:lvl w:ilvl="3" w:tplc="C0AE853E">
      <w:start w:val="1"/>
      <w:numFmt w:val="bullet"/>
      <w:lvlText w:val=""/>
      <w:lvlJc w:val="left"/>
      <w:pPr>
        <w:ind w:left="2880" w:hanging="360"/>
      </w:pPr>
      <w:rPr>
        <w:rFonts w:ascii="Symbol" w:hAnsi="Symbol" w:hint="default"/>
      </w:rPr>
    </w:lvl>
    <w:lvl w:ilvl="4" w:tplc="438EEE7A">
      <w:start w:val="1"/>
      <w:numFmt w:val="bullet"/>
      <w:lvlText w:val="o"/>
      <w:lvlJc w:val="left"/>
      <w:pPr>
        <w:ind w:left="3600" w:hanging="360"/>
      </w:pPr>
      <w:rPr>
        <w:rFonts w:ascii="Courier New" w:hAnsi="Courier New" w:hint="default"/>
      </w:rPr>
    </w:lvl>
    <w:lvl w:ilvl="5" w:tplc="51DCC168">
      <w:start w:val="1"/>
      <w:numFmt w:val="bullet"/>
      <w:lvlText w:val=""/>
      <w:lvlJc w:val="left"/>
      <w:pPr>
        <w:ind w:left="4320" w:hanging="360"/>
      </w:pPr>
      <w:rPr>
        <w:rFonts w:ascii="Wingdings" w:hAnsi="Wingdings" w:hint="default"/>
      </w:rPr>
    </w:lvl>
    <w:lvl w:ilvl="6" w:tplc="335E2958">
      <w:start w:val="1"/>
      <w:numFmt w:val="bullet"/>
      <w:lvlText w:val=""/>
      <w:lvlJc w:val="left"/>
      <w:pPr>
        <w:ind w:left="5040" w:hanging="360"/>
      </w:pPr>
      <w:rPr>
        <w:rFonts w:ascii="Symbol" w:hAnsi="Symbol" w:hint="default"/>
      </w:rPr>
    </w:lvl>
    <w:lvl w:ilvl="7" w:tplc="7DD6EA90">
      <w:start w:val="1"/>
      <w:numFmt w:val="bullet"/>
      <w:lvlText w:val="o"/>
      <w:lvlJc w:val="left"/>
      <w:pPr>
        <w:ind w:left="5760" w:hanging="360"/>
      </w:pPr>
      <w:rPr>
        <w:rFonts w:ascii="Courier New" w:hAnsi="Courier New" w:hint="default"/>
      </w:rPr>
    </w:lvl>
    <w:lvl w:ilvl="8" w:tplc="265022B2">
      <w:start w:val="1"/>
      <w:numFmt w:val="bullet"/>
      <w:lvlText w:val=""/>
      <w:lvlJc w:val="left"/>
      <w:pPr>
        <w:ind w:left="6480" w:hanging="360"/>
      </w:pPr>
      <w:rPr>
        <w:rFonts w:ascii="Wingdings" w:hAnsi="Wingdings" w:hint="default"/>
      </w:rPr>
    </w:lvl>
  </w:abstractNum>
  <w:abstractNum w:abstractNumId="40" w15:restartNumberingAfterBreak="0">
    <w:nsid w:val="7E125220"/>
    <w:multiLevelType w:val="hybridMultilevel"/>
    <w:tmpl w:val="8E526D52"/>
    <w:lvl w:ilvl="0" w:tplc="3B907098">
      <w:start w:val="1"/>
      <w:numFmt w:val="decimal"/>
      <w:pStyle w:val="Bodseznamu"/>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25276954">
    <w:abstractNumId w:val="13"/>
  </w:num>
  <w:num w:numId="2" w16cid:durableId="1887645265">
    <w:abstractNumId w:val="29"/>
  </w:num>
  <w:num w:numId="3" w16cid:durableId="2140024531">
    <w:abstractNumId w:val="12"/>
  </w:num>
  <w:num w:numId="4" w16cid:durableId="43480800">
    <w:abstractNumId w:val="0"/>
  </w:num>
  <w:num w:numId="5" w16cid:durableId="549612885">
    <w:abstractNumId w:val="14"/>
  </w:num>
  <w:num w:numId="6" w16cid:durableId="1015572653">
    <w:abstractNumId w:val="40"/>
  </w:num>
  <w:num w:numId="7" w16cid:durableId="1269853512">
    <w:abstractNumId w:val="37"/>
  </w:num>
  <w:num w:numId="8" w16cid:durableId="498892683">
    <w:abstractNumId w:val="10"/>
  </w:num>
  <w:num w:numId="9" w16cid:durableId="903680112">
    <w:abstractNumId w:val="34"/>
  </w:num>
  <w:num w:numId="10" w16cid:durableId="758479205">
    <w:abstractNumId w:val="20"/>
  </w:num>
  <w:num w:numId="11" w16cid:durableId="856579345">
    <w:abstractNumId w:val="1"/>
  </w:num>
  <w:num w:numId="12" w16cid:durableId="511913784">
    <w:abstractNumId w:val="33"/>
  </w:num>
  <w:num w:numId="13" w16cid:durableId="750471958">
    <w:abstractNumId w:val="38"/>
  </w:num>
  <w:num w:numId="14" w16cid:durableId="1082797740">
    <w:abstractNumId w:val="16"/>
  </w:num>
  <w:num w:numId="15" w16cid:durableId="1673218712">
    <w:abstractNumId w:val="27"/>
  </w:num>
  <w:num w:numId="16" w16cid:durableId="136804665">
    <w:abstractNumId w:val="17"/>
  </w:num>
  <w:num w:numId="17" w16cid:durableId="1018963644">
    <w:abstractNumId w:val="36"/>
  </w:num>
  <w:num w:numId="18" w16cid:durableId="1046684490">
    <w:abstractNumId w:val="8"/>
  </w:num>
  <w:num w:numId="19" w16cid:durableId="1134248906">
    <w:abstractNumId w:val="32"/>
  </w:num>
  <w:num w:numId="20" w16cid:durableId="536620589">
    <w:abstractNumId w:val="31"/>
  </w:num>
  <w:num w:numId="21" w16cid:durableId="316567726">
    <w:abstractNumId w:val="9"/>
  </w:num>
  <w:num w:numId="22" w16cid:durableId="433136619">
    <w:abstractNumId w:val="28"/>
  </w:num>
  <w:num w:numId="23" w16cid:durableId="1684824706">
    <w:abstractNumId w:val="15"/>
  </w:num>
  <w:num w:numId="24" w16cid:durableId="940264350">
    <w:abstractNumId w:val="4"/>
  </w:num>
  <w:num w:numId="25" w16cid:durableId="1373454877">
    <w:abstractNumId w:val="35"/>
  </w:num>
  <w:num w:numId="26" w16cid:durableId="1455293917">
    <w:abstractNumId w:val="3"/>
  </w:num>
  <w:num w:numId="27" w16cid:durableId="1392727286">
    <w:abstractNumId w:val="11"/>
  </w:num>
  <w:num w:numId="28" w16cid:durableId="1331325046">
    <w:abstractNumId w:val="39"/>
  </w:num>
  <w:num w:numId="29" w16cid:durableId="1218322175">
    <w:abstractNumId w:val="24"/>
  </w:num>
  <w:num w:numId="30" w16cid:durableId="1925145516">
    <w:abstractNumId w:val="19"/>
  </w:num>
  <w:num w:numId="31" w16cid:durableId="791872565">
    <w:abstractNumId w:val="5"/>
  </w:num>
  <w:num w:numId="32" w16cid:durableId="865217936">
    <w:abstractNumId w:val="7"/>
  </w:num>
  <w:num w:numId="33" w16cid:durableId="225535435">
    <w:abstractNumId w:val="21"/>
  </w:num>
  <w:num w:numId="34" w16cid:durableId="1241528328">
    <w:abstractNumId w:val="6"/>
  </w:num>
  <w:num w:numId="35" w16cid:durableId="1046173503">
    <w:abstractNumId w:val="25"/>
  </w:num>
  <w:num w:numId="36" w16cid:durableId="1716196436">
    <w:abstractNumId w:val="22"/>
  </w:num>
  <w:num w:numId="37" w16cid:durableId="1179346996">
    <w:abstractNumId w:val="26"/>
  </w:num>
  <w:num w:numId="38" w16cid:durableId="1306230568">
    <w:abstractNumId w:val="30"/>
  </w:num>
  <w:num w:numId="39" w16cid:durableId="1417827989">
    <w:abstractNumId w:val="23"/>
  </w:num>
  <w:num w:numId="40" w16cid:durableId="1069419618">
    <w:abstractNumId w:val="18"/>
  </w:num>
  <w:num w:numId="41" w16cid:durableId="1402019093">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LockTheme/>
  <w:styleLockQFSet/>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9E2"/>
    <w:rsid w:val="000002C8"/>
    <w:rsid w:val="000002D5"/>
    <w:rsid w:val="00000CC3"/>
    <w:rsid w:val="000019E8"/>
    <w:rsid w:val="000026F1"/>
    <w:rsid w:val="000027D4"/>
    <w:rsid w:val="000029FB"/>
    <w:rsid w:val="00002F92"/>
    <w:rsid w:val="00003910"/>
    <w:rsid w:val="00003C2B"/>
    <w:rsid w:val="00003D7D"/>
    <w:rsid w:val="00003E87"/>
    <w:rsid w:val="000042ED"/>
    <w:rsid w:val="000045E9"/>
    <w:rsid w:val="0000464D"/>
    <w:rsid w:val="000047CB"/>
    <w:rsid w:val="00004B52"/>
    <w:rsid w:val="00005157"/>
    <w:rsid w:val="000053BD"/>
    <w:rsid w:val="0000552C"/>
    <w:rsid w:val="00005596"/>
    <w:rsid w:val="00005A3D"/>
    <w:rsid w:val="0000606C"/>
    <w:rsid w:val="0000609B"/>
    <w:rsid w:val="00006510"/>
    <w:rsid w:val="0000651A"/>
    <w:rsid w:val="00006582"/>
    <w:rsid w:val="00006B56"/>
    <w:rsid w:val="00006C3E"/>
    <w:rsid w:val="00007071"/>
    <w:rsid w:val="0000762C"/>
    <w:rsid w:val="00007945"/>
    <w:rsid w:val="00010232"/>
    <w:rsid w:val="000106FE"/>
    <w:rsid w:val="00010980"/>
    <w:rsid w:val="00010C88"/>
    <w:rsid w:val="00011459"/>
    <w:rsid w:val="000118BA"/>
    <w:rsid w:val="00011C45"/>
    <w:rsid w:val="00012121"/>
    <w:rsid w:val="0001235D"/>
    <w:rsid w:val="000127B0"/>
    <w:rsid w:val="00012C22"/>
    <w:rsid w:val="00013291"/>
    <w:rsid w:val="0001379E"/>
    <w:rsid w:val="000137E9"/>
    <w:rsid w:val="000139D7"/>
    <w:rsid w:val="00014156"/>
    <w:rsid w:val="00014203"/>
    <w:rsid w:val="00014242"/>
    <w:rsid w:val="000144C8"/>
    <w:rsid w:val="00014CF2"/>
    <w:rsid w:val="00014F2F"/>
    <w:rsid w:val="00014F90"/>
    <w:rsid w:val="00015171"/>
    <w:rsid w:val="00015313"/>
    <w:rsid w:val="0001605A"/>
    <w:rsid w:val="000161F3"/>
    <w:rsid w:val="0001659C"/>
    <w:rsid w:val="000167BA"/>
    <w:rsid w:val="00016862"/>
    <w:rsid w:val="00016938"/>
    <w:rsid w:val="00016E24"/>
    <w:rsid w:val="00016EAE"/>
    <w:rsid w:val="000171C1"/>
    <w:rsid w:val="0001722D"/>
    <w:rsid w:val="000178BD"/>
    <w:rsid w:val="00017DE3"/>
    <w:rsid w:val="00020658"/>
    <w:rsid w:val="00020857"/>
    <w:rsid w:val="000209C3"/>
    <w:rsid w:val="00020A47"/>
    <w:rsid w:val="00020CAA"/>
    <w:rsid w:val="00020CB2"/>
    <w:rsid w:val="00021323"/>
    <w:rsid w:val="00021359"/>
    <w:rsid w:val="000214A9"/>
    <w:rsid w:val="000214AD"/>
    <w:rsid w:val="000214EB"/>
    <w:rsid w:val="000217E0"/>
    <w:rsid w:val="000219D4"/>
    <w:rsid w:val="000220B5"/>
    <w:rsid w:val="00022340"/>
    <w:rsid w:val="0002295F"/>
    <w:rsid w:val="00022B31"/>
    <w:rsid w:val="00022BF4"/>
    <w:rsid w:val="00022FF4"/>
    <w:rsid w:val="0002319F"/>
    <w:rsid w:val="000232D1"/>
    <w:rsid w:val="0002349A"/>
    <w:rsid w:val="00023A09"/>
    <w:rsid w:val="000240AA"/>
    <w:rsid w:val="000244E0"/>
    <w:rsid w:val="00024D96"/>
    <w:rsid w:val="00024E22"/>
    <w:rsid w:val="0002512F"/>
    <w:rsid w:val="000253AD"/>
    <w:rsid w:val="000254AA"/>
    <w:rsid w:val="0002568C"/>
    <w:rsid w:val="000257F6"/>
    <w:rsid w:val="0002585D"/>
    <w:rsid w:val="00025DD5"/>
    <w:rsid w:val="000263D2"/>
    <w:rsid w:val="000263DC"/>
    <w:rsid w:val="000265BD"/>
    <w:rsid w:val="000265E7"/>
    <w:rsid w:val="00026D3E"/>
    <w:rsid w:val="000271FB"/>
    <w:rsid w:val="00027267"/>
    <w:rsid w:val="00027889"/>
    <w:rsid w:val="00027A53"/>
    <w:rsid w:val="00027B01"/>
    <w:rsid w:val="0003011E"/>
    <w:rsid w:val="000304D4"/>
    <w:rsid w:val="00030726"/>
    <w:rsid w:val="000308CB"/>
    <w:rsid w:val="00030FB7"/>
    <w:rsid w:val="0003162A"/>
    <w:rsid w:val="00031CBE"/>
    <w:rsid w:val="00031CCB"/>
    <w:rsid w:val="00031DF8"/>
    <w:rsid w:val="000321AB"/>
    <w:rsid w:val="000326F2"/>
    <w:rsid w:val="00032CDE"/>
    <w:rsid w:val="00032CF6"/>
    <w:rsid w:val="0003332F"/>
    <w:rsid w:val="000333E4"/>
    <w:rsid w:val="00033574"/>
    <w:rsid w:val="00033A3A"/>
    <w:rsid w:val="00033AB4"/>
    <w:rsid w:val="00033CB1"/>
    <w:rsid w:val="00034428"/>
    <w:rsid w:val="000344CD"/>
    <w:rsid w:val="0003471D"/>
    <w:rsid w:val="00035250"/>
    <w:rsid w:val="00035803"/>
    <w:rsid w:val="0003613F"/>
    <w:rsid w:val="000364BF"/>
    <w:rsid w:val="000364DB"/>
    <w:rsid w:val="0003657E"/>
    <w:rsid w:val="000369F7"/>
    <w:rsid w:val="00036FE2"/>
    <w:rsid w:val="0003743E"/>
    <w:rsid w:val="0003745C"/>
    <w:rsid w:val="00037795"/>
    <w:rsid w:val="00037870"/>
    <w:rsid w:val="00037A8D"/>
    <w:rsid w:val="00040502"/>
    <w:rsid w:val="00040EA5"/>
    <w:rsid w:val="000417F6"/>
    <w:rsid w:val="000419C8"/>
    <w:rsid w:val="00041C01"/>
    <w:rsid w:val="00041E39"/>
    <w:rsid w:val="00042133"/>
    <w:rsid w:val="00042531"/>
    <w:rsid w:val="0004262B"/>
    <w:rsid w:val="00043109"/>
    <w:rsid w:val="00043C44"/>
    <w:rsid w:val="00044359"/>
    <w:rsid w:val="00044E6E"/>
    <w:rsid w:val="00044FC1"/>
    <w:rsid w:val="0004552E"/>
    <w:rsid w:val="0004591F"/>
    <w:rsid w:val="00045C2D"/>
    <w:rsid w:val="00045EA4"/>
    <w:rsid w:val="00046151"/>
    <w:rsid w:val="000461BF"/>
    <w:rsid w:val="000463D4"/>
    <w:rsid w:val="0004652F"/>
    <w:rsid w:val="000468A6"/>
    <w:rsid w:val="000472F8"/>
    <w:rsid w:val="0004757F"/>
    <w:rsid w:val="00047B8B"/>
    <w:rsid w:val="00047D4B"/>
    <w:rsid w:val="00050010"/>
    <w:rsid w:val="000507F6"/>
    <w:rsid w:val="00050923"/>
    <w:rsid w:val="00050DCE"/>
    <w:rsid w:val="000511B7"/>
    <w:rsid w:val="00051313"/>
    <w:rsid w:val="0005148C"/>
    <w:rsid w:val="000515A3"/>
    <w:rsid w:val="000516B0"/>
    <w:rsid w:val="000517C4"/>
    <w:rsid w:val="00052C41"/>
    <w:rsid w:val="00053109"/>
    <w:rsid w:val="0005314C"/>
    <w:rsid w:val="00053202"/>
    <w:rsid w:val="0005382A"/>
    <w:rsid w:val="00053851"/>
    <w:rsid w:val="000540CC"/>
    <w:rsid w:val="00054577"/>
    <w:rsid w:val="00054A0D"/>
    <w:rsid w:val="0005509B"/>
    <w:rsid w:val="000550BD"/>
    <w:rsid w:val="00055135"/>
    <w:rsid w:val="000553C5"/>
    <w:rsid w:val="0005594B"/>
    <w:rsid w:val="00055D47"/>
    <w:rsid w:val="000562FD"/>
    <w:rsid w:val="00056483"/>
    <w:rsid w:val="0005667C"/>
    <w:rsid w:val="00056770"/>
    <w:rsid w:val="00056A3E"/>
    <w:rsid w:val="00056CB6"/>
    <w:rsid w:val="000577F8"/>
    <w:rsid w:val="00057860"/>
    <w:rsid w:val="00057EB5"/>
    <w:rsid w:val="0006017E"/>
    <w:rsid w:val="0006026F"/>
    <w:rsid w:val="00060B3B"/>
    <w:rsid w:val="00060D85"/>
    <w:rsid w:val="00061F44"/>
    <w:rsid w:val="000622CF"/>
    <w:rsid w:val="00063A5D"/>
    <w:rsid w:val="00063BE1"/>
    <w:rsid w:val="00063E19"/>
    <w:rsid w:val="0006402E"/>
    <w:rsid w:val="00064455"/>
    <w:rsid w:val="00064496"/>
    <w:rsid w:val="000645CA"/>
    <w:rsid w:val="000648B2"/>
    <w:rsid w:val="00064D17"/>
    <w:rsid w:val="0006514C"/>
    <w:rsid w:val="000668AF"/>
    <w:rsid w:val="00066918"/>
    <w:rsid w:val="00066A96"/>
    <w:rsid w:val="00066BBE"/>
    <w:rsid w:val="00066EAF"/>
    <w:rsid w:val="00067148"/>
    <w:rsid w:val="00067698"/>
    <w:rsid w:val="00067C54"/>
    <w:rsid w:val="00067C9E"/>
    <w:rsid w:val="00067E55"/>
    <w:rsid w:val="0007012F"/>
    <w:rsid w:val="000704BF"/>
    <w:rsid w:val="000709A9"/>
    <w:rsid w:val="00070AA9"/>
    <w:rsid w:val="00070EC9"/>
    <w:rsid w:val="00070ECB"/>
    <w:rsid w:val="00071164"/>
    <w:rsid w:val="00071486"/>
    <w:rsid w:val="00071714"/>
    <w:rsid w:val="00071A67"/>
    <w:rsid w:val="00071A85"/>
    <w:rsid w:val="00071A97"/>
    <w:rsid w:val="00072161"/>
    <w:rsid w:val="00072180"/>
    <w:rsid w:val="00072A00"/>
    <w:rsid w:val="00072B06"/>
    <w:rsid w:val="00072B35"/>
    <w:rsid w:val="00072C1E"/>
    <w:rsid w:val="00072D9C"/>
    <w:rsid w:val="000732F7"/>
    <w:rsid w:val="00073E3D"/>
    <w:rsid w:val="000740AC"/>
    <w:rsid w:val="00074183"/>
    <w:rsid w:val="000743EE"/>
    <w:rsid w:val="000744B5"/>
    <w:rsid w:val="0007453B"/>
    <w:rsid w:val="000745D9"/>
    <w:rsid w:val="00075158"/>
    <w:rsid w:val="000751C7"/>
    <w:rsid w:val="0007528E"/>
    <w:rsid w:val="00076178"/>
    <w:rsid w:val="0007621B"/>
    <w:rsid w:val="000766E5"/>
    <w:rsid w:val="00076AFF"/>
    <w:rsid w:val="00076CE4"/>
    <w:rsid w:val="00076EE0"/>
    <w:rsid w:val="00077632"/>
    <w:rsid w:val="000779F8"/>
    <w:rsid w:val="00077FF0"/>
    <w:rsid w:val="000806F4"/>
    <w:rsid w:val="00080919"/>
    <w:rsid w:val="000809D3"/>
    <w:rsid w:val="000809F1"/>
    <w:rsid w:val="00081600"/>
    <w:rsid w:val="000816DE"/>
    <w:rsid w:val="0008208D"/>
    <w:rsid w:val="0008213C"/>
    <w:rsid w:val="0008225E"/>
    <w:rsid w:val="000823B8"/>
    <w:rsid w:val="000823EE"/>
    <w:rsid w:val="000838E0"/>
    <w:rsid w:val="00083982"/>
    <w:rsid w:val="00084615"/>
    <w:rsid w:val="00084D97"/>
    <w:rsid w:val="00085118"/>
    <w:rsid w:val="000853AF"/>
    <w:rsid w:val="00085715"/>
    <w:rsid w:val="00085984"/>
    <w:rsid w:val="00085B5F"/>
    <w:rsid w:val="00085E87"/>
    <w:rsid w:val="00086024"/>
    <w:rsid w:val="00086447"/>
    <w:rsid w:val="00086852"/>
    <w:rsid w:val="0008697B"/>
    <w:rsid w:val="00086B01"/>
    <w:rsid w:val="00086BEB"/>
    <w:rsid w:val="00086F7D"/>
    <w:rsid w:val="00087185"/>
    <w:rsid w:val="00087408"/>
    <w:rsid w:val="00087B7F"/>
    <w:rsid w:val="00087E7B"/>
    <w:rsid w:val="00087FCD"/>
    <w:rsid w:val="000905EB"/>
    <w:rsid w:val="0009064D"/>
    <w:rsid w:val="00090706"/>
    <w:rsid w:val="000908A5"/>
    <w:rsid w:val="00090EF8"/>
    <w:rsid w:val="000912A4"/>
    <w:rsid w:val="00091BAF"/>
    <w:rsid w:val="00091C81"/>
    <w:rsid w:val="00091EC9"/>
    <w:rsid w:val="00091ECC"/>
    <w:rsid w:val="00091FDD"/>
    <w:rsid w:val="000921B9"/>
    <w:rsid w:val="00092658"/>
    <w:rsid w:val="0009297A"/>
    <w:rsid w:val="000929A7"/>
    <w:rsid w:val="00092B91"/>
    <w:rsid w:val="00092DED"/>
    <w:rsid w:val="0009327F"/>
    <w:rsid w:val="00093559"/>
    <w:rsid w:val="00093EB7"/>
    <w:rsid w:val="000942AD"/>
    <w:rsid w:val="00094764"/>
    <w:rsid w:val="00094D18"/>
    <w:rsid w:val="00095489"/>
    <w:rsid w:val="0009582B"/>
    <w:rsid w:val="00095EB4"/>
    <w:rsid w:val="000960C1"/>
    <w:rsid w:val="00096243"/>
    <w:rsid w:val="0009635B"/>
    <w:rsid w:val="00096484"/>
    <w:rsid w:val="0009685B"/>
    <w:rsid w:val="00096DB2"/>
    <w:rsid w:val="00096E49"/>
    <w:rsid w:val="0009725F"/>
    <w:rsid w:val="00097B75"/>
    <w:rsid w:val="00097D1F"/>
    <w:rsid w:val="000A0183"/>
    <w:rsid w:val="000A01A0"/>
    <w:rsid w:val="000A0862"/>
    <w:rsid w:val="000A0BE9"/>
    <w:rsid w:val="000A0F6C"/>
    <w:rsid w:val="000A10EA"/>
    <w:rsid w:val="000A1324"/>
    <w:rsid w:val="000A1793"/>
    <w:rsid w:val="000A1A72"/>
    <w:rsid w:val="000A22AB"/>
    <w:rsid w:val="000A2433"/>
    <w:rsid w:val="000A273F"/>
    <w:rsid w:val="000A284A"/>
    <w:rsid w:val="000A290C"/>
    <w:rsid w:val="000A299E"/>
    <w:rsid w:val="000A2DA9"/>
    <w:rsid w:val="000A2FFD"/>
    <w:rsid w:val="000A358F"/>
    <w:rsid w:val="000A4C83"/>
    <w:rsid w:val="000A50F8"/>
    <w:rsid w:val="000A51A3"/>
    <w:rsid w:val="000A52BE"/>
    <w:rsid w:val="000A559A"/>
    <w:rsid w:val="000A57CB"/>
    <w:rsid w:val="000A63C1"/>
    <w:rsid w:val="000A6606"/>
    <w:rsid w:val="000A6889"/>
    <w:rsid w:val="000A6DBC"/>
    <w:rsid w:val="000A6EC7"/>
    <w:rsid w:val="000A7245"/>
    <w:rsid w:val="000A73EB"/>
    <w:rsid w:val="000A768B"/>
    <w:rsid w:val="000A76F4"/>
    <w:rsid w:val="000A7CFE"/>
    <w:rsid w:val="000ACA59"/>
    <w:rsid w:val="000B0689"/>
    <w:rsid w:val="000B0B92"/>
    <w:rsid w:val="000B0CBB"/>
    <w:rsid w:val="000B0DF5"/>
    <w:rsid w:val="000B0E83"/>
    <w:rsid w:val="000B1950"/>
    <w:rsid w:val="000B1A15"/>
    <w:rsid w:val="000B1F8A"/>
    <w:rsid w:val="000B1FA8"/>
    <w:rsid w:val="000B1FFA"/>
    <w:rsid w:val="000B25EE"/>
    <w:rsid w:val="000B339B"/>
    <w:rsid w:val="000B384A"/>
    <w:rsid w:val="000B3AB0"/>
    <w:rsid w:val="000B3B8E"/>
    <w:rsid w:val="000B3C94"/>
    <w:rsid w:val="000B3FF9"/>
    <w:rsid w:val="000B4260"/>
    <w:rsid w:val="000B4486"/>
    <w:rsid w:val="000B4766"/>
    <w:rsid w:val="000B4916"/>
    <w:rsid w:val="000B4A8B"/>
    <w:rsid w:val="000B4D3B"/>
    <w:rsid w:val="000B4EB8"/>
    <w:rsid w:val="000B5363"/>
    <w:rsid w:val="000B5549"/>
    <w:rsid w:val="000B5776"/>
    <w:rsid w:val="000B5922"/>
    <w:rsid w:val="000B59D3"/>
    <w:rsid w:val="000B6037"/>
    <w:rsid w:val="000B6043"/>
    <w:rsid w:val="000B683B"/>
    <w:rsid w:val="000B69A3"/>
    <w:rsid w:val="000B69A9"/>
    <w:rsid w:val="000B75B0"/>
    <w:rsid w:val="000B794E"/>
    <w:rsid w:val="000B798D"/>
    <w:rsid w:val="000B7B90"/>
    <w:rsid w:val="000B7EC6"/>
    <w:rsid w:val="000C0312"/>
    <w:rsid w:val="000C064B"/>
    <w:rsid w:val="000C0905"/>
    <w:rsid w:val="000C0D9D"/>
    <w:rsid w:val="000C0E41"/>
    <w:rsid w:val="000C108A"/>
    <w:rsid w:val="000C1A15"/>
    <w:rsid w:val="000C1B45"/>
    <w:rsid w:val="000C1C3D"/>
    <w:rsid w:val="000C2132"/>
    <w:rsid w:val="000C2F48"/>
    <w:rsid w:val="000C2FD8"/>
    <w:rsid w:val="000C3030"/>
    <w:rsid w:val="000C3437"/>
    <w:rsid w:val="000C3572"/>
    <w:rsid w:val="000C39D3"/>
    <w:rsid w:val="000C3B88"/>
    <w:rsid w:val="000C3CB7"/>
    <w:rsid w:val="000C3E61"/>
    <w:rsid w:val="000C41D8"/>
    <w:rsid w:val="000C41F2"/>
    <w:rsid w:val="000C4302"/>
    <w:rsid w:val="000C49B0"/>
    <w:rsid w:val="000C4A5C"/>
    <w:rsid w:val="000C53DE"/>
    <w:rsid w:val="000C55C2"/>
    <w:rsid w:val="000C569B"/>
    <w:rsid w:val="000C5F1E"/>
    <w:rsid w:val="000C5F6A"/>
    <w:rsid w:val="000C618D"/>
    <w:rsid w:val="000C62E4"/>
    <w:rsid w:val="000C6508"/>
    <w:rsid w:val="000C65E7"/>
    <w:rsid w:val="000C67CA"/>
    <w:rsid w:val="000C68D8"/>
    <w:rsid w:val="000C6BE7"/>
    <w:rsid w:val="000C6F6F"/>
    <w:rsid w:val="000C72B0"/>
    <w:rsid w:val="000C73F4"/>
    <w:rsid w:val="000C7780"/>
    <w:rsid w:val="000D0229"/>
    <w:rsid w:val="000D079B"/>
    <w:rsid w:val="000D0830"/>
    <w:rsid w:val="000D08AF"/>
    <w:rsid w:val="000D093B"/>
    <w:rsid w:val="000D0C49"/>
    <w:rsid w:val="000D0DFB"/>
    <w:rsid w:val="000D0E60"/>
    <w:rsid w:val="000D0FD8"/>
    <w:rsid w:val="000D12C5"/>
    <w:rsid w:val="000D196E"/>
    <w:rsid w:val="000D1CCE"/>
    <w:rsid w:val="000D1E34"/>
    <w:rsid w:val="000D22C4"/>
    <w:rsid w:val="000D26BB"/>
    <w:rsid w:val="000D27D1"/>
    <w:rsid w:val="000D2D02"/>
    <w:rsid w:val="000D3063"/>
    <w:rsid w:val="000D3650"/>
    <w:rsid w:val="000D3962"/>
    <w:rsid w:val="000D3D95"/>
    <w:rsid w:val="000D42D3"/>
    <w:rsid w:val="000D467D"/>
    <w:rsid w:val="000D4776"/>
    <w:rsid w:val="000D48D9"/>
    <w:rsid w:val="000D550E"/>
    <w:rsid w:val="000D5803"/>
    <w:rsid w:val="000D6553"/>
    <w:rsid w:val="000D6690"/>
    <w:rsid w:val="000D6AD0"/>
    <w:rsid w:val="000D7102"/>
    <w:rsid w:val="000D7317"/>
    <w:rsid w:val="000D7357"/>
    <w:rsid w:val="000D7AC2"/>
    <w:rsid w:val="000E06EF"/>
    <w:rsid w:val="000E0741"/>
    <w:rsid w:val="000E087D"/>
    <w:rsid w:val="000E0B51"/>
    <w:rsid w:val="000E0C81"/>
    <w:rsid w:val="000E0DDB"/>
    <w:rsid w:val="000E100C"/>
    <w:rsid w:val="000E160E"/>
    <w:rsid w:val="000E205A"/>
    <w:rsid w:val="000E20E1"/>
    <w:rsid w:val="000E2156"/>
    <w:rsid w:val="000E2462"/>
    <w:rsid w:val="000E25C6"/>
    <w:rsid w:val="000E27AF"/>
    <w:rsid w:val="000E288C"/>
    <w:rsid w:val="000E2C02"/>
    <w:rsid w:val="000E2D66"/>
    <w:rsid w:val="000E31F1"/>
    <w:rsid w:val="000E322A"/>
    <w:rsid w:val="000E39F9"/>
    <w:rsid w:val="000E4019"/>
    <w:rsid w:val="000E4808"/>
    <w:rsid w:val="000E4855"/>
    <w:rsid w:val="000E48B7"/>
    <w:rsid w:val="000E4B92"/>
    <w:rsid w:val="000E4F41"/>
    <w:rsid w:val="000E5043"/>
    <w:rsid w:val="000E5743"/>
    <w:rsid w:val="000E5816"/>
    <w:rsid w:val="000E60A2"/>
    <w:rsid w:val="000E60E9"/>
    <w:rsid w:val="000E639E"/>
    <w:rsid w:val="000E67F8"/>
    <w:rsid w:val="000E70F3"/>
    <w:rsid w:val="000E7102"/>
    <w:rsid w:val="000E72B4"/>
    <w:rsid w:val="000E7B77"/>
    <w:rsid w:val="000E7C2F"/>
    <w:rsid w:val="000E7C9C"/>
    <w:rsid w:val="000E7DB2"/>
    <w:rsid w:val="000F0062"/>
    <w:rsid w:val="000F01C0"/>
    <w:rsid w:val="000F01C4"/>
    <w:rsid w:val="000F01E7"/>
    <w:rsid w:val="000F0897"/>
    <w:rsid w:val="000F08E7"/>
    <w:rsid w:val="000F0CD4"/>
    <w:rsid w:val="000F1298"/>
    <w:rsid w:val="000F1299"/>
    <w:rsid w:val="000F163F"/>
    <w:rsid w:val="000F1C4B"/>
    <w:rsid w:val="000F23F4"/>
    <w:rsid w:val="000F241E"/>
    <w:rsid w:val="000F26BD"/>
    <w:rsid w:val="000F2921"/>
    <w:rsid w:val="000F2C76"/>
    <w:rsid w:val="000F2CFE"/>
    <w:rsid w:val="000F2E2F"/>
    <w:rsid w:val="000F3699"/>
    <w:rsid w:val="000F39F3"/>
    <w:rsid w:val="000F3F17"/>
    <w:rsid w:val="000F412E"/>
    <w:rsid w:val="000F4D6B"/>
    <w:rsid w:val="000F5049"/>
    <w:rsid w:val="000F5178"/>
    <w:rsid w:val="000F517C"/>
    <w:rsid w:val="000F5195"/>
    <w:rsid w:val="000F52FA"/>
    <w:rsid w:val="000F53E0"/>
    <w:rsid w:val="000F5A6D"/>
    <w:rsid w:val="000F5DA1"/>
    <w:rsid w:val="000F5EAD"/>
    <w:rsid w:val="000F645F"/>
    <w:rsid w:val="000F6B64"/>
    <w:rsid w:val="000F7593"/>
    <w:rsid w:val="000F78E6"/>
    <w:rsid w:val="000F78E9"/>
    <w:rsid w:val="000F7A50"/>
    <w:rsid w:val="00100349"/>
    <w:rsid w:val="001003A6"/>
    <w:rsid w:val="00100A14"/>
    <w:rsid w:val="001015BC"/>
    <w:rsid w:val="001017B8"/>
    <w:rsid w:val="0010191A"/>
    <w:rsid w:val="00101F19"/>
    <w:rsid w:val="00102121"/>
    <w:rsid w:val="0010277F"/>
    <w:rsid w:val="001027EA"/>
    <w:rsid w:val="00102C51"/>
    <w:rsid w:val="00102E98"/>
    <w:rsid w:val="00103168"/>
    <w:rsid w:val="00103545"/>
    <w:rsid w:val="0010407D"/>
    <w:rsid w:val="001040C3"/>
    <w:rsid w:val="001044A0"/>
    <w:rsid w:val="0010454C"/>
    <w:rsid w:val="00104A99"/>
    <w:rsid w:val="001052AC"/>
    <w:rsid w:val="00105FE7"/>
    <w:rsid w:val="001062E9"/>
    <w:rsid w:val="001065DB"/>
    <w:rsid w:val="00106B6C"/>
    <w:rsid w:val="00107194"/>
    <w:rsid w:val="00107494"/>
    <w:rsid w:val="001075D6"/>
    <w:rsid w:val="0010779D"/>
    <w:rsid w:val="00107B18"/>
    <w:rsid w:val="00107C8F"/>
    <w:rsid w:val="00107D10"/>
    <w:rsid w:val="001103A5"/>
    <w:rsid w:val="00110B8D"/>
    <w:rsid w:val="00110D0C"/>
    <w:rsid w:val="00110D46"/>
    <w:rsid w:val="00110DF2"/>
    <w:rsid w:val="0011155C"/>
    <w:rsid w:val="001116BA"/>
    <w:rsid w:val="00111A2E"/>
    <w:rsid w:val="001124F8"/>
    <w:rsid w:val="001127F4"/>
    <w:rsid w:val="00112BE5"/>
    <w:rsid w:val="00112FB7"/>
    <w:rsid w:val="00113158"/>
    <w:rsid w:val="001132FB"/>
    <w:rsid w:val="00113414"/>
    <w:rsid w:val="0011437C"/>
    <w:rsid w:val="00114419"/>
    <w:rsid w:val="00114472"/>
    <w:rsid w:val="00114FFE"/>
    <w:rsid w:val="001150F2"/>
    <w:rsid w:val="001150F5"/>
    <w:rsid w:val="001150FC"/>
    <w:rsid w:val="001155BB"/>
    <w:rsid w:val="001156CF"/>
    <w:rsid w:val="00115B7A"/>
    <w:rsid w:val="00115B97"/>
    <w:rsid w:val="00115EAF"/>
    <w:rsid w:val="00115FF8"/>
    <w:rsid w:val="0011617E"/>
    <w:rsid w:val="0011666B"/>
    <w:rsid w:val="00116F0A"/>
    <w:rsid w:val="0011722A"/>
    <w:rsid w:val="001173CE"/>
    <w:rsid w:val="00117728"/>
    <w:rsid w:val="00117A49"/>
    <w:rsid w:val="00117C1F"/>
    <w:rsid w:val="00117D94"/>
    <w:rsid w:val="00117E2C"/>
    <w:rsid w:val="00117EBA"/>
    <w:rsid w:val="001201B5"/>
    <w:rsid w:val="00120E76"/>
    <w:rsid w:val="00120F7D"/>
    <w:rsid w:val="0012137B"/>
    <w:rsid w:val="001214C5"/>
    <w:rsid w:val="00121D69"/>
    <w:rsid w:val="00122A08"/>
    <w:rsid w:val="00122FA1"/>
    <w:rsid w:val="0012315E"/>
    <w:rsid w:val="0012320A"/>
    <w:rsid w:val="00123371"/>
    <w:rsid w:val="001234EA"/>
    <w:rsid w:val="001238F8"/>
    <w:rsid w:val="00123B15"/>
    <w:rsid w:val="001241C5"/>
    <w:rsid w:val="001243C2"/>
    <w:rsid w:val="001244DA"/>
    <w:rsid w:val="001245E6"/>
    <w:rsid w:val="0012466B"/>
    <w:rsid w:val="00124DA2"/>
    <w:rsid w:val="00125497"/>
    <w:rsid w:val="001255F5"/>
    <w:rsid w:val="00125700"/>
    <w:rsid w:val="00125BEC"/>
    <w:rsid w:val="00125FE3"/>
    <w:rsid w:val="00126A30"/>
    <w:rsid w:val="00126BA8"/>
    <w:rsid w:val="00127495"/>
    <w:rsid w:val="00127559"/>
    <w:rsid w:val="00127D35"/>
    <w:rsid w:val="0013003E"/>
    <w:rsid w:val="00130585"/>
    <w:rsid w:val="00130743"/>
    <w:rsid w:val="001312C9"/>
    <w:rsid w:val="00131694"/>
    <w:rsid w:val="00131A7A"/>
    <w:rsid w:val="00131C0D"/>
    <w:rsid w:val="00131CA1"/>
    <w:rsid w:val="00131D23"/>
    <w:rsid w:val="001322B1"/>
    <w:rsid w:val="001323CD"/>
    <w:rsid w:val="00132497"/>
    <w:rsid w:val="00132502"/>
    <w:rsid w:val="00132A95"/>
    <w:rsid w:val="00132B77"/>
    <w:rsid w:val="00132EB2"/>
    <w:rsid w:val="00132F36"/>
    <w:rsid w:val="00132FAD"/>
    <w:rsid w:val="0013318B"/>
    <w:rsid w:val="00133361"/>
    <w:rsid w:val="001335B3"/>
    <w:rsid w:val="001335BB"/>
    <w:rsid w:val="001336A0"/>
    <w:rsid w:val="001336BF"/>
    <w:rsid w:val="00133CA9"/>
    <w:rsid w:val="00133D45"/>
    <w:rsid w:val="00133E0B"/>
    <w:rsid w:val="00133FCB"/>
    <w:rsid w:val="00134BCE"/>
    <w:rsid w:val="00134E0B"/>
    <w:rsid w:val="001356C2"/>
    <w:rsid w:val="001357C7"/>
    <w:rsid w:val="00135B1F"/>
    <w:rsid w:val="00135DE4"/>
    <w:rsid w:val="00136033"/>
    <w:rsid w:val="0013614C"/>
    <w:rsid w:val="00136252"/>
    <w:rsid w:val="00136300"/>
    <w:rsid w:val="00136598"/>
    <w:rsid w:val="0013695D"/>
    <w:rsid w:val="00136E08"/>
    <w:rsid w:val="001377F8"/>
    <w:rsid w:val="00137C03"/>
    <w:rsid w:val="00140555"/>
    <w:rsid w:val="00140770"/>
    <w:rsid w:val="001414EC"/>
    <w:rsid w:val="001416B2"/>
    <w:rsid w:val="00141AAE"/>
    <w:rsid w:val="00141CAF"/>
    <w:rsid w:val="00141D20"/>
    <w:rsid w:val="001428C9"/>
    <w:rsid w:val="00142AC0"/>
    <w:rsid w:val="00142F07"/>
    <w:rsid w:val="0014361A"/>
    <w:rsid w:val="0014388A"/>
    <w:rsid w:val="00143D86"/>
    <w:rsid w:val="00143F0C"/>
    <w:rsid w:val="00144BC8"/>
    <w:rsid w:val="00144BE2"/>
    <w:rsid w:val="0014501F"/>
    <w:rsid w:val="00145035"/>
    <w:rsid w:val="00145069"/>
    <w:rsid w:val="001451C4"/>
    <w:rsid w:val="00145AF2"/>
    <w:rsid w:val="00146317"/>
    <w:rsid w:val="0014641E"/>
    <w:rsid w:val="0014699B"/>
    <w:rsid w:val="00146F19"/>
    <w:rsid w:val="001470AC"/>
    <w:rsid w:val="00147AE9"/>
    <w:rsid w:val="00147C41"/>
    <w:rsid w:val="00150662"/>
    <w:rsid w:val="00150977"/>
    <w:rsid w:val="00150A9E"/>
    <w:rsid w:val="001525BD"/>
    <w:rsid w:val="00152648"/>
    <w:rsid w:val="0015276D"/>
    <w:rsid w:val="00152BAD"/>
    <w:rsid w:val="00152C44"/>
    <w:rsid w:val="00152D6A"/>
    <w:rsid w:val="00152D96"/>
    <w:rsid w:val="00152ECA"/>
    <w:rsid w:val="00153625"/>
    <w:rsid w:val="00154BE4"/>
    <w:rsid w:val="001551B3"/>
    <w:rsid w:val="001552B4"/>
    <w:rsid w:val="001555FB"/>
    <w:rsid w:val="001561AC"/>
    <w:rsid w:val="00156203"/>
    <w:rsid w:val="0015632D"/>
    <w:rsid w:val="001569A7"/>
    <w:rsid w:val="00156F3F"/>
    <w:rsid w:val="00157586"/>
    <w:rsid w:val="001576E3"/>
    <w:rsid w:val="0015790B"/>
    <w:rsid w:val="00157C1F"/>
    <w:rsid w:val="00157EED"/>
    <w:rsid w:val="0016064C"/>
    <w:rsid w:val="00160957"/>
    <w:rsid w:val="0016117C"/>
    <w:rsid w:val="00161A7C"/>
    <w:rsid w:val="00161E51"/>
    <w:rsid w:val="001620A5"/>
    <w:rsid w:val="0016231D"/>
    <w:rsid w:val="0016284E"/>
    <w:rsid w:val="00162A80"/>
    <w:rsid w:val="0016306C"/>
    <w:rsid w:val="00163661"/>
    <w:rsid w:val="00163A28"/>
    <w:rsid w:val="00164169"/>
    <w:rsid w:val="0016441B"/>
    <w:rsid w:val="0016447B"/>
    <w:rsid w:val="001647AA"/>
    <w:rsid w:val="001648C2"/>
    <w:rsid w:val="00164D35"/>
    <w:rsid w:val="00165261"/>
    <w:rsid w:val="00165C04"/>
    <w:rsid w:val="00165FF0"/>
    <w:rsid w:val="00167121"/>
    <w:rsid w:val="00167201"/>
    <w:rsid w:val="001673EA"/>
    <w:rsid w:val="001675D5"/>
    <w:rsid w:val="001679E8"/>
    <w:rsid w:val="00167EB0"/>
    <w:rsid w:val="00170411"/>
    <w:rsid w:val="001704BE"/>
    <w:rsid w:val="00170EC5"/>
    <w:rsid w:val="0017134A"/>
    <w:rsid w:val="001715F2"/>
    <w:rsid w:val="0017177B"/>
    <w:rsid w:val="00171E0D"/>
    <w:rsid w:val="0017235B"/>
    <w:rsid w:val="00172384"/>
    <w:rsid w:val="0017278B"/>
    <w:rsid w:val="001738F2"/>
    <w:rsid w:val="00173A44"/>
    <w:rsid w:val="00174406"/>
    <w:rsid w:val="001745AE"/>
    <w:rsid w:val="00174613"/>
    <w:rsid w:val="001747C1"/>
    <w:rsid w:val="001749AB"/>
    <w:rsid w:val="00174A92"/>
    <w:rsid w:val="00174CE0"/>
    <w:rsid w:val="0017506D"/>
    <w:rsid w:val="0017515A"/>
    <w:rsid w:val="00175A31"/>
    <w:rsid w:val="0017604E"/>
    <w:rsid w:val="00176C0A"/>
    <w:rsid w:val="00176C26"/>
    <w:rsid w:val="00177414"/>
    <w:rsid w:val="00177EC2"/>
    <w:rsid w:val="001800AC"/>
    <w:rsid w:val="001801D7"/>
    <w:rsid w:val="00180CE0"/>
    <w:rsid w:val="00181994"/>
    <w:rsid w:val="00181A0D"/>
    <w:rsid w:val="00181BF4"/>
    <w:rsid w:val="00181FFE"/>
    <w:rsid w:val="00182085"/>
    <w:rsid w:val="001827FF"/>
    <w:rsid w:val="00182830"/>
    <w:rsid w:val="00182B0C"/>
    <w:rsid w:val="00183484"/>
    <w:rsid w:val="001835B8"/>
    <w:rsid w:val="00183736"/>
    <w:rsid w:val="00183A99"/>
    <w:rsid w:val="00183E45"/>
    <w:rsid w:val="001842AF"/>
    <w:rsid w:val="00184378"/>
    <w:rsid w:val="001859A5"/>
    <w:rsid w:val="00185EBC"/>
    <w:rsid w:val="00185EC5"/>
    <w:rsid w:val="00185FB1"/>
    <w:rsid w:val="001863C4"/>
    <w:rsid w:val="00186849"/>
    <w:rsid w:val="001869F3"/>
    <w:rsid w:val="00186C8A"/>
    <w:rsid w:val="00186DE7"/>
    <w:rsid w:val="0018725E"/>
    <w:rsid w:val="001873D8"/>
    <w:rsid w:val="00190014"/>
    <w:rsid w:val="001905A1"/>
    <w:rsid w:val="00190850"/>
    <w:rsid w:val="00190B15"/>
    <w:rsid w:val="00190F27"/>
    <w:rsid w:val="0019112B"/>
    <w:rsid w:val="001913CF"/>
    <w:rsid w:val="00191830"/>
    <w:rsid w:val="00191936"/>
    <w:rsid w:val="00191CEB"/>
    <w:rsid w:val="00191E2A"/>
    <w:rsid w:val="001922E4"/>
    <w:rsid w:val="0019239A"/>
    <w:rsid w:val="0019266E"/>
    <w:rsid w:val="00193C19"/>
    <w:rsid w:val="00193F76"/>
    <w:rsid w:val="00194C7A"/>
    <w:rsid w:val="00194F96"/>
    <w:rsid w:val="0019518C"/>
    <w:rsid w:val="001960E0"/>
    <w:rsid w:val="001961F6"/>
    <w:rsid w:val="0019647E"/>
    <w:rsid w:val="001964DF"/>
    <w:rsid w:val="0019657F"/>
    <w:rsid w:val="001968EB"/>
    <w:rsid w:val="00196E5A"/>
    <w:rsid w:val="001A0DA9"/>
    <w:rsid w:val="001A0FB7"/>
    <w:rsid w:val="001A1011"/>
    <w:rsid w:val="001A1246"/>
    <w:rsid w:val="001A1411"/>
    <w:rsid w:val="001A14DF"/>
    <w:rsid w:val="001A1D05"/>
    <w:rsid w:val="001A1D12"/>
    <w:rsid w:val="001A1E0F"/>
    <w:rsid w:val="001A1E17"/>
    <w:rsid w:val="001A2403"/>
    <w:rsid w:val="001A251F"/>
    <w:rsid w:val="001A34B4"/>
    <w:rsid w:val="001A3541"/>
    <w:rsid w:val="001A3A6B"/>
    <w:rsid w:val="001A3D3B"/>
    <w:rsid w:val="001A420F"/>
    <w:rsid w:val="001A470E"/>
    <w:rsid w:val="001A4841"/>
    <w:rsid w:val="001A4F41"/>
    <w:rsid w:val="001A4FCA"/>
    <w:rsid w:val="001A5110"/>
    <w:rsid w:val="001A5229"/>
    <w:rsid w:val="001A53A6"/>
    <w:rsid w:val="001A5611"/>
    <w:rsid w:val="001A5678"/>
    <w:rsid w:val="001A579B"/>
    <w:rsid w:val="001A57F0"/>
    <w:rsid w:val="001A66FB"/>
    <w:rsid w:val="001A6AB6"/>
    <w:rsid w:val="001A6C4B"/>
    <w:rsid w:val="001A73A5"/>
    <w:rsid w:val="001A7C39"/>
    <w:rsid w:val="001B03AD"/>
    <w:rsid w:val="001B03F3"/>
    <w:rsid w:val="001B052C"/>
    <w:rsid w:val="001B0AE6"/>
    <w:rsid w:val="001B0D21"/>
    <w:rsid w:val="001B0FEB"/>
    <w:rsid w:val="001B10A7"/>
    <w:rsid w:val="001B1560"/>
    <w:rsid w:val="001B1733"/>
    <w:rsid w:val="001B1A8C"/>
    <w:rsid w:val="001B1C16"/>
    <w:rsid w:val="001B254C"/>
    <w:rsid w:val="001B2AE2"/>
    <w:rsid w:val="001B2B9A"/>
    <w:rsid w:val="001B2CA9"/>
    <w:rsid w:val="001B2CD6"/>
    <w:rsid w:val="001B2E4A"/>
    <w:rsid w:val="001B31CD"/>
    <w:rsid w:val="001B3478"/>
    <w:rsid w:val="001B34A0"/>
    <w:rsid w:val="001B38B5"/>
    <w:rsid w:val="001B3A4E"/>
    <w:rsid w:val="001B47EC"/>
    <w:rsid w:val="001B4BB9"/>
    <w:rsid w:val="001B4E74"/>
    <w:rsid w:val="001B4FAE"/>
    <w:rsid w:val="001B50D1"/>
    <w:rsid w:val="001B63B6"/>
    <w:rsid w:val="001B6509"/>
    <w:rsid w:val="001B680C"/>
    <w:rsid w:val="001B7690"/>
    <w:rsid w:val="001B7955"/>
    <w:rsid w:val="001B7A0A"/>
    <w:rsid w:val="001B7FEB"/>
    <w:rsid w:val="001C068F"/>
    <w:rsid w:val="001C0A51"/>
    <w:rsid w:val="001C0EA3"/>
    <w:rsid w:val="001C12CE"/>
    <w:rsid w:val="001C2138"/>
    <w:rsid w:val="001C229E"/>
    <w:rsid w:val="001C283F"/>
    <w:rsid w:val="001C2953"/>
    <w:rsid w:val="001C2ABD"/>
    <w:rsid w:val="001C2CEB"/>
    <w:rsid w:val="001C344B"/>
    <w:rsid w:val="001C3626"/>
    <w:rsid w:val="001C37B2"/>
    <w:rsid w:val="001C3ED0"/>
    <w:rsid w:val="001C4DE9"/>
    <w:rsid w:val="001C4EB8"/>
    <w:rsid w:val="001C5D6B"/>
    <w:rsid w:val="001C5F1F"/>
    <w:rsid w:val="001C5FC7"/>
    <w:rsid w:val="001C6726"/>
    <w:rsid w:val="001C67D9"/>
    <w:rsid w:val="001C6850"/>
    <w:rsid w:val="001C6968"/>
    <w:rsid w:val="001C6D0B"/>
    <w:rsid w:val="001C7013"/>
    <w:rsid w:val="001C7312"/>
    <w:rsid w:val="001C7797"/>
    <w:rsid w:val="001C782C"/>
    <w:rsid w:val="001C7C4C"/>
    <w:rsid w:val="001D0030"/>
    <w:rsid w:val="001D027D"/>
    <w:rsid w:val="001D0338"/>
    <w:rsid w:val="001D046A"/>
    <w:rsid w:val="001D08BD"/>
    <w:rsid w:val="001D0BC9"/>
    <w:rsid w:val="001D0CC7"/>
    <w:rsid w:val="001D0F64"/>
    <w:rsid w:val="001D104E"/>
    <w:rsid w:val="001D14A4"/>
    <w:rsid w:val="001D17AB"/>
    <w:rsid w:val="001D1BB1"/>
    <w:rsid w:val="001D1F70"/>
    <w:rsid w:val="001D22C4"/>
    <w:rsid w:val="001D2EF9"/>
    <w:rsid w:val="001D3239"/>
    <w:rsid w:val="001D333E"/>
    <w:rsid w:val="001D3495"/>
    <w:rsid w:val="001D34B1"/>
    <w:rsid w:val="001D36E0"/>
    <w:rsid w:val="001D42B4"/>
    <w:rsid w:val="001D4346"/>
    <w:rsid w:val="001D43C0"/>
    <w:rsid w:val="001D4420"/>
    <w:rsid w:val="001D4F29"/>
    <w:rsid w:val="001D5374"/>
    <w:rsid w:val="001D66BD"/>
    <w:rsid w:val="001D6A25"/>
    <w:rsid w:val="001D7199"/>
    <w:rsid w:val="001D73A8"/>
    <w:rsid w:val="001D789F"/>
    <w:rsid w:val="001D7AFB"/>
    <w:rsid w:val="001D7BA5"/>
    <w:rsid w:val="001D7BC2"/>
    <w:rsid w:val="001D7C0D"/>
    <w:rsid w:val="001E0867"/>
    <w:rsid w:val="001E0DDD"/>
    <w:rsid w:val="001E1147"/>
    <w:rsid w:val="001E166B"/>
    <w:rsid w:val="001E1C8B"/>
    <w:rsid w:val="001E1EE4"/>
    <w:rsid w:val="001E20D0"/>
    <w:rsid w:val="001E2433"/>
    <w:rsid w:val="001E2754"/>
    <w:rsid w:val="001E2849"/>
    <w:rsid w:val="001E2D5A"/>
    <w:rsid w:val="001E2F33"/>
    <w:rsid w:val="001E30D7"/>
    <w:rsid w:val="001E3C74"/>
    <w:rsid w:val="001E4301"/>
    <w:rsid w:val="001E4365"/>
    <w:rsid w:val="001E496E"/>
    <w:rsid w:val="001E4CF6"/>
    <w:rsid w:val="001E4FCF"/>
    <w:rsid w:val="001E5154"/>
    <w:rsid w:val="001E53DA"/>
    <w:rsid w:val="001E5CF6"/>
    <w:rsid w:val="001E6023"/>
    <w:rsid w:val="001E6208"/>
    <w:rsid w:val="001E64E2"/>
    <w:rsid w:val="001E67B9"/>
    <w:rsid w:val="001E6A3A"/>
    <w:rsid w:val="001E6FA5"/>
    <w:rsid w:val="001E78ED"/>
    <w:rsid w:val="001E7B1B"/>
    <w:rsid w:val="001E7D6D"/>
    <w:rsid w:val="001F0159"/>
    <w:rsid w:val="001F0E42"/>
    <w:rsid w:val="001F0F9F"/>
    <w:rsid w:val="001F114B"/>
    <w:rsid w:val="001F199B"/>
    <w:rsid w:val="001F244A"/>
    <w:rsid w:val="001F2785"/>
    <w:rsid w:val="001F2A62"/>
    <w:rsid w:val="001F2BA8"/>
    <w:rsid w:val="001F3148"/>
    <w:rsid w:val="001F31ED"/>
    <w:rsid w:val="001F3436"/>
    <w:rsid w:val="001F34FD"/>
    <w:rsid w:val="001F37EE"/>
    <w:rsid w:val="001F38C8"/>
    <w:rsid w:val="001F3D91"/>
    <w:rsid w:val="001F3EBB"/>
    <w:rsid w:val="001F3F2F"/>
    <w:rsid w:val="001F3FED"/>
    <w:rsid w:val="001F400C"/>
    <w:rsid w:val="001F499B"/>
    <w:rsid w:val="001F49C7"/>
    <w:rsid w:val="001F4B85"/>
    <w:rsid w:val="001F4F0A"/>
    <w:rsid w:val="001F4F2A"/>
    <w:rsid w:val="001F5480"/>
    <w:rsid w:val="001F548C"/>
    <w:rsid w:val="001F581F"/>
    <w:rsid w:val="001F5B83"/>
    <w:rsid w:val="001F64F7"/>
    <w:rsid w:val="001F6624"/>
    <w:rsid w:val="001F67E4"/>
    <w:rsid w:val="001F6D7F"/>
    <w:rsid w:val="001F6E27"/>
    <w:rsid w:val="001F6EA3"/>
    <w:rsid w:val="001F712D"/>
    <w:rsid w:val="001F7352"/>
    <w:rsid w:val="001F7459"/>
    <w:rsid w:val="001F7C4A"/>
    <w:rsid w:val="001F7CF4"/>
    <w:rsid w:val="001F7EE8"/>
    <w:rsid w:val="001F7F83"/>
    <w:rsid w:val="00200285"/>
    <w:rsid w:val="00200413"/>
    <w:rsid w:val="002006EF"/>
    <w:rsid w:val="00200A66"/>
    <w:rsid w:val="00200B39"/>
    <w:rsid w:val="00200C73"/>
    <w:rsid w:val="00200FFE"/>
    <w:rsid w:val="002011EE"/>
    <w:rsid w:val="0020171D"/>
    <w:rsid w:val="002017C7"/>
    <w:rsid w:val="00201C79"/>
    <w:rsid w:val="0020212F"/>
    <w:rsid w:val="00202D50"/>
    <w:rsid w:val="00202DC9"/>
    <w:rsid w:val="00203046"/>
    <w:rsid w:val="00203309"/>
    <w:rsid w:val="002033F8"/>
    <w:rsid w:val="00203817"/>
    <w:rsid w:val="0020415E"/>
    <w:rsid w:val="00204338"/>
    <w:rsid w:val="0020497F"/>
    <w:rsid w:val="0020514D"/>
    <w:rsid w:val="00205724"/>
    <w:rsid w:val="002058DF"/>
    <w:rsid w:val="00205AAF"/>
    <w:rsid w:val="00205E7F"/>
    <w:rsid w:val="00205ED6"/>
    <w:rsid w:val="00206782"/>
    <w:rsid w:val="002067BF"/>
    <w:rsid w:val="00206974"/>
    <w:rsid w:val="0020738E"/>
    <w:rsid w:val="002077E2"/>
    <w:rsid w:val="002078D2"/>
    <w:rsid w:val="00207CD6"/>
    <w:rsid w:val="00207DF5"/>
    <w:rsid w:val="0021008D"/>
    <w:rsid w:val="00210103"/>
    <w:rsid w:val="00210404"/>
    <w:rsid w:val="00210518"/>
    <w:rsid w:val="00210870"/>
    <w:rsid w:val="00211182"/>
    <w:rsid w:val="0021153B"/>
    <w:rsid w:val="00211B09"/>
    <w:rsid w:val="00211DA9"/>
    <w:rsid w:val="002120CB"/>
    <w:rsid w:val="00212231"/>
    <w:rsid w:val="0021237A"/>
    <w:rsid w:val="00212388"/>
    <w:rsid w:val="00212FFA"/>
    <w:rsid w:val="0021328B"/>
    <w:rsid w:val="00213359"/>
    <w:rsid w:val="002133D5"/>
    <w:rsid w:val="0021342E"/>
    <w:rsid w:val="00213508"/>
    <w:rsid w:val="00213992"/>
    <w:rsid w:val="002140FE"/>
    <w:rsid w:val="002143C1"/>
    <w:rsid w:val="00214706"/>
    <w:rsid w:val="00214978"/>
    <w:rsid w:val="00214C9D"/>
    <w:rsid w:val="00215978"/>
    <w:rsid w:val="00215AFE"/>
    <w:rsid w:val="00215BD6"/>
    <w:rsid w:val="00215CF3"/>
    <w:rsid w:val="00215FFA"/>
    <w:rsid w:val="00216488"/>
    <w:rsid w:val="002166F9"/>
    <w:rsid w:val="002166FC"/>
    <w:rsid w:val="00216A17"/>
    <w:rsid w:val="00216ABA"/>
    <w:rsid w:val="00216BE2"/>
    <w:rsid w:val="002175E3"/>
    <w:rsid w:val="00217B95"/>
    <w:rsid w:val="00217C75"/>
    <w:rsid w:val="002200E8"/>
    <w:rsid w:val="0022033C"/>
    <w:rsid w:val="002207F2"/>
    <w:rsid w:val="00220915"/>
    <w:rsid w:val="0022092B"/>
    <w:rsid w:val="002209BC"/>
    <w:rsid w:val="00221094"/>
    <w:rsid w:val="00221316"/>
    <w:rsid w:val="00222210"/>
    <w:rsid w:val="0022243E"/>
    <w:rsid w:val="00222D28"/>
    <w:rsid w:val="0022326D"/>
    <w:rsid w:val="002233AC"/>
    <w:rsid w:val="0022387C"/>
    <w:rsid w:val="0022391F"/>
    <w:rsid w:val="00223BA0"/>
    <w:rsid w:val="00223C91"/>
    <w:rsid w:val="00223E8F"/>
    <w:rsid w:val="0022446D"/>
    <w:rsid w:val="0022480C"/>
    <w:rsid w:val="0022488A"/>
    <w:rsid w:val="002248E5"/>
    <w:rsid w:val="00225542"/>
    <w:rsid w:val="002263FE"/>
    <w:rsid w:val="0022662E"/>
    <w:rsid w:val="00226764"/>
    <w:rsid w:val="00226BF6"/>
    <w:rsid w:val="00226C31"/>
    <w:rsid w:val="00226D45"/>
    <w:rsid w:val="002303D7"/>
    <w:rsid w:val="002306F4"/>
    <w:rsid w:val="002307FA"/>
    <w:rsid w:val="00230A9E"/>
    <w:rsid w:val="002310DB"/>
    <w:rsid w:val="002317B7"/>
    <w:rsid w:val="0023181C"/>
    <w:rsid w:val="00232538"/>
    <w:rsid w:val="0023297E"/>
    <w:rsid w:val="00233033"/>
    <w:rsid w:val="002333D5"/>
    <w:rsid w:val="0023354B"/>
    <w:rsid w:val="00233846"/>
    <w:rsid w:val="00234099"/>
    <w:rsid w:val="0023438B"/>
    <w:rsid w:val="002347CB"/>
    <w:rsid w:val="00234951"/>
    <w:rsid w:val="00234A50"/>
    <w:rsid w:val="00234A58"/>
    <w:rsid w:val="00235039"/>
    <w:rsid w:val="0023524C"/>
    <w:rsid w:val="0023582B"/>
    <w:rsid w:val="0023615D"/>
    <w:rsid w:val="0023626F"/>
    <w:rsid w:val="00236598"/>
    <w:rsid w:val="0023665C"/>
    <w:rsid w:val="00236AE8"/>
    <w:rsid w:val="0023718B"/>
    <w:rsid w:val="00237445"/>
    <w:rsid w:val="00237446"/>
    <w:rsid w:val="00237563"/>
    <w:rsid w:val="00237846"/>
    <w:rsid w:val="00237AEB"/>
    <w:rsid w:val="00240059"/>
    <w:rsid w:val="0024037E"/>
    <w:rsid w:val="00240DF4"/>
    <w:rsid w:val="0024128C"/>
    <w:rsid w:val="002414C3"/>
    <w:rsid w:val="002416E4"/>
    <w:rsid w:val="00241B0D"/>
    <w:rsid w:val="00241C1C"/>
    <w:rsid w:val="00241DBA"/>
    <w:rsid w:val="002421DD"/>
    <w:rsid w:val="00242A84"/>
    <w:rsid w:val="00242D60"/>
    <w:rsid w:val="00242FD8"/>
    <w:rsid w:val="00243278"/>
    <w:rsid w:val="00243480"/>
    <w:rsid w:val="00243B3B"/>
    <w:rsid w:val="00243CDD"/>
    <w:rsid w:val="00243FBA"/>
    <w:rsid w:val="0024438E"/>
    <w:rsid w:val="00244A6A"/>
    <w:rsid w:val="002452BC"/>
    <w:rsid w:val="002460D7"/>
    <w:rsid w:val="00246627"/>
    <w:rsid w:val="002467AF"/>
    <w:rsid w:val="00246878"/>
    <w:rsid w:val="00246A17"/>
    <w:rsid w:val="00246A37"/>
    <w:rsid w:val="00246D14"/>
    <w:rsid w:val="00247D91"/>
    <w:rsid w:val="0025024D"/>
    <w:rsid w:val="00250D37"/>
    <w:rsid w:val="00250F07"/>
    <w:rsid w:val="002514C3"/>
    <w:rsid w:val="00251815"/>
    <w:rsid w:val="00251ABC"/>
    <w:rsid w:val="00251D49"/>
    <w:rsid w:val="00251D62"/>
    <w:rsid w:val="00251FF3"/>
    <w:rsid w:val="0025223A"/>
    <w:rsid w:val="0025278D"/>
    <w:rsid w:val="00253121"/>
    <w:rsid w:val="0025325D"/>
    <w:rsid w:val="0025326B"/>
    <w:rsid w:val="002535FD"/>
    <w:rsid w:val="0025372A"/>
    <w:rsid w:val="00253A9C"/>
    <w:rsid w:val="002541AC"/>
    <w:rsid w:val="00254409"/>
    <w:rsid w:val="0025446C"/>
    <w:rsid w:val="00254544"/>
    <w:rsid w:val="00254A84"/>
    <w:rsid w:val="00254C8A"/>
    <w:rsid w:val="00254EB0"/>
    <w:rsid w:val="002550DA"/>
    <w:rsid w:val="00255B7B"/>
    <w:rsid w:val="0025611D"/>
    <w:rsid w:val="0025796F"/>
    <w:rsid w:val="00257B2E"/>
    <w:rsid w:val="00257C00"/>
    <w:rsid w:val="002604C4"/>
    <w:rsid w:val="00260ABD"/>
    <w:rsid w:val="002610F8"/>
    <w:rsid w:val="002612F2"/>
    <w:rsid w:val="00261A5B"/>
    <w:rsid w:val="0026264A"/>
    <w:rsid w:val="00262A0E"/>
    <w:rsid w:val="00262A11"/>
    <w:rsid w:val="00262B4F"/>
    <w:rsid w:val="002635A7"/>
    <w:rsid w:val="00263601"/>
    <w:rsid w:val="00263691"/>
    <w:rsid w:val="002636E1"/>
    <w:rsid w:val="00264B41"/>
    <w:rsid w:val="0026529E"/>
    <w:rsid w:val="00265677"/>
    <w:rsid w:val="00265B09"/>
    <w:rsid w:val="00265D59"/>
    <w:rsid w:val="00265D5B"/>
    <w:rsid w:val="002661C9"/>
    <w:rsid w:val="002663B9"/>
    <w:rsid w:val="002663EA"/>
    <w:rsid w:val="00266B47"/>
    <w:rsid w:val="00266B63"/>
    <w:rsid w:val="00266C62"/>
    <w:rsid w:val="00266CF8"/>
    <w:rsid w:val="00266DC2"/>
    <w:rsid w:val="00266EBD"/>
    <w:rsid w:val="00267308"/>
    <w:rsid w:val="00267884"/>
    <w:rsid w:val="00267C62"/>
    <w:rsid w:val="00267F88"/>
    <w:rsid w:val="00267FC7"/>
    <w:rsid w:val="00270524"/>
    <w:rsid w:val="0027086F"/>
    <w:rsid w:val="00270B04"/>
    <w:rsid w:val="00270C99"/>
    <w:rsid w:val="00270D7B"/>
    <w:rsid w:val="0027125A"/>
    <w:rsid w:val="0027149D"/>
    <w:rsid w:val="0027151D"/>
    <w:rsid w:val="0027210A"/>
    <w:rsid w:val="002728D5"/>
    <w:rsid w:val="0027297D"/>
    <w:rsid w:val="00272F3D"/>
    <w:rsid w:val="002730D7"/>
    <w:rsid w:val="002732BE"/>
    <w:rsid w:val="00273308"/>
    <w:rsid w:val="00273EF7"/>
    <w:rsid w:val="00274006"/>
    <w:rsid w:val="0027458B"/>
    <w:rsid w:val="00274627"/>
    <w:rsid w:val="00274825"/>
    <w:rsid w:val="0027488A"/>
    <w:rsid w:val="00274B6D"/>
    <w:rsid w:val="00274B80"/>
    <w:rsid w:val="0027511B"/>
    <w:rsid w:val="00275229"/>
    <w:rsid w:val="00275283"/>
    <w:rsid w:val="00276218"/>
    <w:rsid w:val="00276235"/>
    <w:rsid w:val="002766CB"/>
    <w:rsid w:val="0027682C"/>
    <w:rsid w:val="00276B71"/>
    <w:rsid w:val="00276F0A"/>
    <w:rsid w:val="002772C9"/>
    <w:rsid w:val="00277384"/>
    <w:rsid w:val="002776B5"/>
    <w:rsid w:val="002776C4"/>
    <w:rsid w:val="002776C8"/>
    <w:rsid w:val="00277A1C"/>
    <w:rsid w:val="00277B2D"/>
    <w:rsid w:val="00277BF7"/>
    <w:rsid w:val="00280172"/>
    <w:rsid w:val="002802C9"/>
    <w:rsid w:val="00280938"/>
    <w:rsid w:val="00280DB6"/>
    <w:rsid w:val="00281026"/>
    <w:rsid w:val="002812D3"/>
    <w:rsid w:val="00281579"/>
    <w:rsid w:val="00281CC6"/>
    <w:rsid w:val="00282DA2"/>
    <w:rsid w:val="00282FEC"/>
    <w:rsid w:val="0028320A"/>
    <w:rsid w:val="0028357F"/>
    <w:rsid w:val="00283BC1"/>
    <w:rsid w:val="00283D18"/>
    <w:rsid w:val="00284C3E"/>
    <w:rsid w:val="00284C56"/>
    <w:rsid w:val="00284F98"/>
    <w:rsid w:val="00285216"/>
    <w:rsid w:val="002852B1"/>
    <w:rsid w:val="0028575A"/>
    <w:rsid w:val="002859E2"/>
    <w:rsid w:val="00286198"/>
    <w:rsid w:val="0028634A"/>
    <w:rsid w:val="0028657D"/>
    <w:rsid w:val="0028685E"/>
    <w:rsid w:val="00287E71"/>
    <w:rsid w:val="0029094A"/>
    <w:rsid w:val="00290AAB"/>
    <w:rsid w:val="00290B8B"/>
    <w:rsid w:val="00290EBE"/>
    <w:rsid w:val="002910F6"/>
    <w:rsid w:val="0029133D"/>
    <w:rsid w:val="002914C5"/>
    <w:rsid w:val="002917DE"/>
    <w:rsid w:val="0029247E"/>
    <w:rsid w:val="002926D0"/>
    <w:rsid w:val="00292A85"/>
    <w:rsid w:val="00292D49"/>
    <w:rsid w:val="00293538"/>
    <w:rsid w:val="00293602"/>
    <w:rsid w:val="00293B71"/>
    <w:rsid w:val="00293CD1"/>
    <w:rsid w:val="00294586"/>
    <w:rsid w:val="00294767"/>
    <w:rsid w:val="00295678"/>
    <w:rsid w:val="002956E6"/>
    <w:rsid w:val="0029571C"/>
    <w:rsid w:val="0029587B"/>
    <w:rsid w:val="00295973"/>
    <w:rsid w:val="00295CA5"/>
    <w:rsid w:val="00296039"/>
    <w:rsid w:val="002960CA"/>
    <w:rsid w:val="00296161"/>
    <w:rsid w:val="00296190"/>
    <w:rsid w:val="002967C9"/>
    <w:rsid w:val="00296DC2"/>
    <w:rsid w:val="0029754D"/>
    <w:rsid w:val="002975B7"/>
    <w:rsid w:val="00297732"/>
    <w:rsid w:val="00297C0C"/>
    <w:rsid w:val="00297C16"/>
    <w:rsid w:val="00297C5D"/>
    <w:rsid w:val="002A006A"/>
    <w:rsid w:val="002A0458"/>
    <w:rsid w:val="002A098C"/>
    <w:rsid w:val="002A09F1"/>
    <w:rsid w:val="002A0A30"/>
    <w:rsid w:val="002A0A55"/>
    <w:rsid w:val="002A1252"/>
    <w:rsid w:val="002A1568"/>
    <w:rsid w:val="002A1886"/>
    <w:rsid w:val="002A1960"/>
    <w:rsid w:val="002A1B51"/>
    <w:rsid w:val="002A1B88"/>
    <w:rsid w:val="002A1DD3"/>
    <w:rsid w:val="002A1E69"/>
    <w:rsid w:val="002A2001"/>
    <w:rsid w:val="002A2292"/>
    <w:rsid w:val="002A2540"/>
    <w:rsid w:val="002A2627"/>
    <w:rsid w:val="002A2779"/>
    <w:rsid w:val="002A2D0A"/>
    <w:rsid w:val="002A2DC8"/>
    <w:rsid w:val="002A3458"/>
    <w:rsid w:val="002A35A8"/>
    <w:rsid w:val="002A3F57"/>
    <w:rsid w:val="002A477E"/>
    <w:rsid w:val="002A4887"/>
    <w:rsid w:val="002A4EF4"/>
    <w:rsid w:val="002A4FC3"/>
    <w:rsid w:val="002A4FE3"/>
    <w:rsid w:val="002A570A"/>
    <w:rsid w:val="002A5872"/>
    <w:rsid w:val="002A630C"/>
    <w:rsid w:val="002A69F6"/>
    <w:rsid w:val="002A6E24"/>
    <w:rsid w:val="002A7CE2"/>
    <w:rsid w:val="002A7D3B"/>
    <w:rsid w:val="002B008E"/>
    <w:rsid w:val="002B07F5"/>
    <w:rsid w:val="002B08E2"/>
    <w:rsid w:val="002B0ABD"/>
    <w:rsid w:val="002B0FA4"/>
    <w:rsid w:val="002B10F9"/>
    <w:rsid w:val="002B18EB"/>
    <w:rsid w:val="002B1966"/>
    <w:rsid w:val="002B1BE3"/>
    <w:rsid w:val="002B1D4E"/>
    <w:rsid w:val="002B1E88"/>
    <w:rsid w:val="002B1EE4"/>
    <w:rsid w:val="002B2434"/>
    <w:rsid w:val="002B26CB"/>
    <w:rsid w:val="002B270F"/>
    <w:rsid w:val="002B299F"/>
    <w:rsid w:val="002B2CB3"/>
    <w:rsid w:val="002B32F3"/>
    <w:rsid w:val="002B348F"/>
    <w:rsid w:val="002B34F6"/>
    <w:rsid w:val="002B3CD8"/>
    <w:rsid w:val="002B4083"/>
    <w:rsid w:val="002B4113"/>
    <w:rsid w:val="002B4551"/>
    <w:rsid w:val="002B4797"/>
    <w:rsid w:val="002B4A09"/>
    <w:rsid w:val="002B4BAD"/>
    <w:rsid w:val="002B4CC5"/>
    <w:rsid w:val="002B5243"/>
    <w:rsid w:val="002B54F3"/>
    <w:rsid w:val="002B55B8"/>
    <w:rsid w:val="002B5741"/>
    <w:rsid w:val="002B57AF"/>
    <w:rsid w:val="002B5C98"/>
    <w:rsid w:val="002B5DB0"/>
    <w:rsid w:val="002B63F1"/>
    <w:rsid w:val="002B65EB"/>
    <w:rsid w:val="002B6BFD"/>
    <w:rsid w:val="002B71CF"/>
    <w:rsid w:val="002B735B"/>
    <w:rsid w:val="002B7B7B"/>
    <w:rsid w:val="002C0437"/>
    <w:rsid w:val="002C073C"/>
    <w:rsid w:val="002C0D17"/>
    <w:rsid w:val="002C0E38"/>
    <w:rsid w:val="002C138C"/>
    <w:rsid w:val="002C1CF1"/>
    <w:rsid w:val="002C228D"/>
    <w:rsid w:val="002C22DC"/>
    <w:rsid w:val="002C2303"/>
    <w:rsid w:val="002C2641"/>
    <w:rsid w:val="002C26A0"/>
    <w:rsid w:val="002C298B"/>
    <w:rsid w:val="002C2A9E"/>
    <w:rsid w:val="002C31BF"/>
    <w:rsid w:val="002C3B09"/>
    <w:rsid w:val="002C3D22"/>
    <w:rsid w:val="002C3E03"/>
    <w:rsid w:val="002C4699"/>
    <w:rsid w:val="002C491A"/>
    <w:rsid w:val="002C53E5"/>
    <w:rsid w:val="002C58BE"/>
    <w:rsid w:val="002C5AD0"/>
    <w:rsid w:val="002C5F35"/>
    <w:rsid w:val="002C607D"/>
    <w:rsid w:val="002C6218"/>
    <w:rsid w:val="002C695E"/>
    <w:rsid w:val="002C6A30"/>
    <w:rsid w:val="002C72A0"/>
    <w:rsid w:val="002C752A"/>
    <w:rsid w:val="002C7AC2"/>
    <w:rsid w:val="002C7AD3"/>
    <w:rsid w:val="002C7CCF"/>
    <w:rsid w:val="002C7D4A"/>
    <w:rsid w:val="002CD781"/>
    <w:rsid w:val="002D026D"/>
    <w:rsid w:val="002D02D7"/>
    <w:rsid w:val="002D05F2"/>
    <w:rsid w:val="002D0C99"/>
    <w:rsid w:val="002D141A"/>
    <w:rsid w:val="002D1ACC"/>
    <w:rsid w:val="002D1BF0"/>
    <w:rsid w:val="002D1D0D"/>
    <w:rsid w:val="002D1E5C"/>
    <w:rsid w:val="002D28AF"/>
    <w:rsid w:val="002D2A21"/>
    <w:rsid w:val="002D2E2B"/>
    <w:rsid w:val="002D3B44"/>
    <w:rsid w:val="002D3D5A"/>
    <w:rsid w:val="002D4C33"/>
    <w:rsid w:val="002D4F47"/>
    <w:rsid w:val="002D52EE"/>
    <w:rsid w:val="002D5357"/>
    <w:rsid w:val="002D587F"/>
    <w:rsid w:val="002D5C2C"/>
    <w:rsid w:val="002D6178"/>
    <w:rsid w:val="002D6280"/>
    <w:rsid w:val="002D6748"/>
    <w:rsid w:val="002D6F30"/>
    <w:rsid w:val="002D726E"/>
    <w:rsid w:val="002E0192"/>
    <w:rsid w:val="002E01CC"/>
    <w:rsid w:val="002E0878"/>
    <w:rsid w:val="002E0CD7"/>
    <w:rsid w:val="002E0D89"/>
    <w:rsid w:val="002E0E9C"/>
    <w:rsid w:val="002E0FBE"/>
    <w:rsid w:val="002E10F7"/>
    <w:rsid w:val="002E134B"/>
    <w:rsid w:val="002E19C3"/>
    <w:rsid w:val="002E1B23"/>
    <w:rsid w:val="002E1B74"/>
    <w:rsid w:val="002E1C92"/>
    <w:rsid w:val="002E1CB4"/>
    <w:rsid w:val="002E225D"/>
    <w:rsid w:val="002E249B"/>
    <w:rsid w:val="002E269D"/>
    <w:rsid w:val="002E29EA"/>
    <w:rsid w:val="002E2ADB"/>
    <w:rsid w:val="002E2FE6"/>
    <w:rsid w:val="002E3162"/>
    <w:rsid w:val="002E397B"/>
    <w:rsid w:val="002E3B99"/>
    <w:rsid w:val="002E420C"/>
    <w:rsid w:val="002E5568"/>
    <w:rsid w:val="002E55F0"/>
    <w:rsid w:val="002E57E8"/>
    <w:rsid w:val="002E5ABD"/>
    <w:rsid w:val="002E5ABE"/>
    <w:rsid w:val="002E5AFF"/>
    <w:rsid w:val="002E5BBC"/>
    <w:rsid w:val="002E5DFC"/>
    <w:rsid w:val="002E5DFD"/>
    <w:rsid w:val="002E5FBF"/>
    <w:rsid w:val="002E6391"/>
    <w:rsid w:val="002E6402"/>
    <w:rsid w:val="002E6741"/>
    <w:rsid w:val="002E6A78"/>
    <w:rsid w:val="002E6C2D"/>
    <w:rsid w:val="002E70C5"/>
    <w:rsid w:val="002E7345"/>
    <w:rsid w:val="002E7582"/>
    <w:rsid w:val="002E759B"/>
    <w:rsid w:val="002E75E0"/>
    <w:rsid w:val="002E76EF"/>
    <w:rsid w:val="002E7711"/>
    <w:rsid w:val="002E7978"/>
    <w:rsid w:val="002F0162"/>
    <w:rsid w:val="002F0684"/>
    <w:rsid w:val="002F0726"/>
    <w:rsid w:val="002F0B9B"/>
    <w:rsid w:val="002F11B4"/>
    <w:rsid w:val="002F121C"/>
    <w:rsid w:val="002F1DDF"/>
    <w:rsid w:val="002F1E9E"/>
    <w:rsid w:val="002F25F0"/>
    <w:rsid w:val="002F2688"/>
    <w:rsid w:val="002F2858"/>
    <w:rsid w:val="002F3311"/>
    <w:rsid w:val="002F3741"/>
    <w:rsid w:val="002F382A"/>
    <w:rsid w:val="002F38EC"/>
    <w:rsid w:val="002F3D33"/>
    <w:rsid w:val="002F4300"/>
    <w:rsid w:val="002F47FC"/>
    <w:rsid w:val="002F4822"/>
    <w:rsid w:val="002F48BB"/>
    <w:rsid w:val="002F4BC8"/>
    <w:rsid w:val="002F5002"/>
    <w:rsid w:val="002F5473"/>
    <w:rsid w:val="002F563B"/>
    <w:rsid w:val="002F59B8"/>
    <w:rsid w:val="002F6B30"/>
    <w:rsid w:val="002F6D21"/>
    <w:rsid w:val="002F6E44"/>
    <w:rsid w:val="002F731D"/>
    <w:rsid w:val="002F7720"/>
    <w:rsid w:val="002F773C"/>
    <w:rsid w:val="002F7B51"/>
    <w:rsid w:val="002F7D46"/>
    <w:rsid w:val="002F7DAC"/>
    <w:rsid w:val="002F7E2E"/>
    <w:rsid w:val="00300320"/>
    <w:rsid w:val="003003A1"/>
    <w:rsid w:val="003009F1"/>
    <w:rsid w:val="00300ABC"/>
    <w:rsid w:val="00300AE3"/>
    <w:rsid w:val="003017DD"/>
    <w:rsid w:val="0030195A"/>
    <w:rsid w:val="003019C3"/>
    <w:rsid w:val="00302273"/>
    <w:rsid w:val="003023E5"/>
    <w:rsid w:val="00302908"/>
    <w:rsid w:val="00302CEE"/>
    <w:rsid w:val="003031DF"/>
    <w:rsid w:val="0030356C"/>
    <w:rsid w:val="00303C96"/>
    <w:rsid w:val="00303FA9"/>
    <w:rsid w:val="00304B49"/>
    <w:rsid w:val="00305233"/>
    <w:rsid w:val="00305C3B"/>
    <w:rsid w:val="00305E71"/>
    <w:rsid w:val="00306137"/>
    <w:rsid w:val="003064AD"/>
    <w:rsid w:val="00306B0B"/>
    <w:rsid w:val="00306E13"/>
    <w:rsid w:val="00307272"/>
    <w:rsid w:val="003078E6"/>
    <w:rsid w:val="00307F63"/>
    <w:rsid w:val="0031051E"/>
    <w:rsid w:val="00310B76"/>
    <w:rsid w:val="00310FF5"/>
    <w:rsid w:val="0031134A"/>
    <w:rsid w:val="00311A1F"/>
    <w:rsid w:val="00311A5C"/>
    <w:rsid w:val="00311A99"/>
    <w:rsid w:val="00311BDB"/>
    <w:rsid w:val="00312AEF"/>
    <w:rsid w:val="003132D6"/>
    <w:rsid w:val="003132E3"/>
    <w:rsid w:val="003139EE"/>
    <w:rsid w:val="00313DE8"/>
    <w:rsid w:val="003143B6"/>
    <w:rsid w:val="003147F3"/>
    <w:rsid w:val="00314AA1"/>
    <w:rsid w:val="003153A6"/>
    <w:rsid w:val="0031564C"/>
    <w:rsid w:val="00315F75"/>
    <w:rsid w:val="00316064"/>
    <w:rsid w:val="003160F8"/>
    <w:rsid w:val="00316735"/>
    <w:rsid w:val="00316EAD"/>
    <w:rsid w:val="003178E0"/>
    <w:rsid w:val="00320054"/>
    <w:rsid w:val="0032029D"/>
    <w:rsid w:val="0032074C"/>
    <w:rsid w:val="00320CAB"/>
    <w:rsid w:val="0032120F"/>
    <w:rsid w:val="00321A70"/>
    <w:rsid w:val="00321D7B"/>
    <w:rsid w:val="00321DF4"/>
    <w:rsid w:val="00322247"/>
    <w:rsid w:val="0032254D"/>
    <w:rsid w:val="003227B0"/>
    <w:rsid w:val="00322D8F"/>
    <w:rsid w:val="00323183"/>
    <w:rsid w:val="00323280"/>
    <w:rsid w:val="003239A5"/>
    <w:rsid w:val="00323D81"/>
    <w:rsid w:val="003240D5"/>
    <w:rsid w:val="00324253"/>
    <w:rsid w:val="00325C65"/>
    <w:rsid w:val="00325DC2"/>
    <w:rsid w:val="00326237"/>
    <w:rsid w:val="003264B6"/>
    <w:rsid w:val="00326BA7"/>
    <w:rsid w:val="00326E96"/>
    <w:rsid w:val="0032728E"/>
    <w:rsid w:val="003274CC"/>
    <w:rsid w:val="0032768E"/>
    <w:rsid w:val="00327988"/>
    <w:rsid w:val="00327AF5"/>
    <w:rsid w:val="00327EEF"/>
    <w:rsid w:val="00330195"/>
    <w:rsid w:val="00330323"/>
    <w:rsid w:val="003303EA"/>
    <w:rsid w:val="00330696"/>
    <w:rsid w:val="00330A26"/>
    <w:rsid w:val="00330D23"/>
    <w:rsid w:val="003312AC"/>
    <w:rsid w:val="00331579"/>
    <w:rsid w:val="00331E40"/>
    <w:rsid w:val="00332038"/>
    <w:rsid w:val="00332059"/>
    <w:rsid w:val="003321AD"/>
    <w:rsid w:val="0033269E"/>
    <w:rsid w:val="00332CEC"/>
    <w:rsid w:val="00332CFE"/>
    <w:rsid w:val="003331CF"/>
    <w:rsid w:val="003332D5"/>
    <w:rsid w:val="003335BB"/>
    <w:rsid w:val="00333BAA"/>
    <w:rsid w:val="0033431F"/>
    <w:rsid w:val="00334625"/>
    <w:rsid w:val="003348D4"/>
    <w:rsid w:val="003348FF"/>
    <w:rsid w:val="00334939"/>
    <w:rsid w:val="00334963"/>
    <w:rsid w:val="00334BB7"/>
    <w:rsid w:val="00334CD3"/>
    <w:rsid w:val="0033555C"/>
    <w:rsid w:val="003358C9"/>
    <w:rsid w:val="00336AFF"/>
    <w:rsid w:val="00336B0E"/>
    <w:rsid w:val="00336D6E"/>
    <w:rsid w:val="0033730A"/>
    <w:rsid w:val="0033730E"/>
    <w:rsid w:val="00337808"/>
    <w:rsid w:val="00337B6B"/>
    <w:rsid w:val="00337F6F"/>
    <w:rsid w:val="00340063"/>
    <w:rsid w:val="003400CD"/>
    <w:rsid w:val="003402A3"/>
    <w:rsid w:val="00340454"/>
    <w:rsid w:val="00340FFD"/>
    <w:rsid w:val="003412AD"/>
    <w:rsid w:val="00341B75"/>
    <w:rsid w:val="00341D98"/>
    <w:rsid w:val="0034210F"/>
    <w:rsid w:val="00342193"/>
    <w:rsid w:val="003424D9"/>
    <w:rsid w:val="003425F1"/>
    <w:rsid w:val="0034283A"/>
    <w:rsid w:val="00342B26"/>
    <w:rsid w:val="00342B6D"/>
    <w:rsid w:val="00342ED4"/>
    <w:rsid w:val="00343C53"/>
    <w:rsid w:val="00345309"/>
    <w:rsid w:val="00345D5C"/>
    <w:rsid w:val="00346A34"/>
    <w:rsid w:val="00347012"/>
    <w:rsid w:val="00347054"/>
    <w:rsid w:val="0034719F"/>
    <w:rsid w:val="003477FD"/>
    <w:rsid w:val="00347A75"/>
    <w:rsid w:val="00347C48"/>
    <w:rsid w:val="00347DD3"/>
    <w:rsid w:val="00347DED"/>
    <w:rsid w:val="003502C2"/>
    <w:rsid w:val="003503D9"/>
    <w:rsid w:val="00350A8F"/>
    <w:rsid w:val="00350A9F"/>
    <w:rsid w:val="00350B0E"/>
    <w:rsid w:val="00350C33"/>
    <w:rsid w:val="00350D2C"/>
    <w:rsid w:val="003514AA"/>
    <w:rsid w:val="00351BD1"/>
    <w:rsid w:val="00351E88"/>
    <w:rsid w:val="00352073"/>
    <w:rsid w:val="00352263"/>
    <w:rsid w:val="00352C01"/>
    <w:rsid w:val="003532EE"/>
    <w:rsid w:val="00353389"/>
    <w:rsid w:val="003534CC"/>
    <w:rsid w:val="00353CCC"/>
    <w:rsid w:val="0035465F"/>
    <w:rsid w:val="003550D6"/>
    <w:rsid w:val="00355507"/>
    <w:rsid w:val="003559EF"/>
    <w:rsid w:val="00355B98"/>
    <w:rsid w:val="003565C0"/>
    <w:rsid w:val="003569BC"/>
    <w:rsid w:val="00356A1B"/>
    <w:rsid w:val="00356D4D"/>
    <w:rsid w:val="00356E24"/>
    <w:rsid w:val="00356FD7"/>
    <w:rsid w:val="003571D8"/>
    <w:rsid w:val="00357BC6"/>
    <w:rsid w:val="00357D24"/>
    <w:rsid w:val="00357E7F"/>
    <w:rsid w:val="003603CF"/>
    <w:rsid w:val="003607DE"/>
    <w:rsid w:val="0036084E"/>
    <w:rsid w:val="00360C28"/>
    <w:rsid w:val="00360D26"/>
    <w:rsid w:val="003612F6"/>
    <w:rsid w:val="00361422"/>
    <w:rsid w:val="00361653"/>
    <w:rsid w:val="00361C20"/>
    <w:rsid w:val="00361E1F"/>
    <w:rsid w:val="00361FF9"/>
    <w:rsid w:val="0036299E"/>
    <w:rsid w:val="00363BB0"/>
    <w:rsid w:val="00363DD4"/>
    <w:rsid w:val="00363E47"/>
    <w:rsid w:val="00364101"/>
    <w:rsid w:val="00364671"/>
    <w:rsid w:val="00364ECD"/>
    <w:rsid w:val="0036583F"/>
    <w:rsid w:val="00366029"/>
    <w:rsid w:val="003663BD"/>
    <w:rsid w:val="00366972"/>
    <w:rsid w:val="00366EEF"/>
    <w:rsid w:val="00366F3C"/>
    <w:rsid w:val="00366F6A"/>
    <w:rsid w:val="00366FCE"/>
    <w:rsid w:val="0036711D"/>
    <w:rsid w:val="00367150"/>
    <w:rsid w:val="003679A9"/>
    <w:rsid w:val="00367CB7"/>
    <w:rsid w:val="003701E2"/>
    <w:rsid w:val="0037074A"/>
    <w:rsid w:val="003711E4"/>
    <w:rsid w:val="00371217"/>
    <w:rsid w:val="003712A0"/>
    <w:rsid w:val="0037185B"/>
    <w:rsid w:val="00371B29"/>
    <w:rsid w:val="0037292F"/>
    <w:rsid w:val="00372C72"/>
    <w:rsid w:val="00372CDD"/>
    <w:rsid w:val="0037306D"/>
    <w:rsid w:val="003731DA"/>
    <w:rsid w:val="003734D9"/>
    <w:rsid w:val="0037351F"/>
    <w:rsid w:val="00373833"/>
    <w:rsid w:val="003738ED"/>
    <w:rsid w:val="00373B83"/>
    <w:rsid w:val="00374492"/>
    <w:rsid w:val="003745FA"/>
    <w:rsid w:val="0037470E"/>
    <w:rsid w:val="003749A4"/>
    <w:rsid w:val="00374C99"/>
    <w:rsid w:val="00374CC2"/>
    <w:rsid w:val="00374F41"/>
    <w:rsid w:val="003751BC"/>
    <w:rsid w:val="00375CAD"/>
    <w:rsid w:val="0037646D"/>
    <w:rsid w:val="0037677B"/>
    <w:rsid w:val="00376B17"/>
    <w:rsid w:val="00376BFC"/>
    <w:rsid w:val="00376DC1"/>
    <w:rsid w:val="0037727C"/>
    <w:rsid w:val="00377590"/>
    <w:rsid w:val="00377BA8"/>
    <w:rsid w:val="00377C75"/>
    <w:rsid w:val="00377E56"/>
    <w:rsid w:val="003800CF"/>
    <w:rsid w:val="003801BD"/>
    <w:rsid w:val="00380576"/>
    <w:rsid w:val="003805F9"/>
    <w:rsid w:val="00380F1B"/>
    <w:rsid w:val="00381227"/>
    <w:rsid w:val="0038128B"/>
    <w:rsid w:val="0038191E"/>
    <w:rsid w:val="00381BBC"/>
    <w:rsid w:val="00381E70"/>
    <w:rsid w:val="00382D72"/>
    <w:rsid w:val="0038354C"/>
    <w:rsid w:val="00383774"/>
    <w:rsid w:val="0038380A"/>
    <w:rsid w:val="0038385B"/>
    <w:rsid w:val="003840EA"/>
    <w:rsid w:val="00384218"/>
    <w:rsid w:val="0038457F"/>
    <w:rsid w:val="003847FB"/>
    <w:rsid w:val="00384965"/>
    <w:rsid w:val="00384DA0"/>
    <w:rsid w:val="00384DAD"/>
    <w:rsid w:val="00385062"/>
    <w:rsid w:val="003850E7"/>
    <w:rsid w:val="003856EC"/>
    <w:rsid w:val="003859D9"/>
    <w:rsid w:val="003869F1"/>
    <w:rsid w:val="00386A75"/>
    <w:rsid w:val="00386BCF"/>
    <w:rsid w:val="00386F47"/>
    <w:rsid w:val="00386F50"/>
    <w:rsid w:val="00387739"/>
    <w:rsid w:val="00387BAF"/>
    <w:rsid w:val="003903FF"/>
    <w:rsid w:val="00390576"/>
    <w:rsid w:val="003906C8"/>
    <w:rsid w:val="00390CC7"/>
    <w:rsid w:val="003921F8"/>
    <w:rsid w:val="003922A8"/>
    <w:rsid w:val="003926D1"/>
    <w:rsid w:val="00392772"/>
    <w:rsid w:val="00392F12"/>
    <w:rsid w:val="00393AC5"/>
    <w:rsid w:val="00393F42"/>
    <w:rsid w:val="003945CB"/>
    <w:rsid w:val="00394885"/>
    <w:rsid w:val="00394BB4"/>
    <w:rsid w:val="00394D85"/>
    <w:rsid w:val="00394FA2"/>
    <w:rsid w:val="00395469"/>
    <w:rsid w:val="003956C6"/>
    <w:rsid w:val="00395A5C"/>
    <w:rsid w:val="00396094"/>
    <w:rsid w:val="003963EC"/>
    <w:rsid w:val="003964E4"/>
    <w:rsid w:val="00396515"/>
    <w:rsid w:val="00396A90"/>
    <w:rsid w:val="00396B7C"/>
    <w:rsid w:val="00396E21"/>
    <w:rsid w:val="0039753F"/>
    <w:rsid w:val="00397C60"/>
    <w:rsid w:val="00397E37"/>
    <w:rsid w:val="00397F7E"/>
    <w:rsid w:val="003A0842"/>
    <w:rsid w:val="003A0982"/>
    <w:rsid w:val="003A0A43"/>
    <w:rsid w:val="003A1470"/>
    <w:rsid w:val="003A1980"/>
    <w:rsid w:val="003A2187"/>
    <w:rsid w:val="003A245A"/>
    <w:rsid w:val="003A2AEC"/>
    <w:rsid w:val="003A2B03"/>
    <w:rsid w:val="003A2B4B"/>
    <w:rsid w:val="003A2E00"/>
    <w:rsid w:val="003A32B1"/>
    <w:rsid w:val="003A35A2"/>
    <w:rsid w:val="003A3D71"/>
    <w:rsid w:val="003A4356"/>
    <w:rsid w:val="003A43D7"/>
    <w:rsid w:val="003A446F"/>
    <w:rsid w:val="003A48B9"/>
    <w:rsid w:val="003A4D65"/>
    <w:rsid w:val="003A51B0"/>
    <w:rsid w:val="003A59E7"/>
    <w:rsid w:val="003A62E9"/>
    <w:rsid w:val="003A62FB"/>
    <w:rsid w:val="003A63D7"/>
    <w:rsid w:val="003A66EF"/>
    <w:rsid w:val="003A6A6B"/>
    <w:rsid w:val="003A6BA4"/>
    <w:rsid w:val="003A6BE2"/>
    <w:rsid w:val="003A6F50"/>
    <w:rsid w:val="003A757C"/>
    <w:rsid w:val="003A76B0"/>
    <w:rsid w:val="003A76DB"/>
    <w:rsid w:val="003A7A00"/>
    <w:rsid w:val="003A7DBD"/>
    <w:rsid w:val="003A7DD6"/>
    <w:rsid w:val="003B0553"/>
    <w:rsid w:val="003B05FC"/>
    <w:rsid w:val="003B0A29"/>
    <w:rsid w:val="003B0AE6"/>
    <w:rsid w:val="003B1069"/>
    <w:rsid w:val="003B133C"/>
    <w:rsid w:val="003B19CF"/>
    <w:rsid w:val="003B1E35"/>
    <w:rsid w:val="003B293A"/>
    <w:rsid w:val="003B2CF6"/>
    <w:rsid w:val="003B3831"/>
    <w:rsid w:val="003B3D4F"/>
    <w:rsid w:val="003B3DD3"/>
    <w:rsid w:val="003B405E"/>
    <w:rsid w:val="003B4121"/>
    <w:rsid w:val="003B485E"/>
    <w:rsid w:val="003B4C4B"/>
    <w:rsid w:val="003B4CBA"/>
    <w:rsid w:val="003B4CEE"/>
    <w:rsid w:val="003B4DF6"/>
    <w:rsid w:val="003B4E65"/>
    <w:rsid w:val="003B5CED"/>
    <w:rsid w:val="003B607D"/>
    <w:rsid w:val="003B6D7B"/>
    <w:rsid w:val="003B6E32"/>
    <w:rsid w:val="003B6EF2"/>
    <w:rsid w:val="003B6F69"/>
    <w:rsid w:val="003B70AC"/>
    <w:rsid w:val="003B71A6"/>
    <w:rsid w:val="003B71FB"/>
    <w:rsid w:val="003B7ADF"/>
    <w:rsid w:val="003C0421"/>
    <w:rsid w:val="003C0B31"/>
    <w:rsid w:val="003C0C92"/>
    <w:rsid w:val="003C1035"/>
    <w:rsid w:val="003C10D7"/>
    <w:rsid w:val="003C10FE"/>
    <w:rsid w:val="003C168D"/>
    <w:rsid w:val="003C180B"/>
    <w:rsid w:val="003C1D6B"/>
    <w:rsid w:val="003C1EDC"/>
    <w:rsid w:val="003C1F03"/>
    <w:rsid w:val="003C24EE"/>
    <w:rsid w:val="003C25C9"/>
    <w:rsid w:val="003C27B0"/>
    <w:rsid w:val="003C3096"/>
    <w:rsid w:val="003C3F73"/>
    <w:rsid w:val="003C4BD0"/>
    <w:rsid w:val="003C4E43"/>
    <w:rsid w:val="003C4E75"/>
    <w:rsid w:val="003C4F1A"/>
    <w:rsid w:val="003C52BC"/>
    <w:rsid w:val="003C56CA"/>
    <w:rsid w:val="003C5AE9"/>
    <w:rsid w:val="003C6A1D"/>
    <w:rsid w:val="003C6FDC"/>
    <w:rsid w:val="003C73F5"/>
    <w:rsid w:val="003C7AB6"/>
    <w:rsid w:val="003C7BD1"/>
    <w:rsid w:val="003D0561"/>
    <w:rsid w:val="003D0FD5"/>
    <w:rsid w:val="003D126F"/>
    <w:rsid w:val="003D1467"/>
    <w:rsid w:val="003D1653"/>
    <w:rsid w:val="003D19A9"/>
    <w:rsid w:val="003D19BD"/>
    <w:rsid w:val="003D1BC0"/>
    <w:rsid w:val="003D1EAA"/>
    <w:rsid w:val="003D2777"/>
    <w:rsid w:val="003D315A"/>
    <w:rsid w:val="003D337C"/>
    <w:rsid w:val="003D3C78"/>
    <w:rsid w:val="003D3F7A"/>
    <w:rsid w:val="003D415D"/>
    <w:rsid w:val="003D422D"/>
    <w:rsid w:val="003D4365"/>
    <w:rsid w:val="003D4449"/>
    <w:rsid w:val="003D4592"/>
    <w:rsid w:val="003D4687"/>
    <w:rsid w:val="003D4EED"/>
    <w:rsid w:val="003D505D"/>
    <w:rsid w:val="003D6334"/>
    <w:rsid w:val="003D6BB3"/>
    <w:rsid w:val="003D6F00"/>
    <w:rsid w:val="003D6F52"/>
    <w:rsid w:val="003D72F9"/>
    <w:rsid w:val="003E00B6"/>
    <w:rsid w:val="003E0462"/>
    <w:rsid w:val="003E0750"/>
    <w:rsid w:val="003E0847"/>
    <w:rsid w:val="003E0A11"/>
    <w:rsid w:val="003E1257"/>
    <w:rsid w:val="003E15F4"/>
    <w:rsid w:val="003E2081"/>
    <w:rsid w:val="003E2142"/>
    <w:rsid w:val="003E233C"/>
    <w:rsid w:val="003E2783"/>
    <w:rsid w:val="003E2CBB"/>
    <w:rsid w:val="003E3055"/>
    <w:rsid w:val="003E381F"/>
    <w:rsid w:val="003E3BBC"/>
    <w:rsid w:val="003E413D"/>
    <w:rsid w:val="003E45B7"/>
    <w:rsid w:val="003E485A"/>
    <w:rsid w:val="003E4891"/>
    <w:rsid w:val="003E4A4C"/>
    <w:rsid w:val="003E4C1A"/>
    <w:rsid w:val="003E4D3A"/>
    <w:rsid w:val="003E4F16"/>
    <w:rsid w:val="003E5127"/>
    <w:rsid w:val="003E5A4E"/>
    <w:rsid w:val="003E5BD5"/>
    <w:rsid w:val="003E5BE4"/>
    <w:rsid w:val="003E5C5D"/>
    <w:rsid w:val="003E5F0B"/>
    <w:rsid w:val="003E6561"/>
    <w:rsid w:val="003E6776"/>
    <w:rsid w:val="003E6A37"/>
    <w:rsid w:val="003E6C22"/>
    <w:rsid w:val="003E6E36"/>
    <w:rsid w:val="003E6F78"/>
    <w:rsid w:val="003E71A1"/>
    <w:rsid w:val="003E7219"/>
    <w:rsid w:val="003E728B"/>
    <w:rsid w:val="003E77B8"/>
    <w:rsid w:val="003E7C18"/>
    <w:rsid w:val="003F0283"/>
    <w:rsid w:val="003F0328"/>
    <w:rsid w:val="003F043B"/>
    <w:rsid w:val="003F0CD4"/>
    <w:rsid w:val="003F1084"/>
    <w:rsid w:val="003F11BA"/>
    <w:rsid w:val="003F1C31"/>
    <w:rsid w:val="003F2185"/>
    <w:rsid w:val="003F2677"/>
    <w:rsid w:val="003F294F"/>
    <w:rsid w:val="003F2B53"/>
    <w:rsid w:val="003F2E03"/>
    <w:rsid w:val="003F3824"/>
    <w:rsid w:val="003F3AED"/>
    <w:rsid w:val="003F3CE6"/>
    <w:rsid w:val="003F3CEC"/>
    <w:rsid w:val="003F3DFA"/>
    <w:rsid w:val="003F4131"/>
    <w:rsid w:val="003F42F8"/>
    <w:rsid w:val="003F44B1"/>
    <w:rsid w:val="003F4ACA"/>
    <w:rsid w:val="003F5239"/>
    <w:rsid w:val="003F5DEF"/>
    <w:rsid w:val="003F6030"/>
    <w:rsid w:val="003F61E2"/>
    <w:rsid w:val="003F6C9C"/>
    <w:rsid w:val="003F6EDE"/>
    <w:rsid w:val="003F7634"/>
    <w:rsid w:val="003F76BC"/>
    <w:rsid w:val="003F7824"/>
    <w:rsid w:val="003F7912"/>
    <w:rsid w:val="003F795D"/>
    <w:rsid w:val="003F7C0D"/>
    <w:rsid w:val="004002A9"/>
    <w:rsid w:val="00400A84"/>
    <w:rsid w:val="00401210"/>
    <w:rsid w:val="004012C5"/>
    <w:rsid w:val="00401EC2"/>
    <w:rsid w:val="0040215C"/>
    <w:rsid w:val="00402469"/>
    <w:rsid w:val="00403176"/>
    <w:rsid w:val="004031AA"/>
    <w:rsid w:val="0040340E"/>
    <w:rsid w:val="0040375D"/>
    <w:rsid w:val="00403821"/>
    <w:rsid w:val="00403A84"/>
    <w:rsid w:val="00404092"/>
    <w:rsid w:val="00404365"/>
    <w:rsid w:val="00404408"/>
    <w:rsid w:val="0040470A"/>
    <w:rsid w:val="004047F5"/>
    <w:rsid w:val="004048B8"/>
    <w:rsid w:val="00404B4B"/>
    <w:rsid w:val="00404B53"/>
    <w:rsid w:val="00405334"/>
    <w:rsid w:val="004055FE"/>
    <w:rsid w:val="00405EE1"/>
    <w:rsid w:val="0040612A"/>
    <w:rsid w:val="00406285"/>
    <w:rsid w:val="00406377"/>
    <w:rsid w:val="00406F10"/>
    <w:rsid w:val="004070FC"/>
    <w:rsid w:val="004072E2"/>
    <w:rsid w:val="004077B1"/>
    <w:rsid w:val="004077D5"/>
    <w:rsid w:val="00407DD7"/>
    <w:rsid w:val="00407E68"/>
    <w:rsid w:val="004100FC"/>
    <w:rsid w:val="00410EA8"/>
    <w:rsid w:val="004114B0"/>
    <w:rsid w:val="0041162D"/>
    <w:rsid w:val="00411CAA"/>
    <w:rsid w:val="00411DD2"/>
    <w:rsid w:val="00412105"/>
    <w:rsid w:val="004125CE"/>
    <w:rsid w:val="00412ED2"/>
    <w:rsid w:val="00413272"/>
    <w:rsid w:val="004134F3"/>
    <w:rsid w:val="00413A11"/>
    <w:rsid w:val="00413ACF"/>
    <w:rsid w:val="00413BB2"/>
    <w:rsid w:val="00413BB9"/>
    <w:rsid w:val="00413C2E"/>
    <w:rsid w:val="00413EF2"/>
    <w:rsid w:val="00414326"/>
    <w:rsid w:val="0041441F"/>
    <w:rsid w:val="0041483A"/>
    <w:rsid w:val="00414EEA"/>
    <w:rsid w:val="004154C6"/>
    <w:rsid w:val="00415B6E"/>
    <w:rsid w:val="00415D7D"/>
    <w:rsid w:val="00415FB6"/>
    <w:rsid w:val="00416543"/>
    <w:rsid w:val="004168A1"/>
    <w:rsid w:val="00416A68"/>
    <w:rsid w:val="00416C0A"/>
    <w:rsid w:val="004170C1"/>
    <w:rsid w:val="004172E9"/>
    <w:rsid w:val="0041743D"/>
    <w:rsid w:val="00417F72"/>
    <w:rsid w:val="004205F8"/>
    <w:rsid w:val="00420764"/>
    <w:rsid w:val="00420CEF"/>
    <w:rsid w:val="00420DCF"/>
    <w:rsid w:val="0042123A"/>
    <w:rsid w:val="00421A29"/>
    <w:rsid w:val="00421CD7"/>
    <w:rsid w:val="0042242C"/>
    <w:rsid w:val="004232C7"/>
    <w:rsid w:val="00423497"/>
    <w:rsid w:val="00423581"/>
    <w:rsid w:val="004237E5"/>
    <w:rsid w:val="00423D64"/>
    <w:rsid w:val="004241B5"/>
    <w:rsid w:val="004245E7"/>
    <w:rsid w:val="004246A4"/>
    <w:rsid w:val="004249E2"/>
    <w:rsid w:val="00426D8B"/>
    <w:rsid w:val="00426DC1"/>
    <w:rsid w:val="0042785C"/>
    <w:rsid w:val="00427BF6"/>
    <w:rsid w:val="00427FEF"/>
    <w:rsid w:val="0043061D"/>
    <w:rsid w:val="004306DA"/>
    <w:rsid w:val="004307F2"/>
    <w:rsid w:val="004307F8"/>
    <w:rsid w:val="00430AEF"/>
    <w:rsid w:val="00430DCE"/>
    <w:rsid w:val="004319A3"/>
    <w:rsid w:val="00431CA5"/>
    <w:rsid w:val="00431E17"/>
    <w:rsid w:val="004321E8"/>
    <w:rsid w:val="0043225A"/>
    <w:rsid w:val="00432655"/>
    <w:rsid w:val="00433434"/>
    <w:rsid w:val="0043345D"/>
    <w:rsid w:val="00433896"/>
    <w:rsid w:val="00433A93"/>
    <w:rsid w:val="00433D4B"/>
    <w:rsid w:val="00433DBE"/>
    <w:rsid w:val="00433E0D"/>
    <w:rsid w:val="00433EAD"/>
    <w:rsid w:val="00433F27"/>
    <w:rsid w:val="0043405C"/>
    <w:rsid w:val="0043448E"/>
    <w:rsid w:val="00434A59"/>
    <w:rsid w:val="004353F4"/>
    <w:rsid w:val="00435F35"/>
    <w:rsid w:val="0043633F"/>
    <w:rsid w:val="00436518"/>
    <w:rsid w:val="0043678B"/>
    <w:rsid w:val="00437BAD"/>
    <w:rsid w:val="00440034"/>
    <w:rsid w:val="004405B8"/>
    <w:rsid w:val="00440621"/>
    <w:rsid w:val="004408C2"/>
    <w:rsid w:val="00440EB9"/>
    <w:rsid w:val="0044112B"/>
    <w:rsid w:val="004413DF"/>
    <w:rsid w:val="0044174D"/>
    <w:rsid w:val="00442275"/>
    <w:rsid w:val="004428E1"/>
    <w:rsid w:val="00442B68"/>
    <w:rsid w:val="00442C01"/>
    <w:rsid w:val="00442FB0"/>
    <w:rsid w:val="00442FED"/>
    <w:rsid w:val="004435A8"/>
    <w:rsid w:val="0044383D"/>
    <w:rsid w:val="00443A69"/>
    <w:rsid w:val="00444080"/>
    <w:rsid w:val="0044495D"/>
    <w:rsid w:val="00444E16"/>
    <w:rsid w:val="00445050"/>
    <w:rsid w:val="00445064"/>
    <w:rsid w:val="0044574A"/>
    <w:rsid w:val="00445792"/>
    <w:rsid w:val="00445CE2"/>
    <w:rsid w:val="004467C1"/>
    <w:rsid w:val="00447539"/>
    <w:rsid w:val="004475C2"/>
    <w:rsid w:val="004478C6"/>
    <w:rsid w:val="00447C16"/>
    <w:rsid w:val="00447F10"/>
    <w:rsid w:val="00447F4D"/>
    <w:rsid w:val="00450903"/>
    <w:rsid w:val="00450BC3"/>
    <w:rsid w:val="00450F07"/>
    <w:rsid w:val="004511A3"/>
    <w:rsid w:val="00451849"/>
    <w:rsid w:val="00452389"/>
    <w:rsid w:val="004523C0"/>
    <w:rsid w:val="0045251F"/>
    <w:rsid w:val="00452568"/>
    <w:rsid w:val="004526A8"/>
    <w:rsid w:val="0045275A"/>
    <w:rsid w:val="00452B33"/>
    <w:rsid w:val="00452BC5"/>
    <w:rsid w:val="00453054"/>
    <w:rsid w:val="00453B80"/>
    <w:rsid w:val="00453BBA"/>
    <w:rsid w:val="00453CD3"/>
    <w:rsid w:val="004542E8"/>
    <w:rsid w:val="0045461D"/>
    <w:rsid w:val="00454895"/>
    <w:rsid w:val="00454E73"/>
    <w:rsid w:val="00454EE1"/>
    <w:rsid w:val="004552CA"/>
    <w:rsid w:val="00455494"/>
    <w:rsid w:val="0045554A"/>
    <w:rsid w:val="00455628"/>
    <w:rsid w:val="00455A69"/>
    <w:rsid w:val="00455F83"/>
    <w:rsid w:val="00455FA5"/>
    <w:rsid w:val="00456575"/>
    <w:rsid w:val="0045663E"/>
    <w:rsid w:val="00456DB6"/>
    <w:rsid w:val="00457118"/>
    <w:rsid w:val="00457A58"/>
    <w:rsid w:val="004600A6"/>
    <w:rsid w:val="0046038F"/>
    <w:rsid w:val="004604E7"/>
    <w:rsid w:val="00460660"/>
    <w:rsid w:val="00460A94"/>
    <w:rsid w:val="00460F13"/>
    <w:rsid w:val="0046113F"/>
    <w:rsid w:val="004615E3"/>
    <w:rsid w:val="004623FA"/>
    <w:rsid w:val="0046252B"/>
    <w:rsid w:val="00462A6F"/>
    <w:rsid w:val="00462B27"/>
    <w:rsid w:val="00462C48"/>
    <w:rsid w:val="00462DDF"/>
    <w:rsid w:val="00462FBB"/>
    <w:rsid w:val="00463E7E"/>
    <w:rsid w:val="00463F93"/>
    <w:rsid w:val="004647C7"/>
    <w:rsid w:val="00464C3F"/>
    <w:rsid w:val="00465024"/>
    <w:rsid w:val="00465206"/>
    <w:rsid w:val="00465547"/>
    <w:rsid w:val="0046585E"/>
    <w:rsid w:val="00465FE9"/>
    <w:rsid w:val="004661C4"/>
    <w:rsid w:val="00466210"/>
    <w:rsid w:val="004666C4"/>
    <w:rsid w:val="0046677C"/>
    <w:rsid w:val="004668BD"/>
    <w:rsid w:val="0046692B"/>
    <w:rsid w:val="00466F88"/>
    <w:rsid w:val="00467832"/>
    <w:rsid w:val="00467840"/>
    <w:rsid w:val="004678E9"/>
    <w:rsid w:val="0046798B"/>
    <w:rsid w:val="00467B1F"/>
    <w:rsid w:val="00467F41"/>
    <w:rsid w:val="0046F034"/>
    <w:rsid w:val="0047029F"/>
    <w:rsid w:val="00470846"/>
    <w:rsid w:val="00470A85"/>
    <w:rsid w:val="00470F92"/>
    <w:rsid w:val="00471055"/>
    <w:rsid w:val="004710F6"/>
    <w:rsid w:val="00471151"/>
    <w:rsid w:val="00471743"/>
    <w:rsid w:val="00471862"/>
    <w:rsid w:val="00471B48"/>
    <w:rsid w:val="00471C2B"/>
    <w:rsid w:val="004720FD"/>
    <w:rsid w:val="00472360"/>
    <w:rsid w:val="00472F92"/>
    <w:rsid w:val="00473CAC"/>
    <w:rsid w:val="00473D03"/>
    <w:rsid w:val="00473E2F"/>
    <w:rsid w:val="00473EA6"/>
    <w:rsid w:val="00474446"/>
    <w:rsid w:val="00475579"/>
    <w:rsid w:val="004760FA"/>
    <w:rsid w:val="004763F0"/>
    <w:rsid w:val="00476954"/>
    <w:rsid w:val="00476B3E"/>
    <w:rsid w:val="004771AD"/>
    <w:rsid w:val="00477F95"/>
    <w:rsid w:val="00480905"/>
    <w:rsid w:val="00480EE3"/>
    <w:rsid w:val="0048108C"/>
    <w:rsid w:val="004810FE"/>
    <w:rsid w:val="00481BA5"/>
    <w:rsid w:val="00481DC5"/>
    <w:rsid w:val="004821AD"/>
    <w:rsid w:val="0048293B"/>
    <w:rsid w:val="00482CD6"/>
    <w:rsid w:val="00482E84"/>
    <w:rsid w:val="0048342E"/>
    <w:rsid w:val="00483500"/>
    <w:rsid w:val="004839FB"/>
    <w:rsid w:val="00483B0E"/>
    <w:rsid w:val="00483F7D"/>
    <w:rsid w:val="00483FB6"/>
    <w:rsid w:val="00484444"/>
    <w:rsid w:val="00485118"/>
    <w:rsid w:val="004855D4"/>
    <w:rsid w:val="004855F6"/>
    <w:rsid w:val="00485985"/>
    <w:rsid w:val="00485F45"/>
    <w:rsid w:val="004860EE"/>
    <w:rsid w:val="00486107"/>
    <w:rsid w:val="004867C2"/>
    <w:rsid w:val="00486816"/>
    <w:rsid w:val="0048690E"/>
    <w:rsid w:val="004869B5"/>
    <w:rsid w:val="00486EE4"/>
    <w:rsid w:val="00487376"/>
    <w:rsid w:val="00487560"/>
    <w:rsid w:val="004879C7"/>
    <w:rsid w:val="00487ADD"/>
    <w:rsid w:val="00487BCE"/>
    <w:rsid w:val="00487C09"/>
    <w:rsid w:val="00490262"/>
    <w:rsid w:val="004903A9"/>
    <w:rsid w:val="00490CAF"/>
    <w:rsid w:val="00490FE5"/>
    <w:rsid w:val="00491262"/>
    <w:rsid w:val="00491827"/>
    <w:rsid w:val="00491AA6"/>
    <w:rsid w:val="0049238A"/>
    <w:rsid w:val="00492B8A"/>
    <w:rsid w:val="00492DF1"/>
    <w:rsid w:val="00493652"/>
    <w:rsid w:val="004938B6"/>
    <w:rsid w:val="00493D6B"/>
    <w:rsid w:val="0049417F"/>
    <w:rsid w:val="0049427B"/>
    <w:rsid w:val="004945E7"/>
    <w:rsid w:val="00494942"/>
    <w:rsid w:val="00494B3A"/>
    <w:rsid w:val="00494F66"/>
    <w:rsid w:val="00495022"/>
    <w:rsid w:val="00495D78"/>
    <w:rsid w:val="00496053"/>
    <w:rsid w:val="00496152"/>
    <w:rsid w:val="004962A9"/>
    <w:rsid w:val="0049635B"/>
    <w:rsid w:val="0049644D"/>
    <w:rsid w:val="00496620"/>
    <w:rsid w:val="00496729"/>
    <w:rsid w:val="004967DB"/>
    <w:rsid w:val="0049749E"/>
    <w:rsid w:val="0049753E"/>
    <w:rsid w:val="00497696"/>
    <w:rsid w:val="00497698"/>
    <w:rsid w:val="00497C73"/>
    <w:rsid w:val="00497E57"/>
    <w:rsid w:val="004A0F11"/>
    <w:rsid w:val="004A0FA2"/>
    <w:rsid w:val="004A103B"/>
    <w:rsid w:val="004A194C"/>
    <w:rsid w:val="004A1A71"/>
    <w:rsid w:val="004A2325"/>
    <w:rsid w:val="004A27DB"/>
    <w:rsid w:val="004A2CC2"/>
    <w:rsid w:val="004A3032"/>
    <w:rsid w:val="004A30E8"/>
    <w:rsid w:val="004A3659"/>
    <w:rsid w:val="004A3934"/>
    <w:rsid w:val="004A3FA5"/>
    <w:rsid w:val="004A40CD"/>
    <w:rsid w:val="004A40E5"/>
    <w:rsid w:val="004A4124"/>
    <w:rsid w:val="004A4141"/>
    <w:rsid w:val="004A4388"/>
    <w:rsid w:val="004A4501"/>
    <w:rsid w:val="004A4A06"/>
    <w:rsid w:val="004A4C41"/>
    <w:rsid w:val="004A519E"/>
    <w:rsid w:val="004A51AD"/>
    <w:rsid w:val="004A5470"/>
    <w:rsid w:val="004A5989"/>
    <w:rsid w:val="004A5A08"/>
    <w:rsid w:val="004A5DE0"/>
    <w:rsid w:val="004A5F1D"/>
    <w:rsid w:val="004A639A"/>
    <w:rsid w:val="004A6675"/>
    <w:rsid w:val="004A6FDE"/>
    <w:rsid w:val="004A71E6"/>
    <w:rsid w:val="004B07C3"/>
    <w:rsid w:val="004B0AE8"/>
    <w:rsid w:val="004B0BCA"/>
    <w:rsid w:val="004B0FAB"/>
    <w:rsid w:val="004B11BF"/>
    <w:rsid w:val="004B1208"/>
    <w:rsid w:val="004B1523"/>
    <w:rsid w:val="004B155E"/>
    <w:rsid w:val="004B16CB"/>
    <w:rsid w:val="004B17BC"/>
    <w:rsid w:val="004B1900"/>
    <w:rsid w:val="004B1A3F"/>
    <w:rsid w:val="004B2019"/>
    <w:rsid w:val="004B25FD"/>
    <w:rsid w:val="004B2861"/>
    <w:rsid w:val="004B29E8"/>
    <w:rsid w:val="004B2DA2"/>
    <w:rsid w:val="004B2E68"/>
    <w:rsid w:val="004B3254"/>
    <w:rsid w:val="004B34D5"/>
    <w:rsid w:val="004B3A5F"/>
    <w:rsid w:val="004B3C27"/>
    <w:rsid w:val="004B3C65"/>
    <w:rsid w:val="004B3DBA"/>
    <w:rsid w:val="004B3E5C"/>
    <w:rsid w:val="004B414A"/>
    <w:rsid w:val="004B4F5B"/>
    <w:rsid w:val="004B4F7B"/>
    <w:rsid w:val="004B5138"/>
    <w:rsid w:val="004B529B"/>
    <w:rsid w:val="004B5416"/>
    <w:rsid w:val="004B54E0"/>
    <w:rsid w:val="004B5668"/>
    <w:rsid w:val="004B5669"/>
    <w:rsid w:val="004B56B2"/>
    <w:rsid w:val="004B5856"/>
    <w:rsid w:val="004B5880"/>
    <w:rsid w:val="004B5954"/>
    <w:rsid w:val="004B5CD0"/>
    <w:rsid w:val="004B5DBE"/>
    <w:rsid w:val="004B654C"/>
    <w:rsid w:val="004B6743"/>
    <w:rsid w:val="004B676C"/>
    <w:rsid w:val="004B695C"/>
    <w:rsid w:val="004B6CC3"/>
    <w:rsid w:val="004B6DB4"/>
    <w:rsid w:val="004B736B"/>
    <w:rsid w:val="004B7466"/>
    <w:rsid w:val="004B7830"/>
    <w:rsid w:val="004B7D8D"/>
    <w:rsid w:val="004B7E77"/>
    <w:rsid w:val="004C03E4"/>
    <w:rsid w:val="004C0B1A"/>
    <w:rsid w:val="004C0E03"/>
    <w:rsid w:val="004C1376"/>
    <w:rsid w:val="004C151E"/>
    <w:rsid w:val="004C174F"/>
    <w:rsid w:val="004C17ED"/>
    <w:rsid w:val="004C190F"/>
    <w:rsid w:val="004C1940"/>
    <w:rsid w:val="004C1A7C"/>
    <w:rsid w:val="004C1B3E"/>
    <w:rsid w:val="004C1C74"/>
    <w:rsid w:val="004C1D32"/>
    <w:rsid w:val="004C2429"/>
    <w:rsid w:val="004C2590"/>
    <w:rsid w:val="004C29E3"/>
    <w:rsid w:val="004C2EE3"/>
    <w:rsid w:val="004C2F47"/>
    <w:rsid w:val="004C32E6"/>
    <w:rsid w:val="004C40C9"/>
    <w:rsid w:val="004C4399"/>
    <w:rsid w:val="004C4835"/>
    <w:rsid w:val="004C48A8"/>
    <w:rsid w:val="004C49E0"/>
    <w:rsid w:val="004C5B37"/>
    <w:rsid w:val="004C5D57"/>
    <w:rsid w:val="004C64AB"/>
    <w:rsid w:val="004C68D2"/>
    <w:rsid w:val="004C7123"/>
    <w:rsid w:val="004C72D7"/>
    <w:rsid w:val="004C73BA"/>
    <w:rsid w:val="004C74FB"/>
    <w:rsid w:val="004C7662"/>
    <w:rsid w:val="004C767E"/>
    <w:rsid w:val="004C787A"/>
    <w:rsid w:val="004C787C"/>
    <w:rsid w:val="004C7E5E"/>
    <w:rsid w:val="004D04F0"/>
    <w:rsid w:val="004D09C5"/>
    <w:rsid w:val="004D0BE3"/>
    <w:rsid w:val="004D0CE9"/>
    <w:rsid w:val="004D0F16"/>
    <w:rsid w:val="004D13BC"/>
    <w:rsid w:val="004D1BE4"/>
    <w:rsid w:val="004D1F5D"/>
    <w:rsid w:val="004D2611"/>
    <w:rsid w:val="004D275B"/>
    <w:rsid w:val="004D2E85"/>
    <w:rsid w:val="004D2F1D"/>
    <w:rsid w:val="004D317B"/>
    <w:rsid w:val="004D31C3"/>
    <w:rsid w:val="004D34C1"/>
    <w:rsid w:val="004D4179"/>
    <w:rsid w:val="004D42D9"/>
    <w:rsid w:val="004D4515"/>
    <w:rsid w:val="004D469B"/>
    <w:rsid w:val="004D497A"/>
    <w:rsid w:val="004D4AF3"/>
    <w:rsid w:val="004D4BC8"/>
    <w:rsid w:val="004D4F6E"/>
    <w:rsid w:val="004D50A3"/>
    <w:rsid w:val="004D5EDA"/>
    <w:rsid w:val="004D64DD"/>
    <w:rsid w:val="004D64FC"/>
    <w:rsid w:val="004D6533"/>
    <w:rsid w:val="004D666A"/>
    <w:rsid w:val="004D6F87"/>
    <w:rsid w:val="004D7ACE"/>
    <w:rsid w:val="004D7EAD"/>
    <w:rsid w:val="004E04E5"/>
    <w:rsid w:val="004E0635"/>
    <w:rsid w:val="004E075E"/>
    <w:rsid w:val="004E0B8D"/>
    <w:rsid w:val="004E0D91"/>
    <w:rsid w:val="004E0F7C"/>
    <w:rsid w:val="004E11D0"/>
    <w:rsid w:val="004E12FD"/>
    <w:rsid w:val="004E1D49"/>
    <w:rsid w:val="004E23CE"/>
    <w:rsid w:val="004E2A88"/>
    <w:rsid w:val="004E2A94"/>
    <w:rsid w:val="004E2C03"/>
    <w:rsid w:val="004E2F93"/>
    <w:rsid w:val="004E3154"/>
    <w:rsid w:val="004E31CB"/>
    <w:rsid w:val="004E3825"/>
    <w:rsid w:val="004E4182"/>
    <w:rsid w:val="004E42F3"/>
    <w:rsid w:val="004E45E7"/>
    <w:rsid w:val="004E49AD"/>
    <w:rsid w:val="004E4C89"/>
    <w:rsid w:val="004E4D11"/>
    <w:rsid w:val="004E5A3E"/>
    <w:rsid w:val="004E5B32"/>
    <w:rsid w:val="004E60A0"/>
    <w:rsid w:val="004E6138"/>
    <w:rsid w:val="004E634E"/>
    <w:rsid w:val="004E67E7"/>
    <w:rsid w:val="004E6964"/>
    <w:rsid w:val="004E6BBB"/>
    <w:rsid w:val="004E6CA7"/>
    <w:rsid w:val="004E6DF9"/>
    <w:rsid w:val="004E6E07"/>
    <w:rsid w:val="004E70C9"/>
    <w:rsid w:val="004E70DA"/>
    <w:rsid w:val="004E719E"/>
    <w:rsid w:val="004E7258"/>
    <w:rsid w:val="004E76A1"/>
    <w:rsid w:val="004E77D2"/>
    <w:rsid w:val="004E7A1F"/>
    <w:rsid w:val="004F0480"/>
    <w:rsid w:val="004F07F6"/>
    <w:rsid w:val="004F0A0D"/>
    <w:rsid w:val="004F13FC"/>
    <w:rsid w:val="004F16E4"/>
    <w:rsid w:val="004F1A71"/>
    <w:rsid w:val="004F1B02"/>
    <w:rsid w:val="004F1BD0"/>
    <w:rsid w:val="004F1F89"/>
    <w:rsid w:val="004F21A9"/>
    <w:rsid w:val="004F2389"/>
    <w:rsid w:val="004F2496"/>
    <w:rsid w:val="004F2B09"/>
    <w:rsid w:val="004F2F49"/>
    <w:rsid w:val="004F2F97"/>
    <w:rsid w:val="004F30B8"/>
    <w:rsid w:val="004F31F3"/>
    <w:rsid w:val="004F3202"/>
    <w:rsid w:val="004F320F"/>
    <w:rsid w:val="004F3856"/>
    <w:rsid w:val="004F3AFA"/>
    <w:rsid w:val="004F42F9"/>
    <w:rsid w:val="004F496D"/>
    <w:rsid w:val="004F4B9B"/>
    <w:rsid w:val="004F503C"/>
    <w:rsid w:val="004F506C"/>
    <w:rsid w:val="004F5145"/>
    <w:rsid w:val="004F5556"/>
    <w:rsid w:val="004F58AA"/>
    <w:rsid w:val="004F5ABF"/>
    <w:rsid w:val="004F5E95"/>
    <w:rsid w:val="004F5F5D"/>
    <w:rsid w:val="004F5FE2"/>
    <w:rsid w:val="004F6303"/>
    <w:rsid w:val="004F643B"/>
    <w:rsid w:val="004F65C7"/>
    <w:rsid w:val="004F737A"/>
    <w:rsid w:val="004F7537"/>
    <w:rsid w:val="004F754C"/>
    <w:rsid w:val="004F77C5"/>
    <w:rsid w:val="004F7953"/>
    <w:rsid w:val="004F7A48"/>
    <w:rsid w:val="004F7D06"/>
    <w:rsid w:val="004F7DE6"/>
    <w:rsid w:val="00500178"/>
    <w:rsid w:val="0050057B"/>
    <w:rsid w:val="00500DF2"/>
    <w:rsid w:val="00500E8B"/>
    <w:rsid w:val="00501227"/>
    <w:rsid w:val="00501846"/>
    <w:rsid w:val="0050205F"/>
    <w:rsid w:val="005020C3"/>
    <w:rsid w:val="005028EF"/>
    <w:rsid w:val="00502BC7"/>
    <w:rsid w:val="00502D81"/>
    <w:rsid w:val="00502E46"/>
    <w:rsid w:val="00502FEC"/>
    <w:rsid w:val="0050375F"/>
    <w:rsid w:val="00503779"/>
    <w:rsid w:val="00503D89"/>
    <w:rsid w:val="005043AB"/>
    <w:rsid w:val="0050442A"/>
    <w:rsid w:val="005048ED"/>
    <w:rsid w:val="00504DCA"/>
    <w:rsid w:val="00504F5E"/>
    <w:rsid w:val="005054CF"/>
    <w:rsid w:val="00505955"/>
    <w:rsid w:val="005059CB"/>
    <w:rsid w:val="00505BB8"/>
    <w:rsid w:val="00505DD9"/>
    <w:rsid w:val="00505F65"/>
    <w:rsid w:val="00506ED5"/>
    <w:rsid w:val="00506F86"/>
    <w:rsid w:val="005072C8"/>
    <w:rsid w:val="0050730B"/>
    <w:rsid w:val="005078C1"/>
    <w:rsid w:val="00507ACA"/>
    <w:rsid w:val="00507BA2"/>
    <w:rsid w:val="00507EED"/>
    <w:rsid w:val="0051001D"/>
    <w:rsid w:val="0051013A"/>
    <w:rsid w:val="005102A8"/>
    <w:rsid w:val="005108DF"/>
    <w:rsid w:val="00510978"/>
    <w:rsid w:val="00510FAD"/>
    <w:rsid w:val="0051102A"/>
    <w:rsid w:val="005115EC"/>
    <w:rsid w:val="00511AB9"/>
    <w:rsid w:val="00511BB7"/>
    <w:rsid w:val="0051211E"/>
    <w:rsid w:val="0051220C"/>
    <w:rsid w:val="00512546"/>
    <w:rsid w:val="0051304F"/>
    <w:rsid w:val="00513220"/>
    <w:rsid w:val="005137F0"/>
    <w:rsid w:val="005139E0"/>
    <w:rsid w:val="00513C2C"/>
    <w:rsid w:val="00513EDB"/>
    <w:rsid w:val="005142B8"/>
    <w:rsid w:val="0051438C"/>
    <w:rsid w:val="00514682"/>
    <w:rsid w:val="00514EBE"/>
    <w:rsid w:val="00514FFC"/>
    <w:rsid w:val="0051534B"/>
    <w:rsid w:val="00515AF1"/>
    <w:rsid w:val="00515F66"/>
    <w:rsid w:val="00516446"/>
    <w:rsid w:val="00516A4B"/>
    <w:rsid w:val="0051750C"/>
    <w:rsid w:val="0051753F"/>
    <w:rsid w:val="005175B3"/>
    <w:rsid w:val="00517A9F"/>
    <w:rsid w:val="00517B5C"/>
    <w:rsid w:val="00520269"/>
    <w:rsid w:val="005202C5"/>
    <w:rsid w:val="005209CB"/>
    <w:rsid w:val="00520D83"/>
    <w:rsid w:val="00520F73"/>
    <w:rsid w:val="0052116B"/>
    <w:rsid w:val="00521561"/>
    <w:rsid w:val="005218FE"/>
    <w:rsid w:val="00521E03"/>
    <w:rsid w:val="005220E2"/>
    <w:rsid w:val="0052240F"/>
    <w:rsid w:val="005228FE"/>
    <w:rsid w:val="005235D8"/>
    <w:rsid w:val="005239CF"/>
    <w:rsid w:val="00523BB5"/>
    <w:rsid w:val="00523BB6"/>
    <w:rsid w:val="00523BF5"/>
    <w:rsid w:val="00523EA7"/>
    <w:rsid w:val="0052402A"/>
    <w:rsid w:val="005242DB"/>
    <w:rsid w:val="00524888"/>
    <w:rsid w:val="00524B86"/>
    <w:rsid w:val="00524E5D"/>
    <w:rsid w:val="00525445"/>
    <w:rsid w:val="0052593D"/>
    <w:rsid w:val="00525B77"/>
    <w:rsid w:val="00525C34"/>
    <w:rsid w:val="005261F4"/>
    <w:rsid w:val="0052637C"/>
    <w:rsid w:val="0052669D"/>
    <w:rsid w:val="005268D3"/>
    <w:rsid w:val="005271EE"/>
    <w:rsid w:val="00527297"/>
    <w:rsid w:val="00527D36"/>
    <w:rsid w:val="00527ED4"/>
    <w:rsid w:val="00530157"/>
    <w:rsid w:val="0053026C"/>
    <w:rsid w:val="0053079C"/>
    <w:rsid w:val="00530812"/>
    <w:rsid w:val="005308BE"/>
    <w:rsid w:val="005309C7"/>
    <w:rsid w:val="00530D4F"/>
    <w:rsid w:val="00530DD2"/>
    <w:rsid w:val="00530F3D"/>
    <w:rsid w:val="00531493"/>
    <w:rsid w:val="00531575"/>
    <w:rsid w:val="005317CB"/>
    <w:rsid w:val="00531882"/>
    <w:rsid w:val="00531ACB"/>
    <w:rsid w:val="0053209A"/>
    <w:rsid w:val="005326D6"/>
    <w:rsid w:val="005328D9"/>
    <w:rsid w:val="005329C1"/>
    <w:rsid w:val="00532B40"/>
    <w:rsid w:val="00532BD6"/>
    <w:rsid w:val="00532D32"/>
    <w:rsid w:val="00532F00"/>
    <w:rsid w:val="00532F24"/>
    <w:rsid w:val="00533532"/>
    <w:rsid w:val="00533995"/>
    <w:rsid w:val="00533FA7"/>
    <w:rsid w:val="005340D9"/>
    <w:rsid w:val="00534817"/>
    <w:rsid w:val="00534BDD"/>
    <w:rsid w:val="00534E42"/>
    <w:rsid w:val="00534F76"/>
    <w:rsid w:val="00535120"/>
    <w:rsid w:val="00535289"/>
    <w:rsid w:val="00535820"/>
    <w:rsid w:val="00535AA3"/>
    <w:rsid w:val="00535BF0"/>
    <w:rsid w:val="00535D73"/>
    <w:rsid w:val="00535DBB"/>
    <w:rsid w:val="0053696A"/>
    <w:rsid w:val="005369E1"/>
    <w:rsid w:val="005373D9"/>
    <w:rsid w:val="005376C2"/>
    <w:rsid w:val="00537742"/>
    <w:rsid w:val="00537945"/>
    <w:rsid w:val="00537B5F"/>
    <w:rsid w:val="00537BE8"/>
    <w:rsid w:val="0054009F"/>
    <w:rsid w:val="005406EB"/>
    <w:rsid w:val="00540AAE"/>
    <w:rsid w:val="00541048"/>
    <w:rsid w:val="00541055"/>
    <w:rsid w:val="005413C9"/>
    <w:rsid w:val="00541722"/>
    <w:rsid w:val="00541B49"/>
    <w:rsid w:val="00541E05"/>
    <w:rsid w:val="00541E6B"/>
    <w:rsid w:val="00541F5B"/>
    <w:rsid w:val="00541FE5"/>
    <w:rsid w:val="0054364E"/>
    <w:rsid w:val="005442FB"/>
    <w:rsid w:val="0054469D"/>
    <w:rsid w:val="0054471D"/>
    <w:rsid w:val="0054475F"/>
    <w:rsid w:val="00544C01"/>
    <w:rsid w:val="00544E12"/>
    <w:rsid w:val="00544E60"/>
    <w:rsid w:val="00544E73"/>
    <w:rsid w:val="00544FF8"/>
    <w:rsid w:val="0054502C"/>
    <w:rsid w:val="005450C2"/>
    <w:rsid w:val="0054586F"/>
    <w:rsid w:val="005458BB"/>
    <w:rsid w:val="0054609F"/>
    <w:rsid w:val="00546194"/>
    <w:rsid w:val="0054628F"/>
    <w:rsid w:val="0054661E"/>
    <w:rsid w:val="00546C78"/>
    <w:rsid w:val="00546D87"/>
    <w:rsid w:val="00547247"/>
    <w:rsid w:val="00547272"/>
    <w:rsid w:val="00547774"/>
    <w:rsid w:val="00547796"/>
    <w:rsid w:val="00547EDB"/>
    <w:rsid w:val="005491CD"/>
    <w:rsid w:val="00550603"/>
    <w:rsid w:val="00550847"/>
    <w:rsid w:val="005517A8"/>
    <w:rsid w:val="00551A0D"/>
    <w:rsid w:val="00551EDE"/>
    <w:rsid w:val="00551F8B"/>
    <w:rsid w:val="00552162"/>
    <w:rsid w:val="005525ED"/>
    <w:rsid w:val="00552BB0"/>
    <w:rsid w:val="00552BBF"/>
    <w:rsid w:val="00552DC6"/>
    <w:rsid w:val="00552FF7"/>
    <w:rsid w:val="005531A9"/>
    <w:rsid w:val="00553375"/>
    <w:rsid w:val="005533D4"/>
    <w:rsid w:val="00553B26"/>
    <w:rsid w:val="00553DC1"/>
    <w:rsid w:val="005541D7"/>
    <w:rsid w:val="0055450E"/>
    <w:rsid w:val="00554856"/>
    <w:rsid w:val="00554CAE"/>
    <w:rsid w:val="00554E92"/>
    <w:rsid w:val="005554C1"/>
    <w:rsid w:val="0055573E"/>
    <w:rsid w:val="0055577B"/>
    <w:rsid w:val="00555C1E"/>
    <w:rsid w:val="00555ED4"/>
    <w:rsid w:val="005561C0"/>
    <w:rsid w:val="0055720A"/>
    <w:rsid w:val="005575BA"/>
    <w:rsid w:val="00557890"/>
    <w:rsid w:val="005579AD"/>
    <w:rsid w:val="00557A34"/>
    <w:rsid w:val="00557B38"/>
    <w:rsid w:val="00557B3E"/>
    <w:rsid w:val="00557CBA"/>
    <w:rsid w:val="005600C6"/>
    <w:rsid w:val="0056025C"/>
    <w:rsid w:val="005606EA"/>
    <w:rsid w:val="00561355"/>
    <w:rsid w:val="00561564"/>
    <w:rsid w:val="0056160F"/>
    <w:rsid w:val="00561667"/>
    <w:rsid w:val="00561731"/>
    <w:rsid w:val="00561ECC"/>
    <w:rsid w:val="00561F23"/>
    <w:rsid w:val="00562123"/>
    <w:rsid w:val="0056231D"/>
    <w:rsid w:val="00562373"/>
    <w:rsid w:val="005626BA"/>
    <w:rsid w:val="00562B03"/>
    <w:rsid w:val="00562F56"/>
    <w:rsid w:val="0056304F"/>
    <w:rsid w:val="005631A1"/>
    <w:rsid w:val="00563386"/>
    <w:rsid w:val="00563448"/>
    <w:rsid w:val="00563892"/>
    <w:rsid w:val="00563B98"/>
    <w:rsid w:val="00563E21"/>
    <w:rsid w:val="005645CD"/>
    <w:rsid w:val="005647B2"/>
    <w:rsid w:val="00564ACA"/>
    <w:rsid w:val="00564F2B"/>
    <w:rsid w:val="00565F10"/>
    <w:rsid w:val="0056615B"/>
    <w:rsid w:val="0056635D"/>
    <w:rsid w:val="005669B1"/>
    <w:rsid w:val="00566F9B"/>
    <w:rsid w:val="005670E0"/>
    <w:rsid w:val="005670EE"/>
    <w:rsid w:val="005672A6"/>
    <w:rsid w:val="00567355"/>
    <w:rsid w:val="00567E93"/>
    <w:rsid w:val="0057008D"/>
    <w:rsid w:val="005708B1"/>
    <w:rsid w:val="00570CDD"/>
    <w:rsid w:val="00570DEB"/>
    <w:rsid w:val="00571915"/>
    <w:rsid w:val="00572689"/>
    <w:rsid w:val="00572B95"/>
    <w:rsid w:val="005732CB"/>
    <w:rsid w:val="00573319"/>
    <w:rsid w:val="00573579"/>
    <w:rsid w:val="005736B7"/>
    <w:rsid w:val="00573AB2"/>
    <w:rsid w:val="005744E9"/>
    <w:rsid w:val="00574ADA"/>
    <w:rsid w:val="00574CB0"/>
    <w:rsid w:val="005752AE"/>
    <w:rsid w:val="00575691"/>
    <w:rsid w:val="00575B78"/>
    <w:rsid w:val="00575D21"/>
    <w:rsid w:val="00575E5A"/>
    <w:rsid w:val="00575EDF"/>
    <w:rsid w:val="00576231"/>
    <w:rsid w:val="0057649D"/>
    <w:rsid w:val="005767CA"/>
    <w:rsid w:val="00576B85"/>
    <w:rsid w:val="00576C03"/>
    <w:rsid w:val="00576C17"/>
    <w:rsid w:val="00576C80"/>
    <w:rsid w:val="005770BB"/>
    <w:rsid w:val="005778CF"/>
    <w:rsid w:val="00577D22"/>
    <w:rsid w:val="00577F93"/>
    <w:rsid w:val="00580180"/>
    <w:rsid w:val="00580539"/>
    <w:rsid w:val="00580669"/>
    <w:rsid w:val="005816A5"/>
    <w:rsid w:val="0058174F"/>
    <w:rsid w:val="00581820"/>
    <w:rsid w:val="00581A62"/>
    <w:rsid w:val="00581EC7"/>
    <w:rsid w:val="005829AD"/>
    <w:rsid w:val="00582B8B"/>
    <w:rsid w:val="00582F2F"/>
    <w:rsid w:val="00583103"/>
    <w:rsid w:val="00583B3B"/>
    <w:rsid w:val="00584426"/>
    <w:rsid w:val="005849FF"/>
    <w:rsid w:val="00584A0E"/>
    <w:rsid w:val="00585C18"/>
    <w:rsid w:val="00585CD5"/>
    <w:rsid w:val="00585D8B"/>
    <w:rsid w:val="00586026"/>
    <w:rsid w:val="0058607B"/>
    <w:rsid w:val="0058647E"/>
    <w:rsid w:val="005865BA"/>
    <w:rsid w:val="0058735A"/>
    <w:rsid w:val="00587533"/>
    <w:rsid w:val="005878A5"/>
    <w:rsid w:val="00587BCF"/>
    <w:rsid w:val="00587E14"/>
    <w:rsid w:val="005901DE"/>
    <w:rsid w:val="0059032E"/>
    <w:rsid w:val="005906AA"/>
    <w:rsid w:val="00590DB5"/>
    <w:rsid w:val="00590EBE"/>
    <w:rsid w:val="0059128A"/>
    <w:rsid w:val="00591473"/>
    <w:rsid w:val="0059151B"/>
    <w:rsid w:val="00591CFD"/>
    <w:rsid w:val="00591DDB"/>
    <w:rsid w:val="00592132"/>
    <w:rsid w:val="00592606"/>
    <w:rsid w:val="0059292E"/>
    <w:rsid w:val="00592DCB"/>
    <w:rsid w:val="00592FBC"/>
    <w:rsid w:val="00593129"/>
    <w:rsid w:val="0059315E"/>
    <w:rsid w:val="00593587"/>
    <w:rsid w:val="00593646"/>
    <w:rsid w:val="00593A67"/>
    <w:rsid w:val="00593D7C"/>
    <w:rsid w:val="00594742"/>
    <w:rsid w:val="005949DC"/>
    <w:rsid w:val="00594B60"/>
    <w:rsid w:val="00594D65"/>
    <w:rsid w:val="00595552"/>
    <w:rsid w:val="00595561"/>
    <w:rsid w:val="005958C0"/>
    <w:rsid w:val="00595A1F"/>
    <w:rsid w:val="005961B7"/>
    <w:rsid w:val="0059697F"/>
    <w:rsid w:val="00596BC3"/>
    <w:rsid w:val="00596F81"/>
    <w:rsid w:val="005976DE"/>
    <w:rsid w:val="00597A06"/>
    <w:rsid w:val="005A0091"/>
    <w:rsid w:val="005A0103"/>
    <w:rsid w:val="005A03DC"/>
    <w:rsid w:val="005A05A2"/>
    <w:rsid w:val="005A0A8F"/>
    <w:rsid w:val="005A12EA"/>
    <w:rsid w:val="005A1459"/>
    <w:rsid w:val="005A156D"/>
    <w:rsid w:val="005A16EF"/>
    <w:rsid w:val="005A1B35"/>
    <w:rsid w:val="005A242E"/>
    <w:rsid w:val="005A279D"/>
    <w:rsid w:val="005A39CC"/>
    <w:rsid w:val="005A3BCA"/>
    <w:rsid w:val="005A4164"/>
    <w:rsid w:val="005A4944"/>
    <w:rsid w:val="005A4A0E"/>
    <w:rsid w:val="005A4E7C"/>
    <w:rsid w:val="005A519E"/>
    <w:rsid w:val="005A521C"/>
    <w:rsid w:val="005A5242"/>
    <w:rsid w:val="005A5A1C"/>
    <w:rsid w:val="005A5ECB"/>
    <w:rsid w:val="005A5F96"/>
    <w:rsid w:val="005A60C2"/>
    <w:rsid w:val="005A6644"/>
    <w:rsid w:val="005A6711"/>
    <w:rsid w:val="005A7330"/>
    <w:rsid w:val="005A75D8"/>
    <w:rsid w:val="005A76DF"/>
    <w:rsid w:val="005A7BAD"/>
    <w:rsid w:val="005B00E6"/>
    <w:rsid w:val="005B0DF0"/>
    <w:rsid w:val="005B0EA5"/>
    <w:rsid w:val="005B19D1"/>
    <w:rsid w:val="005B1D37"/>
    <w:rsid w:val="005B1D63"/>
    <w:rsid w:val="005B281D"/>
    <w:rsid w:val="005B2821"/>
    <w:rsid w:val="005B2AEE"/>
    <w:rsid w:val="005B2BA2"/>
    <w:rsid w:val="005B2D9D"/>
    <w:rsid w:val="005B2FCF"/>
    <w:rsid w:val="005B3133"/>
    <w:rsid w:val="005B3C3B"/>
    <w:rsid w:val="005B4B01"/>
    <w:rsid w:val="005B5815"/>
    <w:rsid w:val="005B59AD"/>
    <w:rsid w:val="005B5B8D"/>
    <w:rsid w:val="005B660B"/>
    <w:rsid w:val="005B67CB"/>
    <w:rsid w:val="005B69AF"/>
    <w:rsid w:val="005B6A1F"/>
    <w:rsid w:val="005B6A5B"/>
    <w:rsid w:val="005B6C38"/>
    <w:rsid w:val="005B6E1F"/>
    <w:rsid w:val="005B76A4"/>
    <w:rsid w:val="005B7A0B"/>
    <w:rsid w:val="005B7D54"/>
    <w:rsid w:val="005B7F09"/>
    <w:rsid w:val="005C0579"/>
    <w:rsid w:val="005C0647"/>
    <w:rsid w:val="005C0869"/>
    <w:rsid w:val="005C0AF0"/>
    <w:rsid w:val="005C0F1F"/>
    <w:rsid w:val="005C108B"/>
    <w:rsid w:val="005C1A5B"/>
    <w:rsid w:val="005C23ED"/>
    <w:rsid w:val="005C2622"/>
    <w:rsid w:val="005C2D3D"/>
    <w:rsid w:val="005C2E23"/>
    <w:rsid w:val="005C32B1"/>
    <w:rsid w:val="005C4250"/>
    <w:rsid w:val="005C4380"/>
    <w:rsid w:val="005C4567"/>
    <w:rsid w:val="005C4C73"/>
    <w:rsid w:val="005C4EB5"/>
    <w:rsid w:val="005C4FC7"/>
    <w:rsid w:val="005C5096"/>
    <w:rsid w:val="005C51D9"/>
    <w:rsid w:val="005C54B5"/>
    <w:rsid w:val="005C5BC7"/>
    <w:rsid w:val="005C6473"/>
    <w:rsid w:val="005C66D6"/>
    <w:rsid w:val="005C6A93"/>
    <w:rsid w:val="005C6BE6"/>
    <w:rsid w:val="005C6D1A"/>
    <w:rsid w:val="005C6DEE"/>
    <w:rsid w:val="005C73DC"/>
    <w:rsid w:val="005C73F7"/>
    <w:rsid w:val="005C76B8"/>
    <w:rsid w:val="005C7875"/>
    <w:rsid w:val="005D0108"/>
    <w:rsid w:val="005D04BD"/>
    <w:rsid w:val="005D07EB"/>
    <w:rsid w:val="005D085D"/>
    <w:rsid w:val="005D0C92"/>
    <w:rsid w:val="005D0E0D"/>
    <w:rsid w:val="005D104A"/>
    <w:rsid w:val="005D10B2"/>
    <w:rsid w:val="005D113E"/>
    <w:rsid w:val="005D126C"/>
    <w:rsid w:val="005D128E"/>
    <w:rsid w:val="005D1547"/>
    <w:rsid w:val="005D18CD"/>
    <w:rsid w:val="005D1903"/>
    <w:rsid w:val="005D1A82"/>
    <w:rsid w:val="005D2377"/>
    <w:rsid w:val="005D248B"/>
    <w:rsid w:val="005D24A9"/>
    <w:rsid w:val="005D2500"/>
    <w:rsid w:val="005D2AAE"/>
    <w:rsid w:val="005D2EA5"/>
    <w:rsid w:val="005D3157"/>
    <w:rsid w:val="005D3469"/>
    <w:rsid w:val="005D3485"/>
    <w:rsid w:val="005D427E"/>
    <w:rsid w:val="005D4B2D"/>
    <w:rsid w:val="005D569F"/>
    <w:rsid w:val="005D5A43"/>
    <w:rsid w:val="005D5A7E"/>
    <w:rsid w:val="005D5AEC"/>
    <w:rsid w:val="005D5DF9"/>
    <w:rsid w:val="005D5F30"/>
    <w:rsid w:val="005D6176"/>
    <w:rsid w:val="005D63EC"/>
    <w:rsid w:val="005D697F"/>
    <w:rsid w:val="005D75EF"/>
    <w:rsid w:val="005D794E"/>
    <w:rsid w:val="005E0018"/>
    <w:rsid w:val="005E03E1"/>
    <w:rsid w:val="005E0ACD"/>
    <w:rsid w:val="005E1405"/>
    <w:rsid w:val="005E14B0"/>
    <w:rsid w:val="005E14BF"/>
    <w:rsid w:val="005E15A9"/>
    <w:rsid w:val="005E16D3"/>
    <w:rsid w:val="005E1F9B"/>
    <w:rsid w:val="005E2427"/>
    <w:rsid w:val="005E24FC"/>
    <w:rsid w:val="005E272F"/>
    <w:rsid w:val="005E282C"/>
    <w:rsid w:val="005E2EBA"/>
    <w:rsid w:val="005E35EF"/>
    <w:rsid w:val="005E405D"/>
    <w:rsid w:val="005E4107"/>
    <w:rsid w:val="005E4318"/>
    <w:rsid w:val="005E4696"/>
    <w:rsid w:val="005E4E67"/>
    <w:rsid w:val="005E5D51"/>
    <w:rsid w:val="005E5D5C"/>
    <w:rsid w:val="005E61DB"/>
    <w:rsid w:val="005E6236"/>
    <w:rsid w:val="005E6579"/>
    <w:rsid w:val="005E67A8"/>
    <w:rsid w:val="005E6D94"/>
    <w:rsid w:val="005E7C9D"/>
    <w:rsid w:val="005E7E77"/>
    <w:rsid w:val="005F0D66"/>
    <w:rsid w:val="005F10BA"/>
    <w:rsid w:val="005F1149"/>
    <w:rsid w:val="005F1470"/>
    <w:rsid w:val="005F1890"/>
    <w:rsid w:val="005F1BFB"/>
    <w:rsid w:val="005F1C01"/>
    <w:rsid w:val="005F1D3B"/>
    <w:rsid w:val="005F201A"/>
    <w:rsid w:val="005F25A6"/>
    <w:rsid w:val="005F287B"/>
    <w:rsid w:val="005F28CE"/>
    <w:rsid w:val="005F29B6"/>
    <w:rsid w:val="005F2C78"/>
    <w:rsid w:val="005F2E47"/>
    <w:rsid w:val="005F3665"/>
    <w:rsid w:val="005F3BB3"/>
    <w:rsid w:val="005F3D4D"/>
    <w:rsid w:val="005F3D7D"/>
    <w:rsid w:val="005F3E34"/>
    <w:rsid w:val="005F3EA4"/>
    <w:rsid w:val="005F4186"/>
    <w:rsid w:val="005F4226"/>
    <w:rsid w:val="005F4323"/>
    <w:rsid w:val="005F4C0A"/>
    <w:rsid w:val="005F4CBC"/>
    <w:rsid w:val="005F4E96"/>
    <w:rsid w:val="005F51EE"/>
    <w:rsid w:val="005F5291"/>
    <w:rsid w:val="005F5695"/>
    <w:rsid w:val="005F5974"/>
    <w:rsid w:val="005F5EBB"/>
    <w:rsid w:val="005F6040"/>
    <w:rsid w:val="005F61B1"/>
    <w:rsid w:val="005F62CC"/>
    <w:rsid w:val="005F6CD6"/>
    <w:rsid w:val="005F700E"/>
    <w:rsid w:val="005F71C4"/>
    <w:rsid w:val="005F723F"/>
    <w:rsid w:val="005F7359"/>
    <w:rsid w:val="005F73A1"/>
    <w:rsid w:val="005F78FA"/>
    <w:rsid w:val="005F7991"/>
    <w:rsid w:val="00600019"/>
    <w:rsid w:val="0060027F"/>
    <w:rsid w:val="006002D7"/>
    <w:rsid w:val="00600325"/>
    <w:rsid w:val="006004BA"/>
    <w:rsid w:val="0060051F"/>
    <w:rsid w:val="006006B0"/>
    <w:rsid w:val="00600799"/>
    <w:rsid w:val="006008B3"/>
    <w:rsid w:val="00600951"/>
    <w:rsid w:val="00600AC1"/>
    <w:rsid w:val="00600E7B"/>
    <w:rsid w:val="0060177E"/>
    <w:rsid w:val="00601AAE"/>
    <w:rsid w:val="00601AB0"/>
    <w:rsid w:val="00602168"/>
    <w:rsid w:val="006021FC"/>
    <w:rsid w:val="00602403"/>
    <w:rsid w:val="00602508"/>
    <w:rsid w:val="00602DD0"/>
    <w:rsid w:val="006030C7"/>
    <w:rsid w:val="0060310F"/>
    <w:rsid w:val="00603868"/>
    <w:rsid w:val="00603AAA"/>
    <w:rsid w:val="00603B51"/>
    <w:rsid w:val="0060425B"/>
    <w:rsid w:val="006048B2"/>
    <w:rsid w:val="00605179"/>
    <w:rsid w:val="006051C0"/>
    <w:rsid w:val="00605F56"/>
    <w:rsid w:val="0060790B"/>
    <w:rsid w:val="00607D73"/>
    <w:rsid w:val="00607F15"/>
    <w:rsid w:val="0061068E"/>
    <w:rsid w:val="0061088F"/>
    <w:rsid w:val="00612281"/>
    <w:rsid w:val="006125B1"/>
    <w:rsid w:val="0061284D"/>
    <w:rsid w:val="00612AB1"/>
    <w:rsid w:val="00612D8D"/>
    <w:rsid w:val="006133C5"/>
    <w:rsid w:val="0061351C"/>
    <w:rsid w:val="0061386E"/>
    <w:rsid w:val="006139E2"/>
    <w:rsid w:val="0061444B"/>
    <w:rsid w:val="006146C4"/>
    <w:rsid w:val="006147EC"/>
    <w:rsid w:val="00614C9F"/>
    <w:rsid w:val="00614F04"/>
    <w:rsid w:val="006158EE"/>
    <w:rsid w:val="00615D3C"/>
    <w:rsid w:val="00616085"/>
    <w:rsid w:val="0061634B"/>
    <w:rsid w:val="0061648C"/>
    <w:rsid w:val="006169C8"/>
    <w:rsid w:val="00616C18"/>
    <w:rsid w:val="00616D43"/>
    <w:rsid w:val="00616D7E"/>
    <w:rsid w:val="0061713D"/>
    <w:rsid w:val="006172F6"/>
    <w:rsid w:val="006174F5"/>
    <w:rsid w:val="00617582"/>
    <w:rsid w:val="00617DA4"/>
    <w:rsid w:val="00617EA8"/>
    <w:rsid w:val="00617F79"/>
    <w:rsid w:val="006201F3"/>
    <w:rsid w:val="0062048D"/>
    <w:rsid w:val="006206F8"/>
    <w:rsid w:val="006209B9"/>
    <w:rsid w:val="00621261"/>
    <w:rsid w:val="00621295"/>
    <w:rsid w:val="0062147D"/>
    <w:rsid w:val="00621789"/>
    <w:rsid w:val="006217E5"/>
    <w:rsid w:val="00621F89"/>
    <w:rsid w:val="00622288"/>
    <w:rsid w:val="00622449"/>
    <w:rsid w:val="006228E5"/>
    <w:rsid w:val="00624006"/>
    <w:rsid w:val="0062415E"/>
    <w:rsid w:val="00624525"/>
    <w:rsid w:val="00624809"/>
    <w:rsid w:val="00624980"/>
    <w:rsid w:val="00624CF0"/>
    <w:rsid w:val="00624D8C"/>
    <w:rsid w:val="00624E07"/>
    <w:rsid w:val="00624FEE"/>
    <w:rsid w:val="00625446"/>
    <w:rsid w:val="006258A6"/>
    <w:rsid w:val="006258F4"/>
    <w:rsid w:val="00625BF6"/>
    <w:rsid w:val="00625C76"/>
    <w:rsid w:val="00625E52"/>
    <w:rsid w:val="00625F52"/>
    <w:rsid w:val="006260DB"/>
    <w:rsid w:val="00626451"/>
    <w:rsid w:val="00626ECD"/>
    <w:rsid w:val="006273E1"/>
    <w:rsid w:val="00627771"/>
    <w:rsid w:val="006279CF"/>
    <w:rsid w:val="00627A08"/>
    <w:rsid w:val="00627C6D"/>
    <w:rsid w:val="006300CD"/>
    <w:rsid w:val="00630101"/>
    <w:rsid w:val="00630152"/>
    <w:rsid w:val="0063018A"/>
    <w:rsid w:val="00630619"/>
    <w:rsid w:val="00630B8B"/>
    <w:rsid w:val="00630E2D"/>
    <w:rsid w:val="00631223"/>
    <w:rsid w:val="00631B35"/>
    <w:rsid w:val="00631BC0"/>
    <w:rsid w:val="00631E68"/>
    <w:rsid w:val="00631FA8"/>
    <w:rsid w:val="0063210B"/>
    <w:rsid w:val="006321DB"/>
    <w:rsid w:val="00632AF6"/>
    <w:rsid w:val="00632C01"/>
    <w:rsid w:val="00632DF0"/>
    <w:rsid w:val="00632EAE"/>
    <w:rsid w:val="006330C7"/>
    <w:rsid w:val="00633255"/>
    <w:rsid w:val="0063361E"/>
    <w:rsid w:val="0063386B"/>
    <w:rsid w:val="006340EF"/>
    <w:rsid w:val="00634C5F"/>
    <w:rsid w:val="00634CB8"/>
    <w:rsid w:val="0063508B"/>
    <w:rsid w:val="006358FD"/>
    <w:rsid w:val="00635AA0"/>
    <w:rsid w:val="00635C5A"/>
    <w:rsid w:val="00635D2B"/>
    <w:rsid w:val="00635FB5"/>
    <w:rsid w:val="006362A3"/>
    <w:rsid w:val="0063668B"/>
    <w:rsid w:val="00636A5C"/>
    <w:rsid w:val="006373AE"/>
    <w:rsid w:val="00637698"/>
    <w:rsid w:val="00637738"/>
    <w:rsid w:val="00637BCF"/>
    <w:rsid w:val="00637D4B"/>
    <w:rsid w:val="006406B8"/>
    <w:rsid w:val="00640885"/>
    <w:rsid w:val="0064106A"/>
    <w:rsid w:val="006411CB"/>
    <w:rsid w:val="00641B67"/>
    <w:rsid w:val="00642157"/>
    <w:rsid w:val="0064222F"/>
    <w:rsid w:val="006422AC"/>
    <w:rsid w:val="006423E7"/>
    <w:rsid w:val="006425BA"/>
    <w:rsid w:val="00642816"/>
    <w:rsid w:val="00642988"/>
    <w:rsid w:val="00643369"/>
    <w:rsid w:val="00643637"/>
    <w:rsid w:val="00643650"/>
    <w:rsid w:val="00643923"/>
    <w:rsid w:val="00643AE1"/>
    <w:rsid w:val="00643CBC"/>
    <w:rsid w:val="00643DA0"/>
    <w:rsid w:val="00643F95"/>
    <w:rsid w:val="006440D9"/>
    <w:rsid w:val="006449EF"/>
    <w:rsid w:val="00644B01"/>
    <w:rsid w:val="00644D24"/>
    <w:rsid w:val="006454A8"/>
    <w:rsid w:val="00645A89"/>
    <w:rsid w:val="00646112"/>
    <w:rsid w:val="00646F06"/>
    <w:rsid w:val="00647738"/>
    <w:rsid w:val="006477CF"/>
    <w:rsid w:val="00647926"/>
    <w:rsid w:val="006479F9"/>
    <w:rsid w:val="00647A6C"/>
    <w:rsid w:val="00647C18"/>
    <w:rsid w:val="00647C61"/>
    <w:rsid w:val="00647F5F"/>
    <w:rsid w:val="00650AB6"/>
    <w:rsid w:val="00651022"/>
    <w:rsid w:val="006512B7"/>
    <w:rsid w:val="006516C1"/>
    <w:rsid w:val="00651769"/>
    <w:rsid w:val="0065182D"/>
    <w:rsid w:val="00652212"/>
    <w:rsid w:val="006525A6"/>
    <w:rsid w:val="006527D1"/>
    <w:rsid w:val="0065285D"/>
    <w:rsid w:val="0065387A"/>
    <w:rsid w:val="006538B2"/>
    <w:rsid w:val="00653C99"/>
    <w:rsid w:val="0065485C"/>
    <w:rsid w:val="006555CC"/>
    <w:rsid w:val="006556E2"/>
    <w:rsid w:val="0065589B"/>
    <w:rsid w:val="006558F1"/>
    <w:rsid w:val="0065599E"/>
    <w:rsid w:val="006561CA"/>
    <w:rsid w:val="00656287"/>
    <w:rsid w:val="006562B9"/>
    <w:rsid w:val="006569A3"/>
    <w:rsid w:val="006571B5"/>
    <w:rsid w:val="00657756"/>
    <w:rsid w:val="00660163"/>
    <w:rsid w:val="00660261"/>
    <w:rsid w:val="006602D2"/>
    <w:rsid w:val="0066045A"/>
    <w:rsid w:val="00660531"/>
    <w:rsid w:val="00660681"/>
    <w:rsid w:val="00660AD3"/>
    <w:rsid w:val="00660E5A"/>
    <w:rsid w:val="00661208"/>
    <w:rsid w:val="006612E7"/>
    <w:rsid w:val="0066184C"/>
    <w:rsid w:val="0066185D"/>
    <w:rsid w:val="00661A63"/>
    <w:rsid w:val="00661B14"/>
    <w:rsid w:val="0066218F"/>
    <w:rsid w:val="00662204"/>
    <w:rsid w:val="0066230E"/>
    <w:rsid w:val="006626CF"/>
    <w:rsid w:val="00663045"/>
    <w:rsid w:val="006632EB"/>
    <w:rsid w:val="006639B2"/>
    <w:rsid w:val="00663A15"/>
    <w:rsid w:val="00663A84"/>
    <w:rsid w:val="00663AC3"/>
    <w:rsid w:val="00663B23"/>
    <w:rsid w:val="00663C07"/>
    <w:rsid w:val="00663C93"/>
    <w:rsid w:val="00664059"/>
    <w:rsid w:val="00664377"/>
    <w:rsid w:val="00664B5B"/>
    <w:rsid w:val="00665236"/>
    <w:rsid w:val="006657B8"/>
    <w:rsid w:val="00665885"/>
    <w:rsid w:val="00665C53"/>
    <w:rsid w:val="00665D9E"/>
    <w:rsid w:val="0066632E"/>
    <w:rsid w:val="0066646C"/>
    <w:rsid w:val="00666EE5"/>
    <w:rsid w:val="00667617"/>
    <w:rsid w:val="006701B7"/>
    <w:rsid w:val="00670B0A"/>
    <w:rsid w:val="006719C7"/>
    <w:rsid w:val="006722CC"/>
    <w:rsid w:val="006723A6"/>
    <w:rsid w:val="006729E8"/>
    <w:rsid w:val="00672AB2"/>
    <w:rsid w:val="00672E00"/>
    <w:rsid w:val="00672E0D"/>
    <w:rsid w:val="00672F0B"/>
    <w:rsid w:val="00672F15"/>
    <w:rsid w:val="00672F99"/>
    <w:rsid w:val="00673ADF"/>
    <w:rsid w:val="00674021"/>
    <w:rsid w:val="0067521D"/>
    <w:rsid w:val="0067552C"/>
    <w:rsid w:val="00675AF8"/>
    <w:rsid w:val="00675E63"/>
    <w:rsid w:val="00675F2C"/>
    <w:rsid w:val="006764AC"/>
    <w:rsid w:val="00676597"/>
    <w:rsid w:val="006767C3"/>
    <w:rsid w:val="00676BB5"/>
    <w:rsid w:val="00676F31"/>
    <w:rsid w:val="00677EE7"/>
    <w:rsid w:val="0068063B"/>
    <w:rsid w:val="00680A8B"/>
    <w:rsid w:val="00680EBA"/>
    <w:rsid w:val="00680F12"/>
    <w:rsid w:val="006815E7"/>
    <w:rsid w:val="0068171A"/>
    <w:rsid w:val="0068183C"/>
    <w:rsid w:val="00681941"/>
    <w:rsid w:val="00681952"/>
    <w:rsid w:val="00681ADB"/>
    <w:rsid w:val="00681DE0"/>
    <w:rsid w:val="00681FB9"/>
    <w:rsid w:val="00682468"/>
    <w:rsid w:val="0068278D"/>
    <w:rsid w:val="006827F4"/>
    <w:rsid w:val="00682A08"/>
    <w:rsid w:val="00682BCD"/>
    <w:rsid w:val="006837EA"/>
    <w:rsid w:val="00683B10"/>
    <w:rsid w:val="00683F24"/>
    <w:rsid w:val="00683F2F"/>
    <w:rsid w:val="006845A3"/>
    <w:rsid w:val="00684775"/>
    <w:rsid w:val="006847C7"/>
    <w:rsid w:val="00684CC2"/>
    <w:rsid w:val="00684EA6"/>
    <w:rsid w:val="00685184"/>
    <w:rsid w:val="006851AE"/>
    <w:rsid w:val="0068535B"/>
    <w:rsid w:val="006854A6"/>
    <w:rsid w:val="00685C1C"/>
    <w:rsid w:val="0068624D"/>
    <w:rsid w:val="00686945"/>
    <w:rsid w:val="00686BB1"/>
    <w:rsid w:val="00686CB1"/>
    <w:rsid w:val="006870E2"/>
    <w:rsid w:val="0068763F"/>
    <w:rsid w:val="00687788"/>
    <w:rsid w:val="00687DFD"/>
    <w:rsid w:val="0068808B"/>
    <w:rsid w:val="00690249"/>
    <w:rsid w:val="006909CA"/>
    <w:rsid w:val="00690C96"/>
    <w:rsid w:val="00691BEA"/>
    <w:rsid w:val="006921AA"/>
    <w:rsid w:val="00692ADD"/>
    <w:rsid w:val="00692CD9"/>
    <w:rsid w:val="00692FDB"/>
    <w:rsid w:val="00693508"/>
    <w:rsid w:val="0069359D"/>
    <w:rsid w:val="0069361E"/>
    <w:rsid w:val="0069363F"/>
    <w:rsid w:val="00694433"/>
    <w:rsid w:val="00694538"/>
    <w:rsid w:val="00694C20"/>
    <w:rsid w:val="00694FCC"/>
    <w:rsid w:val="00695094"/>
    <w:rsid w:val="0069541E"/>
    <w:rsid w:val="00695556"/>
    <w:rsid w:val="006955C4"/>
    <w:rsid w:val="00695C79"/>
    <w:rsid w:val="00695D0E"/>
    <w:rsid w:val="00695D41"/>
    <w:rsid w:val="00696128"/>
    <w:rsid w:val="00697324"/>
    <w:rsid w:val="00697405"/>
    <w:rsid w:val="00697531"/>
    <w:rsid w:val="006975B5"/>
    <w:rsid w:val="006A0232"/>
    <w:rsid w:val="006A02DC"/>
    <w:rsid w:val="006A057A"/>
    <w:rsid w:val="006A073F"/>
    <w:rsid w:val="006A0784"/>
    <w:rsid w:val="006A0BD9"/>
    <w:rsid w:val="006A0C41"/>
    <w:rsid w:val="006A0D09"/>
    <w:rsid w:val="006A0F76"/>
    <w:rsid w:val="006A1457"/>
    <w:rsid w:val="006A1718"/>
    <w:rsid w:val="006A1827"/>
    <w:rsid w:val="006A1C8A"/>
    <w:rsid w:val="006A1CB7"/>
    <w:rsid w:val="006A22A1"/>
    <w:rsid w:val="006A2395"/>
    <w:rsid w:val="006A25B1"/>
    <w:rsid w:val="006A2D6F"/>
    <w:rsid w:val="006A35C6"/>
    <w:rsid w:val="006A3701"/>
    <w:rsid w:val="006A37FE"/>
    <w:rsid w:val="006A3A1B"/>
    <w:rsid w:val="006A3A31"/>
    <w:rsid w:val="006A464D"/>
    <w:rsid w:val="006A49BE"/>
    <w:rsid w:val="006A503B"/>
    <w:rsid w:val="006A5570"/>
    <w:rsid w:val="006A5B2A"/>
    <w:rsid w:val="006A5D49"/>
    <w:rsid w:val="006A5DF7"/>
    <w:rsid w:val="006A63E4"/>
    <w:rsid w:val="006A67AC"/>
    <w:rsid w:val="006A689C"/>
    <w:rsid w:val="006A6AD7"/>
    <w:rsid w:val="006A6C52"/>
    <w:rsid w:val="006A729C"/>
    <w:rsid w:val="006A748E"/>
    <w:rsid w:val="006A77BC"/>
    <w:rsid w:val="006A7A9A"/>
    <w:rsid w:val="006A7F07"/>
    <w:rsid w:val="006B0226"/>
    <w:rsid w:val="006B0D88"/>
    <w:rsid w:val="006B125A"/>
    <w:rsid w:val="006B16A8"/>
    <w:rsid w:val="006B2019"/>
    <w:rsid w:val="006B2061"/>
    <w:rsid w:val="006B310E"/>
    <w:rsid w:val="006B3340"/>
    <w:rsid w:val="006B363F"/>
    <w:rsid w:val="006B3D79"/>
    <w:rsid w:val="006B4DB5"/>
    <w:rsid w:val="006B5BD8"/>
    <w:rsid w:val="006B5CD6"/>
    <w:rsid w:val="006B672F"/>
    <w:rsid w:val="006B6B65"/>
    <w:rsid w:val="006B6B6A"/>
    <w:rsid w:val="006B6BFE"/>
    <w:rsid w:val="006B6EC9"/>
    <w:rsid w:val="006B6F29"/>
    <w:rsid w:val="006B71A6"/>
    <w:rsid w:val="006C01E0"/>
    <w:rsid w:val="006C03FA"/>
    <w:rsid w:val="006C04A7"/>
    <w:rsid w:val="006C083A"/>
    <w:rsid w:val="006C0D99"/>
    <w:rsid w:val="006C0E39"/>
    <w:rsid w:val="006C0EA4"/>
    <w:rsid w:val="006C130B"/>
    <w:rsid w:val="006C157C"/>
    <w:rsid w:val="006C1640"/>
    <w:rsid w:val="006C19C9"/>
    <w:rsid w:val="006C1A5C"/>
    <w:rsid w:val="006C1AEC"/>
    <w:rsid w:val="006C2656"/>
    <w:rsid w:val="006C2705"/>
    <w:rsid w:val="006C2935"/>
    <w:rsid w:val="006C2BB5"/>
    <w:rsid w:val="006C325C"/>
    <w:rsid w:val="006C3345"/>
    <w:rsid w:val="006C3473"/>
    <w:rsid w:val="006C3619"/>
    <w:rsid w:val="006C39B9"/>
    <w:rsid w:val="006C3B54"/>
    <w:rsid w:val="006C4077"/>
    <w:rsid w:val="006C4302"/>
    <w:rsid w:val="006C4385"/>
    <w:rsid w:val="006C4674"/>
    <w:rsid w:val="006C51B9"/>
    <w:rsid w:val="006C5475"/>
    <w:rsid w:val="006C57DF"/>
    <w:rsid w:val="006C5910"/>
    <w:rsid w:val="006C5ED0"/>
    <w:rsid w:val="006C6388"/>
    <w:rsid w:val="006C6729"/>
    <w:rsid w:val="006C689C"/>
    <w:rsid w:val="006C77A1"/>
    <w:rsid w:val="006C77A6"/>
    <w:rsid w:val="006C7A09"/>
    <w:rsid w:val="006CD5B2"/>
    <w:rsid w:val="006D04D3"/>
    <w:rsid w:val="006D09AD"/>
    <w:rsid w:val="006D0BFD"/>
    <w:rsid w:val="006D0E50"/>
    <w:rsid w:val="006D1185"/>
    <w:rsid w:val="006D19FC"/>
    <w:rsid w:val="006D1A2A"/>
    <w:rsid w:val="006D1BF1"/>
    <w:rsid w:val="006D2193"/>
    <w:rsid w:val="006D2204"/>
    <w:rsid w:val="006D2BF2"/>
    <w:rsid w:val="006D2FC5"/>
    <w:rsid w:val="006D31DC"/>
    <w:rsid w:val="006D3370"/>
    <w:rsid w:val="006D3C7B"/>
    <w:rsid w:val="006D3E77"/>
    <w:rsid w:val="006D4488"/>
    <w:rsid w:val="006D4806"/>
    <w:rsid w:val="006D480A"/>
    <w:rsid w:val="006D49BF"/>
    <w:rsid w:val="006D4F2C"/>
    <w:rsid w:val="006D5295"/>
    <w:rsid w:val="006D5F39"/>
    <w:rsid w:val="006D5FE3"/>
    <w:rsid w:val="006D61AD"/>
    <w:rsid w:val="006D6B87"/>
    <w:rsid w:val="006D6DE0"/>
    <w:rsid w:val="006D71C8"/>
    <w:rsid w:val="006D7685"/>
    <w:rsid w:val="006D78E9"/>
    <w:rsid w:val="006D7B2A"/>
    <w:rsid w:val="006D7C04"/>
    <w:rsid w:val="006E0578"/>
    <w:rsid w:val="006E0C98"/>
    <w:rsid w:val="006E1259"/>
    <w:rsid w:val="006E1546"/>
    <w:rsid w:val="006E15DB"/>
    <w:rsid w:val="006E1711"/>
    <w:rsid w:val="006E2355"/>
    <w:rsid w:val="006E25F0"/>
    <w:rsid w:val="006E2A08"/>
    <w:rsid w:val="006E2A2A"/>
    <w:rsid w:val="006E2E5F"/>
    <w:rsid w:val="006E314D"/>
    <w:rsid w:val="006E31C3"/>
    <w:rsid w:val="006E386F"/>
    <w:rsid w:val="006E4078"/>
    <w:rsid w:val="006E4285"/>
    <w:rsid w:val="006E442A"/>
    <w:rsid w:val="006E45EF"/>
    <w:rsid w:val="006E49CE"/>
    <w:rsid w:val="006E4B20"/>
    <w:rsid w:val="006E4B90"/>
    <w:rsid w:val="006E4C9B"/>
    <w:rsid w:val="006E4DBF"/>
    <w:rsid w:val="006E50A7"/>
    <w:rsid w:val="006E561A"/>
    <w:rsid w:val="006E59F2"/>
    <w:rsid w:val="006E635B"/>
    <w:rsid w:val="006E6B40"/>
    <w:rsid w:val="006E6C30"/>
    <w:rsid w:val="006E6EA9"/>
    <w:rsid w:val="006E719D"/>
    <w:rsid w:val="006E75E0"/>
    <w:rsid w:val="006E7799"/>
    <w:rsid w:val="006E7A74"/>
    <w:rsid w:val="006E7A8E"/>
    <w:rsid w:val="006E7A9F"/>
    <w:rsid w:val="006F002E"/>
    <w:rsid w:val="006F0195"/>
    <w:rsid w:val="006F02A9"/>
    <w:rsid w:val="006F037F"/>
    <w:rsid w:val="006F03CE"/>
    <w:rsid w:val="006F16B1"/>
    <w:rsid w:val="006F1BB1"/>
    <w:rsid w:val="006F22E6"/>
    <w:rsid w:val="006F23FC"/>
    <w:rsid w:val="006F2D58"/>
    <w:rsid w:val="006F2D93"/>
    <w:rsid w:val="006F3784"/>
    <w:rsid w:val="006F4065"/>
    <w:rsid w:val="006F427F"/>
    <w:rsid w:val="006F436A"/>
    <w:rsid w:val="006F4563"/>
    <w:rsid w:val="006F45D5"/>
    <w:rsid w:val="006F492C"/>
    <w:rsid w:val="006F4F06"/>
    <w:rsid w:val="006F5111"/>
    <w:rsid w:val="006F58BF"/>
    <w:rsid w:val="006F590E"/>
    <w:rsid w:val="006F5E04"/>
    <w:rsid w:val="006F63F0"/>
    <w:rsid w:val="006F6463"/>
    <w:rsid w:val="006F6591"/>
    <w:rsid w:val="006F6B24"/>
    <w:rsid w:val="006F6C7F"/>
    <w:rsid w:val="006F704E"/>
    <w:rsid w:val="006F73CC"/>
    <w:rsid w:val="006F75ED"/>
    <w:rsid w:val="006F7710"/>
    <w:rsid w:val="006F7D51"/>
    <w:rsid w:val="006F7FC8"/>
    <w:rsid w:val="00700BED"/>
    <w:rsid w:val="007011E4"/>
    <w:rsid w:val="007011EC"/>
    <w:rsid w:val="0070137A"/>
    <w:rsid w:val="007014B0"/>
    <w:rsid w:val="007015AF"/>
    <w:rsid w:val="007016E2"/>
    <w:rsid w:val="0070198C"/>
    <w:rsid w:val="00701C0E"/>
    <w:rsid w:val="0070206B"/>
    <w:rsid w:val="0070209D"/>
    <w:rsid w:val="007022AC"/>
    <w:rsid w:val="007023FD"/>
    <w:rsid w:val="00703643"/>
    <w:rsid w:val="00703ACA"/>
    <w:rsid w:val="00703BD6"/>
    <w:rsid w:val="00704172"/>
    <w:rsid w:val="0070418C"/>
    <w:rsid w:val="007043B7"/>
    <w:rsid w:val="007047A1"/>
    <w:rsid w:val="00704844"/>
    <w:rsid w:val="0070489D"/>
    <w:rsid w:val="00704BA0"/>
    <w:rsid w:val="00704CAF"/>
    <w:rsid w:val="00704F1E"/>
    <w:rsid w:val="00704FE6"/>
    <w:rsid w:val="007054A5"/>
    <w:rsid w:val="007058F5"/>
    <w:rsid w:val="00705909"/>
    <w:rsid w:val="00705923"/>
    <w:rsid w:val="007063FF"/>
    <w:rsid w:val="00706532"/>
    <w:rsid w:val="00706A2E"/>
    <w:rsid w:val="00707008"/>
    <w:rsid w:val="007070B3"/>
    <w:rsid w:val="00707A92"/>
    <w:rsid w:val="00707E15"/>
    <w:rsid w:val="007106EC"/>
    <w:rsid w:val="00710723"/>
    <w:rsid w:val="00710BCD"/>
    <w:rsid w:val="00710BF5"/>
    <w:rsid w:val="0071113A"/>
    <w:rsid w:val="007113F7"/>
    <w:rsid w:val="00711423"/>
    <w:rsid w:val="00711D03"/>
    <w:rsid w:val="00711D7C"/>
    <w:rsid w:val="00711F20"/>
    <w:rsid w:val="00711F98"/>
    <w:rsid w:val="007123B3"/>
    <w:rsid w:val="00712F99"/>
    <w:rsid w:val="0071300C"/>
    <w:rsid w:val="007131C8"/>
    <w:rsid w:val="00714044"/>
    <w:rsid w:val="007142D9"/>
    <w:rsid w:val="00714539"/>
    <w:rsid w:val="00714701"/>
    <w:rsid w:val="007147C2"/>
    <w:rsid w:val="00714AC5"/>
    <w:rsid w:val="00714B3C"/>
    <w:rsid w:val="00714C8C"/>
    <w:rsid w:val="00715008"/>
    <w:rsid w:val="00715EB7"/>
    <w:rsid w:val="00716193"/>
    <w:rsid w:val="007162AA"/>
    <w:rsid w:val="0071655A"/>
    <w:rsid w:val="0071675C"/>
    <w:rsid w:val="00717036"/>
    <w:rsid w:val="00717874"/>
    <w:rsid w:val="00717E0C"/>
    <w:rsid w:val="00720D8D"/>
    <w:rsid w:val="007210D0"/>
    <w:rsid w:val="00721296"/>
    <w:rsid w:val="007213FD"/>
    <w:rsid w:val="00721B0D"/>
    <w:rsid w:val="00722705"/>
    <w:rsid w:val="007229A3"/>
    <w:rsid w:val="00722BD0"/>
    <w:rsid w:val="00723406"/>
    <w:rsid w:val="0072347A"/>
    <w:rsid w:val="00723591"/>
    <w:rsid w:val="007236FB"/>
    <w:rsid w:val="007237AD"/>
    <w:rsid w:val="00723ED1"/>
    <w:rsid w:val="00723ED3"/>
    <w:rsid w:val="00724095"/>
    <w:rsid w:val="00724147"/>
    <w:rsid w:val="007244DC"/>
    <w:rsid w:val="00724D25"/>
    <w:rsid w:val="00724E00"/>
    <w:rsid w:val="00725563"/>
    <w:rsid w:val="0072577A"/>
    <w:rsid w:val="00725A51"/>
    <w:rsid w:val="00726271"/>
    <w:rsid w:val="00726BB9"/>
    <w:rsid w:val="00727A96"/>
    <w:rsid w:val="00730050"/>
    <w:rsid w:val="0073048E"/>
    <w:rsid w:val="0073051A"/>
    <w:rsid w:val="00730768"/>
    <w:rsid w:val="0073098D"/>
    <w:rsid w:val="00730A3E"/>
    <w:rsid w:val="00731331"/>
    <w:rsid w:val="00731377"/>
    <w:rsid w:val="007325EE"/>
    <w:rsid w:val="00732664"/>
    <w:rsid w:val="00732807"/>
    <w:rsid w:val="00732A54"/>
    <w:rsid w:val="00732BE3"/>
    <w:rsid w:val="00732CA4"/>
    <w:rsid w:val="007332D3"/>
    <w:rsid w:val="00733897"/>
    <w:rsid w:val="00734317"/>
    <w:rsid w:val="00735040"/>
    <w:rsid w:val="007355A2"/>
    <w:rsid w:val="007360B1"/>
    <w:rsid w:val="0073695B"/>
    <w:rsid w:val="00737402"/>
    <w:rsid w:val="007374EF"/>
    <w:rsid w:val="00737531"/>
    <w:rsid w:val="00737A23"/>
    <w:rsid w:val="00740221"/>
    <w:rsid w:val="00740242"/>
    <w:rsid w:val="00740318"/>
    <w:rsid w:val="00740779"/>
    <w:rsid w:val="00740C3F"/>
    <w:rsid w:val="00740DBF"/>
    <w:rsid w:val="00741730"/>
    <w:rsid w:val="00741E9C"/>
    <w:rsid w:val="00741F22"/>
    <w:rsid w:val="007420D5"/>
    <w:rsid w:val="007425B3"/>
    <w:rsid w:val="00742806"/>
    <w:rsid w:val="00742C27"/>
    <w:rsid w:val="00742EE5"/>
    <w:rsid w:val="00742F51"/>
    <w:rsid w:val="007431A1"/>
    <w:rsid w:val="00743516"/>
    <w:rsid w:val="00743525"/>
    <w:rsid w:val="00743A9F"/>
    <w:rsid w:val="00743B9E"/>
    <w:rsid w:val="00743BB9"/>
    <w:rsid w:val="00743C84"/>
    <w:rsid w:val="00744C54"/>
    <w:rsid w:val="007452F4"/>
    <w:rsid w:val="0074539C"/>
    <w:rsid w:val="007453A8"/>
    <w:rsid w:val="00745B01"/>
    <w:rsid w:val="00745C2D"/>
    <w:rsid w:val="00745CF5"/>
    <w:rsid w:val="00745DA7"/>
    <w:rsid w:val="0074664D"/>
    <w:rsid w:val="007468D2"/>
    <w:rsid w:val="00746BDD"/>
    <w:rsid w:val="00747086"/>
    <w:rsid w:val="00747131"/>
    <w:rsid w:val="00747199"/>
    <w:rsid w:val="0074730F"/>
    <w:rsid w:val="00747ED4"/>
    <w:rsid w:val="00750292"/>
    <w:rsid w:val="0075067E"/>
    <w:rsid w:val="0075068D"/>
    <w:rsid w:val="0075098F"/>
    <w:rsid w:val="007510E1"/>
    <w:rsid w:val="0075171E"/>
    <w:rsid w:val="0075188F"/>
    <w:rsid w:val="00751AFC"/>
    <w:rsid w:val="007522D9"/>
    <w:rsid w:val="00752715"/>
    <w:rsid w:val="00752778"/>
    <w:rsid w:val="00753019"/>
    <w:rsid w:val="0075387F"/>
    <w:rsid w:val="007539EC"/>
    <w:rsid w:val="00753A8F"/>
    <w:rsid w:val="00753BB2"/>
    <w:rsid w:val="007547FF"/>
    <w:rsid w:val="00755739"/>
    <w:rsid w:val="0075615C"/>
    <w:rsid w:val="007564FF"/>
    <w:rsid w:val="0075656B"/>
    <w:rsid w:val="00756791"/>
    <w:rsid w:val="00757BF5"/>
    <w:rsid w:val="00757D04"/>
    <w:rsid w:val="00757FCA"/>
    <w:rsid w:val="0076012D"/>
    <w:rsid w:val="00760260"/>
    <w:rsid w:val="00760D45"/>
    <w:rsid w:val="007610B8"/>
    <w:rsid w:val="00761180"/>
    <w:rsid w:val="00761363"/>
    <w:rsid w:val="007613CD"/>
    <w:rsid w:val="00761985"/>
    <w:rsid w:val="0076222C"/>
    <w:rsid w:val="0076259A"/>
    <w:rsid w:val="0076286B"/>
    <w:rsid w:val="00762DFE"/>
    <w:rsid w:val="0076333A"/>
    <w:rsid w:val="0076333C"/>
    <w:rsid w:val="007648F8"/>
    <w:rsid w:val="00764FC2"/>
    <w:rsid w:val="007650B4"/>
    <w:rsid w:val="007652C3"/>
    <w:rsid w:val="0076542C"/>
    <w:rsid w:val="00765433"/>
    <w:rsid w:val="00765B58"/>
    <w:rsid w:val="00765BE8"/>
    <w:rsid w:val="00765E5D"/>
    <w:rsid w:val="007664B6"/>
    <w:rsid w:val="00766846"/>
    <w:rsid w:val="00766C33"/>
    <w:rsid w:val="00766FB4"/>
    <w:rsid w:val="00767292"/>
    <w:rsid w:val="00767845"/>
    <w:rsid w:val="00767E72"/>
    <w:rsid w:val="00767F57"/>
    <w:rsid w:val="007703FA"/>
    <w:rsid w:val="007705C4"/>
    <w:rsid w:val="0077090A"/>
    <w:rsid w:val="00770915"/>
    <w:rsid w:val="00770D38"/>
    <w:rsid w:val="00770F58"/>
    <w:rsid w:val="00771441"/>
    <w:rsid w:val="00771A27"/>
    <w:rsid w:val="00772428"/>
    <w:rsid w:val="007725B5"/>
    <w:rsid w:val="00772D28"/>
    <w:rsid w:val="007734FF"/>
    <w:rsid w:val="00773D98"/>
    <w:rsid w:val="00773E8D"/>
    <w:rsid w:val="007742F3"/>
    <w:rsid w:val="007743EC"/>
    <w:rsid w:val="00774EA8"/>
    <w:rsid w:val="0077509A"/>
    <w:rsid w:val="007755D5"/>
    <w:rsid w:val="007755F5"/>
    <w:rsid w:val="00775877"/>
    <w:rsid w:val="007761F4"/>
    <w:rsid w:val="0077633D"/>
    <w:rsid w:val="0077673A"/>
    <w:rsid w:val="00776840"/>
    <w:rsid w:val="0077693A"/>
    <w:rsid w:val="00776DA5"/>
    <w:rsid w:val="00776F7F"/>
    <w:rsid w:val="007770BB"/>
    <w:rsid w:val="00777D08"/>
    <w:rsid w:val="00777ED0"/>
    <w:rsid w:val="007803E7"/>
    <w:rsid w:val="00780BA6"/>
    <w:rsid w:val="007812A1"/>
    <w:rsid w:val="0078137F"/>
    <w:rsid w:val="007815AB"/>
    <w:rsid w:val="00781743"/>
    <w:rsid w:val="00781746"/>
    <w:rsid w:val="007820E6"/>
    <w:rsid w:val="007822D6"/>
    <w:rsid w:val="00782518"/>
    <w:rsid w:val="007826AD"/>
    <w:rsid w:val="00782EF9"/>
    <w:rsid w:val="00783548"/>
    <w:rsid w:val="00783788"/>
    <w:rsid w:val="007837DA"/>
    <w:rsid w:val="00783F6C"/>
    <w:rsid w:val="00783F86"/>
    <w:rsid w:val="007842F4"/>
    <w:rsid w:val="0078432C"/>
    <w:rsid w:val="00784399"/>
    <w:rsid w:val="007844E3"/>
    <w:rsid w:val="007846BB"/>
    <w:rsid w:val="007846E1"/>
    <w:rsid w:val="00784BD6"/>
    <w:rsid w:val="00784E1C"/>
    <w:rsid w:val="007850E6"/>
    <w:rsid w:val="00785289"/>
    <w:rsid w:val="00785D76"/>
    <w:rsid w:val="00785E44"/>
    <w:rsid w:val="00786367"/>
    <w:rsid w:val="00786458"/>
    <w:rsid w:val="00786586"/>
    <w:rsid w:val="00786777"/>
    <w:rsid w:val="00786E92"/>
    <w:rsid w:val="007877B3"/>
    <w:rsid w:val="00787E2B"/>
    <w:rsid w:val="00787E6D"/>
    <w:rsid w:val="00790393"/>
    <w:rsid w:val="007908FF"/>
    <w:rsid w:val="00790AC4"/>
    <w:rsid w:val="0079113C"/>
    <w:rsid w:val="0079116C"/>
    <w:rsid w:val="00791267"/>
    <w:rsid w:val="007915CF"/>
    <w:rsid w:val="00791725"/>
    <w:rsid w:val="00791BB7"/>
    <w:rsid w:val="00791C9C"/>
    <w:rsid w:val="00791FB2"/>
    <w:rsid w:val="007920CC"/>
    <w:rsid w:val="007921F0"/>
    <w:rsid w:val="00792339"/>
    <w:rsid w:val="00792634"/>
    <w:rsid w:val="00792D85"/>
    <w:rsid w:val="00792F97"/>
    <w:rsid w:val="00793C01"/>
    <w:rsid w:val="00794053"/>
    <w:rsid w:val="007944CA"/>
    <w:rsid w:val="00794673"/>
    <w:rsid w:val="00794C01"/>
    <w:rsid w:val="00794C06"/>
    <w:rsid w:val="00794C54"/>
    <w:rsid w:val="007951F9"/>
    <w:rsid w:val="007962E0"/>
    <w:rsid w:val="00796436"/>
    <w:rsid w:val="0079656A"/>
    <w:rsid w:val="00796B84"/>
    <w:rsid w:val="00797031"/>
    <w:rsid w:val="00797913"/>
    <w:rsid w:val="007979AB"/>
    <w:rsid w:val="00797D20"/>
    <w:rsid w:val="00797E69"/>
    <w:rsid w:val="007A0000"/>
    <w:rsid w:val="007A0141"/>
    <w:rsid w:val="007A08D5"/>
    <w:rsid w:val="007A09D3"/>
    <w:rsid w:val="007A0B4C"/>
    <w:rsid w:val="007A0D88"/>
    <w:rsid w:val="007A1139"/>
    <w:rsid w:val="007A1164"/>
    <w:rsid w:val="007A1B8C"/>
    <w:rsid w:val="007A1C5B"/>
    <w:rsid w:val="007A24B3"/>
    <w:rsid w:val="007A3093"/>
    <w:rsid w:val="007A340C"/>
    <w:rsid w:val="007A4090"/>
    <w:rsid w:val="007A4419"/>
    <w:rsid w:val="007A4530"/>
    <w:rsid w:val="007A4DF0"/>
    <w:rsid w:val="007A519D"/>
    <w:rsid w:val="007A574E"/>
    <w:rsid w:val="007A5A79"/>
    <w:rsid w:val="007A62D8"/>
    <w:rsid w:val="007A643C"/>
    <w:rsid w:val="007A662F"/>
    <w:rsid w:val="007A6999"/>
    <w:rsid w:val="007A6A9F"/>
    <w:rsid w:val="007A6B8A"/>
    <w:rsid w:val="007A6F18"/>
    <w:rsid w:val="007A6F60"/>
    <w:rsid w:val="007A6FAA"/>
    <w:rsid w:val="007A7238"/>
    <w:rsid w:val="007A726E"/>
    <w:rsid w:val="007A7429"/>
    <w:rsid w:val="007B0541"/>
    <w:rsid w:val="007B0E46"/>
    <w:rsid w:val="007B124C"/>
    <w:rsid w:val="007B1596"/>
    <w:rsid w:val="007B19FD"/>
    <w:rsid w:val="007B1CAC"/>
    <w:rsid w:val="007B2189"/>
    <w:rsid w:val="007B2451"/>
    <w:rsid w:val="007B283B"/>
    <w:rsid w:val="007B2AD2"/>
    <w:rsid w:val="007B2DEB"/>
    <w:rsid w:val="007B2F4F"/>
    <w:rsid w:val="007B32AD"/>
    <w:rsid w:val="007B32F1"/>
    <w:rsid w:val="007B36D0"/>
    <w:rsid w:val="007B3A60"/>
    <w:rsid w:val="007B46EE"/>
    <w:rsid w:val="007B570C"/>
    <w:rsid w:val="007B57A0"/>
    <w:rsid w:val="007B5869"/>
    <w:rsid w:val="007B5E4C"/>
    <w:rsid w:val="007B5E9B"/>
    <w:rsid w:val="007B6015"/>
    <w:rsid w:val="007B6702"/>
    <w:rsid w:val="007B6A8F"/>
    <w:rsid w:val="007B7962"/>
    <w:rsid w:val="007B7A4C"/>
    <w:rsid w:val="007C00BE"/>
    <w:rsid w:val="007C0437"/>
    <w:rsid w:val="007C05A2"/>
    <w:rsid w:val="007C06EA"/>
    <w:rsid w:val="007C0745"/>
    <w:rsid w:val="007C074B"/>
    <w:rsid w:val="007C07FF"/>
    <w:rsid w:val="007C08A6"/>
    <w:rsid w:val="007C0CA7"/>
    <w:rsid w:val="007C0EDD"/>
    <w:rsid w:val="007C0EE3"/>
    <w:rsid w:val="007C0FCB"/>
    <w:rsid w:val="007C1568"/>
    <w:rsid w:val="007C1775"/>
    <w:rsid w:val="007C1C94"/>
    <w:rsid w:val="007C1CA5"/>
    <w:rsid w:val="007C1DAB"/>
    <w:rsid w:val="007C1FBE"/>
    <w:rsid w:val="007C2608"/>
    <w:rsid w:val="007C26BD"/>
    <w:rsid w:val="007C2718"/>
    <w:rsid w:val="007C2AC1"/>
    <w:rsid w:val="007C3023"/>
    <w:rsid w:val="007C37FC"/>
    <w:rsid w:val="007C4A1C"/>
    <w:rsid w:val="007C4E0B"/>
    <w:rsid w:val="007C4F19"/>
    <w:rsid w:val="007C4FE2"/>
    <w:rsid w:val="007C529F"/>
    <w:rsid w:val="007C594C"/>
    <w:rsid w:val="007C6038"/>
    <w:rsid w:val="007C6084"/>
    <w:rsid w:val="007C60E2"/>
    <w:rsid w:val="007C60EA"/>
    <w:rsid w:val="007C62F8"/>
    <w:rsid w:val="007C64BB"/>
    <w:rsid w:val="007C68E2"/>
    <w:rsid w:val="007C6C59"/>
    <w:rsid w:val="007C6FEE"/>
    <w:rsid w:val="007C732E"/>
    <w:rsid w:val="007C78FE"/>
    <w:rsid w:val="007C7F12"/>
    <w:rsid w:val="007D030C"/>
    <w:rsid w:val="007D0456"/>
    <w:rsid w:val="007D0809"/>
    <w:rsid w:val="007D0B7B"/>
    <w:rsid w:val="007D1C43"/>
    <w:rsid w:val="007D201D"/>
    <w:rsid w:val="007D25D4"/>
    <w:rsid w:val="007D2F42"/>
    <w:rsid w:val="007D3232"/>
    <w:rsid w:val="007D32BF"/>
    <w:rsid w:val="007D3695"/>
    <w:rsid w:val="007D36C0"/>
    <w:rsid w:val="007D3744"/>
    <w:rsid w:val="007D3C61"/>
    <w:rsid w:val="007D4277"/>
    <w:rsid w:val="007D44D6"/>
    <w:rsid w:val="007D4745"/>
    <w:rsid w:val="007D4F95"/>
    <w:rsid w:val="007D5312"/>
    <w:rsid w:val="007D54AE"/>
    <w:rsid w:val="007D5647"/>
    <w:rsid w:val="007D5AF4"/>
    <w:rsid w:val="007D6356"/>
    <w:rsid w:val="007D63BF"/>
    <w:rsid w:val="007D688F"/>
    <w:rsid w:val="007D6AD3"/>
    <w:rsid w:val="007D7413"/>
    <w:rsid w:val="007D7419"/>
    <w:rsid w:val="007D7A6F"/>
    <w:rsid w:val="007D7A88"/>
    <w:rsid w:val="007D7F2E"/>
    <w:rsid w:val="007D7F92"/>
    <w:rsid w:val="007E018F"/>
    <w:rsid w:val="007E0548"/>
    <w:rsid w:val="007E097C"/>
    <w:rsid w:val="007E0E5F"/>
    <w:rsid w:val="007E1145"/>
    <w:rsid w:val="007E133A"/>
    <w:rsid w:val="007E1488"/>
    <w:rsid w:val="007E16ED"/>
    <w:rsid w:val="007E1770"/>
    <w:rsid w:val="007E1DF9"/>
    <w:rsid w:val="007E2323"/>
    <w:rsid w:val="007E2C5D"/>
    <w:rsid w:val="007E2C99"/>
    <w:rsid w:val="007E2E27"/>
    <w:rsid w:val="007E2E73"/>
    <w:rsid w:val="007E3432"/>
    <w:rsid w:val="007E3D84"/>
    <w:rsid w:val="007E3D97"/>
    <w:rsid w:val="007E4646"/>
    <w:rsid w:val="007E4A6E"/>
    <w:rsid w:val="007E4DF9"/>
    <w:rsid w:val="007E4EB2"/>
    <w:rsid w:val="007E539A"/>
    <w:rsid w:val="007E545B"/>
    <w:rsid w:val="007E58C8"/>
    <w:rsid w:val="007E5AB3"/>
    <w:rsid w:val="007E5C7B"/>
    <w:rsid w:val="007E6156"/>
    <w:rsid w:val="007E694A"/>
    <w:rsid w:val="007E6DB5"/>
    <w:rsid w:val="007E75A7"/>
    <w:rsid w:val="007E7736"/>
    <w:rsid w:val="007E7C82"/>
    <w:rsid w:val="007E7CB0"/>
    <w:rsid w:val="007E7CD7"/>
    <w:rsid w:val="007F0297"/>
    <w:rsid w:val="007F05DB"/>
    <w:rsid w:val="007F069B"/>
    <w:rsid w:val="007F1163"/>
    <w:rsid w:val="007F1868"/>
    <w:rsid w:val="007F1A52"/>
    <w:rsid w:val="007F2250"/>
    <w:rsid w:val="007F22E0"/>
    <w:rsid w:val="007F259D"/>
    <w:rsid w:val="007F262E"/>
    <w:rsid w:val="007F2A61"/>
    <w:rsid w:val="007F2E0C"/>
    <w:rsid w:val="007F3311"/>
    <w:rsid w:val="007F336A"/>
    <w:rsid w:val="007F3400"/>
    <w:rsid w:val="007F3FFA"/>
    <w:rsid w:val="007F4066"/>
    <w:rsid w:val="007F45C7"/>
    <w:rsid w:val="007F4838"/>
    <w:rsid w:val="007F49A3"/>
    <w:rsid w:val="007F4CEE"/>
    <w:rsid w:val="007F5219"/>
    <w:rsid w:val="007F52CF"/>
    <w:rsid w:val="007F56A7"/>
    <w:rsid w:val="007F588E"/>
    <w:rsid w:val="007F5C7C"/>
    <w:rsid w:val="007F5CA3"/>
    <w:rsid w:val="007F5DCD"/>
    <w:rsid w:val="007F61B8"/>
    <w:rsid w:val="007F64F0"/>
    <w:rsid w:val="007F6880"/>
    <w:rsid w:val="007F6B05"/>
    <w:rsid w:val="007F7304"/>
    <w:rsid w:val="007F7356"/>
    <w:rsid w:val="007F78BF"/>
    <w:rsid w:val="007F7BFF"/>
    <w:rsid w:val="007F7C4F"/>
    <w:rsid w:val="008005F0"/>
    <w:rsid w:val="00800A6C"/>
    <w:rsid w:val="00800B78"/>
    <w:rsid w:val="00800B8F"/>
    <w:rsid w:val="00800F63"/>
    <w:rsid w:val="008014E4"/>
    <w:rsid w:val="008016A8"/>
    <w:rsid w:val="00801827"/>
    <w:rsid w:val="00801849"/>
    <w:rsid w:val="00802C09"/>
    <w:rsid w:val="00802E42"/>
    <w:rsid w:val="00802EC1"/>
    <w:rsid w:val="008030F3"/>
    <w:rsid w:val="008031CA"/>
    <w:rsid w:val="00803ACE"/>
    <w:rsid w:val="00803C18"/>
    <w:rsid w:val="00803E9B"/>
    <w:rsid w:val="0080464E"/>
    <w:rsid w:val="00804689"/>
    <w:rsid w:val="00804722"/>
    <w:rsid w:val="00804CC9"/>
    <w:rsid w:val="00804EB7"/>
    <w:rsid w:val="008050E9"/>
    <w:rsid w:val="008054F2"/>
    <w:rsid w:val="00805552"/>
    <w:rsid w:val="0080571E"/>
    <w:rsid w:val="00805C5E"/>
    <w:rsid w:val="00805CC3"/>
    <w:rsid w:val="00805F97"/>
    <w:rsid w:val="0080629E"/>
    <w:rsid w:val="008069B7"/>
    <w:rsid w:val="00806B70"/>
    <w:rsid w:val="008070B6"/>
    <w:rsid w:val="008071E9"/>
    <w:rsid w:val="00807435"/>
    <w:rsid w:val="00807798"/>
    <w:rsid w:val="00807982"/>
    <w:rsid w:val="00807D27"/>
    <w:rsid w:val="00807DD0"/>
    <w:rsid w:val="008100CF"/>
    <w:rsid w:val="00810172"/>
    <w:rsid w:val="00810A46"/>
    <w:rsid w:val="0081197C"/>
    <w:rsid w:val="00811F10"/>
    <w:rsid w:val="00811FB6"/>
    <w:rsid w:val="00812116"/>
    <w:rsid w:val="00812491"/>
    <w:rsid w:val="00812F6F"/>
    <w:rsid w:val="00813ACC"/>
    <w:rsid w:val="00813DF3"/>
    <w:rsid w:val="008143BC"/>
    <w:rsid w:val="00814890"/>
    <w:rsid w:val="00814C18"/>
    <w:rsid w:val="00814DA6"/>
    <w:rsid w:val="008153CA"/>
    <w:rsid w:val="00815768"/>
    <w:rsid w:val="00815B18"/>
    <w:rsid w:val="00815E59"/>
    <w:rsid w:val="0081655B"/>
    <w:rsid w:val="00816738"/>
    <w:rsid w:val="008174FB"/>
    <w:rsid w:val="00817EF3"/>
    <w:rsid w:val="008201C7"/>
    <w:rsid w:val="008205D2"/>
    <w:rsid w:val="00820EEA"/>
    <w:rsid w:val="00821707"/>
    <w:rsid w:val="00821D18"/>
    <w:rsid w:val="008222FF"/>
    <w:rsid w:val="00823416"/>
    <w:rsid w:val="00823706"/>
    <w:rsid w:val="00823A08"/>
    <w:rsid w:val="00823F10"/>
    <w:rsid w:val="008248CD"/>
    <w:rsid w:val="00825205"/>
    <w:rsid w:val="008254BC"/>
    <w:rsid w:val="008256E9"/>
    <w:rsid w:val="0082579D"/>
    <w:rsid w:val="0082593A"/>
    <w:rsid w:val="0082593E"/>
    <w:rsid w:val="00825F04"/>
    <w:rsid w:val="0082649E"/>
    <w:rsid w:val="008264CA"/>
    <w:rsid w:val="00826640"/>
    <w:rsid w:val="00826845"/>
    <w:rsid w:val="00826A8B"/>
    <w:rsid w:val="00826D8B"/>
    <w:rsid w:val="008276F2"/>
    <w:rsid w:val="0082774E"/>
    <w:rsid w:val="00827827"/>
    <w:rsid w:val="008278CC"/>
    <w:rsid w:val="00830B5F"/>
    <w:rsid w:val="008311DD"/>
    <w:rsid w:val="008313E7"/>
    <w:rsid w:val="00831576"/>
    <w:rsid w:val="00831DF2"/>
    <w:rsid w:val="00831E0C"/>
    <w:rsid w:val="00831F2F"/>
    <w:rsid w:val="0083257B"/>
    <w:rsid w:val="008326D6"/>
    <w:rsid w:val="00832767"/>
    <w:rsid w:val="00832814"/>
    <w:rsid w:val="0083296D"/>
    <w:rsid w:val="008329FF"/>
    <w:rsid w:val="00832C04"/>
    <w:rsid w:val="008335C5"/>
    <w:rsid w:val="008335FC"/>
    <w:rsid w:val="00833847"/>
    <w:rsid w:val="00833A8B"/>
    <w:rsid w:val="00833BDB"/>
    <w:rsid w:val="0083420B"/>
    <w:rsid w:val="008345B3"/>
    <w:rsid w:val="00834AB1"/>
    <w:rsid w:val="00834FC4"/>
    <w:rsid w:val="008354D1"/>
    <w:rsid w:val="0083567E"/>
    <w:rsid w:val="00836374"/>
    <w:rsid w:val="00836589"/>
    <w:rsid w:val="00836993"/>
    <w:rsid w:val="008376C9"/>
    <w:rsid w:val="00837A37"/>
    <w:rsid w:val="00837C7D"/>
    <w:rsid w:val="00840141"/>
    <w:rsid w:val="00840837"/>
    <w:rsid w:val="00840A13"/>
    <w:rsid w:val="00841469"/>
    <w:rsid w:val="0084179A"/>
    <w:rsid w:val="0084217E"/>
    <w:rsid w:val="008422DF"/>
    <w:rsid w:val="00842581"/>
    <w:rsid w:val="008425F1"/>
    <w:rsid w:val="008426ED"/>
    <w:rsid w:val="008428AC"/>
    <w:rsid w:val="00842C0E"/>
    <w:rsid w:val="00842E77"/>
    <w:rsid w:val="00843167"/>
    <w:rsid w:val="008432C1"/>
    <w:rsid w:val="008437A6"/>
    <w:rsid w:val="008439EE"/>
    <w:rsid w:val="00843ADA"/>
    <w:rsid w:val="00843D38"/>
    <w:rsid w:val="008441AA"/>
    <w:rsid w:val="008441FE"/>
    <w:rsid w:val="0084429C"/>
    <w:rsid w:val="00844588"/>
    <w:rsid w:val="00844C01"/>
    <w:rsid w:val="00844EA3"/>
    <w:rsid w:val="008450B9"/>
    <w:rsid w:val="0084582B"/>
    <w:rsid w:val="00845DAD"/>
    <w:rsid w:val="008463C8"/>
    <w:rsid w:val="008469FC"/>
    <w:rsid w:val="00846AE2"/>
    <w:rsid w:val="00846E1C"/>
    <w:rsid w:val="008473BD"/>
    <w:rsid w:val="00847509"/>
    <w:rsid w:val="00847EAC"/>
    <w:rsid w:val="00847EF8"/>
    <w:rsid w:val="0085024C"/>
    <w:rsid w:val="0085048B"/>
    <w:rsid w:val="008504FB"/>
    <w:rsid w:val="0085085E"/>
    <w:rsid w:val="00850B5E"/>
    <w:rsid w:val="00850BE2"/>
    <w:rsid w:val="00851459"/>
    <w:rsid w:val="00851AB5"/>
    <w:rsid w:val="00851BA1"/>
    <w:rsid w:val="00851E9F"/>
    <w:rsid w:val="00852308"/>
    <w:rsid w:val="00852371"/>
    <w:rsid w:val="008523ED"/>
    <w:rsid w:val="00852548"/>
    <w:rsid w:val="00852E51"/>
    <w:rsid w:val="00852F72"/>
    <w:rsid w:val="0085312A"/>
    <w:rsid w:val="0085390F"/>
    <w:rsid w:val="00853B04"/>
    <w:rsid w:val="0085455C"/>
    <w:rsid w:val="0085471A"/>
    <w:rsid w:val="008547CA"/>
    <w:rsid w:val="0085485E"/>
    <w:rsid w:val="00854BA3"/>
    <w:rsid w:val="0085515E"/>
    <w:rsid w:val="00855277"/>
    <w:rsid w:val="00855743"/>
    <w:rsid w:val="00855794"/>
    <w:rsid w:val="00855E0B"/>
    <w:rsid w:val="008561C8"/>
    <w:rsid w:val="00856772"/>
    <w:rsid w:val="00856C38"/>
    <w:rsid w:val="00856C65"/>
    <w:rsid w:val="00856E91"/>
    <w:rsid w:val="0085727D"/>
    <w:rsid w:val="00857687"/>
    <w:rsid w:val="00857A24"/>
    <w:rsid w:val="00857E53"/>
    <w:rsid w:val="00857FB5"/>
    <w:rsid w:val="00860088"/>
    <w:rsid w:val="008601B1"/>
    <w:rsid w:val="0086024B"/>
    <w:rsid w:val="0086084E"/>
    <w:rsid w:val="00860932"/>
    <w:rsid w:val="00860A90"/>
    <w:rsid w:val="00860ADC"/>
    <w:rsid w:val="00860DC4"/>
    <w:rsid w:val="00861129"/>
    <w:rsid w:val="00861356"/>
    <w:rsid w:val="00861576"/>
    <w:rsid w:val="008615EA"/>
    <w:rsid w:val="00862562"/>
    <w:rsid w:val="008626FB"/>
    <w:rsid w:val="00862A42"/>
    <w:rsid w:val="00863559"/>
    <w:rsid w:val="008638B4"/>
    <w:rsid w:val="008639AC"/>
    <w:rsid w:val="00863A30"/>
    <w:rsid w:val="00863D80"/>
    <w:rsid w:val="00863E7C"/>
    <w:rsid w:val="00863FE9"/>
    <w:rsid w:val="008641E0"/>
    <w:rsid w:val="0086473A"/>
    <w:rsid w:val="00864B99"/>
    <w:rsid w:val="00864C42"/>
    <w:rsid w:val="00865E48"/>
    <w:rsid w:val="008664DF"/>
    <w:rsid w:val="008665A3"/>
    <w:rsid w:val="00866FF4"/>
    <w:rsid w:val="00867572"/>
    <w:rsid w:val="008675E9"/>
    <w:rsid w:val="008676F3"/>
    <w:rsid w:val="0086795C"/>
    <w:rsid w:val="00867A35"/>
    <w:rsid w:val="00867BF2"/>
    <w:rsid w:val="00867C28"/>
    <w:rsid w:val="00870159"/>
    <w:rsid w:val="0087027A"/>
    <w:rsid w:val="0087089A"/>
    <w:rsid w:val="00871021"/>
    <w:rsid w:val="008716C9"/>
    <w:rsid w:val="00871BED"/>
    <w:rsid w:val="00871CEB"/>
    <w:rsid w:val="00871E00"/>
    <w:rsid w:val="00871E98"/>
    <w:rsid w:val="00871EB0"/>
    <w:rsid w:val="00872650"/>
    <w:rsid w:val="00872BD2"/>
    <w:rsid w:val="008730A3"/>
    <w:rsid w:val="008732C3"/>
    <w:rsid w:val="008734C2"/>
    <w:rsid w:val="0087384E"/>
    <w:rsid w:val="0087443D"/>
    <w:rsid w:val="00874523"/>
    <w:rsid w:val="0087463D"/>
    <w:rsid w:val="00874724"/>
    <w:rsid w:val="00874843"/>
    <w:rsid w:val="00874AC6"/>
    <w:rsid w:val="008764BE"/>
    <w:rsid w:val="008764CB"/>
    <w:rsid w:val="00876695"/>
    <w:rsid w:val="00876731"/>
    <w:rsid w:val="00876BC2"/>
    <w:rsid w:val="00877575"/>
    <w:rsid w:val="00877628"/>
    <w:rsid w:val="00877C54"/>
    <w:rsid w:val="00877D9D"/>
    <w:rsid w:val="008800AF"/>
    <w:rsid w:val="008807F6"/>
    <w:rsid w:val="00881379"/>
    <w:rsid w:val="0088151C"/>
    <w:rsid w:val="008820E5"/>
    <w:rsid w:val="008824B4"/>
    <w:rsid w:val="00882FA9"/>
    <w:rsid w:val="00883405"/>
    <w:rsid w:val="00883533"/>
    <w:rsid w:val="00883566"/>
    <w:rsid w:val="008841C7"/>
    <w:rsid w:val="008845C3"/>
    <w:rsid w:val="00884A71"/>
    <w:rsid w:val="008850E4"/>
    <w:rsid w:val="008855C6"/>
    <w:rsid w:val="0088568A"/>
    <w:rsid w:val="00885BF9"/>
    <w:rsid w:val="00885C8A"/>
    <w:rsid w:val="00885C9B"/>
    <w:rsid w:val="008863BC"/>
    <w:rsid w:val="008864BE"/>
    <w:rsid w:val="00886501"/>
    <w:rsid w:val="008866EF"/>
    <w:rsid w:val="008869DE"/>
    <w:rsid w:val="00886F48"/>
    <w:rsid w:val="00886F8B"/>
    <w:rsid w:val="00887421"/>
    <w:rsid w:val="008879C1"/>
    <w:rsid w:val="008908E0"/>
    <w:rsid w:val="00890A75"/>
    <w:rsid w:val="00890B27"/>
    <w:rsid w:val="00890FC6"/>
    <w:rsid w:val="008914C9"/>
    <w:rsid w:val="008915A4"/>
    <w:rsid w:val="0089179C"/>
    <w:rsid w:val="008920F3"/>
    <w:rsid w:val="008924B6"/>
    <w:rsid w:val="00892599"/>
    <w:rsid w:val="00892A60"/>
    <w:rsid w:val="00892E61"/>
    <w:rsid w:val="00892FFC"/>
    <w:rsid w:val="00893111"/>
    <w:rsid w:val="00893580"/>
    <w:rsid w:val="00893722"/>
    <w:rsid w:val="00893A17"/>
    <w:rsid w:val="00894956"/>
    <w:rsid w:val="00894A6F"/>
    <w:rsid w:val="00894B32"/>
    <w:rsid w:val="00894C8F"/>
    <w:rsid w:val="00894CAE"/>
    <w:rsid w:val="00894F93"/>
    <w:rsid w:val="0089507B"/>
    <w:rsid w:val="00895D63"/>
    <w:rsid w:val="00895E90"/>
    <w:rsid w:val="00895FC5"/>
    <w:rsid w:val="00896704"/>
    <w:rsid w:val="00896B10"/>
    <w:rsid w:val="00896D3E"/>
    <w:rsid w:val="00896D3F"/>
    <w:rsid w:val="008972D2"/>
    <w:rsid w:val="00897863"/>
    <w:rsid w:val="00897890"/>
    <w:rsid w:val="00897B4C"/>
    <w:rsid w:val="008A07DB"/>
    <w:rsid w:val="008A1295"/>
    <w:rsid w:val="008A13B0"/>
    <w:rsid w:val="008A15BD"/>
    <w:rsid w:val="008A19E6"/>
    <w:rsid w:val="008A1B09"/>
    <w:rsid w:val="008A21B5"/>
    <w:rsid w:val="008A29DF"/>
    <w:rsid w:val="008A3146"/>
    <w:rsid w:val="008A3568"/>
    <w:rsid w:val="008A3B73"/>
    <w:rsid w:val="008A429E"/>
    <w:rsid w:val="008A448C"/>
    <w:rsid w:val="008A4708"/>
    <w:rsid w:val="008A48C8"/>
    <w:rsid w:val="008A5170"/>
    <w:rsid w:val="008A534E"/>
    <w:rsid w:val="008A53A9"/>
    <w:rsid w:val="008A5428"/>
    <w:rsid w:val="008A552E"/>
    <w:rsid w:val="008A5A09"/>
    <w:rsid w:val="008A6162"/>
    <w:rsid w:val="008A66E8"/>
    <w:rsid w:val="008A6858"/>
    <w:rsid w:val="008A6B48"/>
    <w:rsid w:val="008A6E26"/>
    <w:rsid w:val="008A7351"/>
    <w:rsid w:val="008A7577"/>
    <w:rsid w:val="008A7FB9"/>
    <w:rsid w:val="008B0729"/>
    <w:rsid w:val="008B07B9"/>
    <w:rsid w:val="008B09A1"/>
    <w:rsid w:val="008B0ED2"/>
    <w:rsid w:val="008B1032"/>
    <w:rsid w:val="008B109B"/>
    <w:rsid w:val="008B21A8"/>
    <w:rsid w:val="008B223F"/>
    <w:rsid w:val="008B22AB"/>
    <w:rsid w:val="008B271C"/>
    <w:rsid w:val="008B2BFE"/>
    <w:rsid w:val="008B2C92"/>
    <w:rsid w:val="008B2DB2"/>
    <w:rsid w:val="008B34DA"/>
    <w:rsid w:val="008B3F53"/>
    <w:rsid w:val="008B4276"/>
    <w:rsid w:val="008B57BF"/>
    <w:rsid w:val="008B5D39"/>
    <w:rsid w:val="008B5DC2"/>
    <w:rsid w:val="008B61C2"/>
    <w:rsid w:val="008B653D"/>
    <w:rsid w:val="008B6C0C"/>
    <w:rsid w:val="008B6D9C"/>
    <w:rsid w:val="008B7311"/>
    <w:rsid w:val="008B76CD"/>
    <w:rsid w:val="008C01DD"/>
    <w:rsid w:val="008C08E3"/>
    <w:rsid w:val="008C09CD"/>
    <w:rsid w:val="008C0D55"/>
    <w:rsid w:val="008C0EA0"/>
    <w:rsid w:val="008C1858"/>
    <w:rsid w:val="008C1C55"/>
    <w:rsid w:val="008C1E50"/>
    <w:rsid w:val="008C2AB5"/>
    <w:rsid w:val="008C2DCF"/>
    <w:rsid w:val="008C33CF"/>
    <w:rsid w:val="008C36FF"/>
    <w:rsid w:val="008C39EE"/>
    <w:rsid w:val="008C3DDD"/>
    <w:rsid w:val="008C4228"/>
    <w:rsid w:val="008C4386"/>
    <w:rsid w:val="008C4497"/>
    <w:rsid w:val="008C44C0"/>
    <w:rsid w:val="008C45BD"/>
    <w:rsid w:val="008C46EF"/>
    <w:rsid w:val="008C50D4"/>
    <w:rsid w:val="008C5324"/>
    <w:rsid w:val="008C56F0"/>
    <w:rsid w:val="008C5B51"/>
    <w:rsid w:val="008C609D"/>
    <w:rsid w:val="008C6223"/>
    <w:rsid w:val="008C64A3"/>
    <w:rsid w:val="008C6647"/>
    <w:rsid w:val="008C6940"/>
    <w:rsid w:val="008C6A25"/>
    <w:rsid w:val="008C6E54"/>
    <w:rsid w:val="008C747E"/>
    <w:rsid w:val="008C75A6"/>
    <w:rsid w:val="008C76DE"/>
    <w:rsid w:val="008C7803"/>
    <w:rsid w:val="008C7A85"/>
    <w:rsid w:val="008D0064"/>
    <w:rsid w:val="008D0219"/>
    <w:rsid w:val="008D03B9"/>
    <w:rsid w:val="008D0575"/>
    <w:rsid w:val="008D065C"/>
    <w:rsid w:val="008D0882"/>
    <w:rsid w:val="008D10AC"/>
    <w:rsid w:val="008D13CB"/>
    <w:rsid w:val="008D167D"/>
    <w:rsid w:val="008D1CEA"/>
    <w:rsid w:val="008D24B5"/>
    <w:rsid w:val="008D2D06"/>
    <w:rsid w:val="008D31BE"/>
    <w:rsid w:val="008D3454"/>
    <w:rsid w:val="008D358E"/>
    <w:rsid w:val="008D383F"/>
    <w:rsid w:val="008D3B24"/>
    <w:rsid w:val="008D3FB8"/>
    <w:rsid w:val="008D4295"/>
    <w:rsid w:val="008D4AD0"/>
    <w:rsid w:val="008D4C67"/>
    <w:rsid w:val="008D513A"/>
    <w:rsid w:val="008D52D0"/>
    <w:rsid w:val="008D52D7"/>
    <w:rsid w:val="008D55D2"/>
    <w:rsid w:val="008D584D"/>
    <w:rsid w:val="008D5867"/>
    <w:rsid w:val="008D5A64"/>
    <w:rsid w:val="008D5AC3"/>
    <w:rsid w:val="008D5B36"/>
    <w:rsid w:val="008D5E41"/>
    <w:rsid w:val="008D6190"/>
    <w:rsid w:val="008D6258"/>
    <w:rsid w:val="008D65B8"/>
    <w:rsid w:val="008D6603"/>
    <w:rsid w:val="008D6A13"/>
    <w:rsid w:val="008D6D42"/>
    <w:rsid w:val="008D79DD"/>
    <w:rsid w:val="008E0310"/>
    <w:rsid w:val="008E0A9A"/>
    <w:rsid w:val="008E0BDD"/>
    <w:rsid w:val="008E1051"/>
    <w:rsid w:val="008E124F"/>
    <w:rsid w:val="008E17F8"/>
    <w:rsid w:val="008E1844"/>
    <w:rsid w:val="008E18AD"/>
    <w:rsid w:val="008E1A36"/>
    <w:rsid w:val="008E1FB7"/>
    <w:rsid w:val="008E20E9"/>
    <w:rsid w:val="008E2102"/>
    <w:rsid w:val="008E24CD"/>
    <w:rsid w:val="008E2847"/>
    <w:rsid w:val="008E2DCC"/>
    <w:rsid w:val="008E3C2B"/>
    <w:rsid w:val="008E3DB5"/>
    <w:rsid w:val="008E42BC"/>
    <w:rsid w:val="008E4530"/>
    <w:rsid w:val="008E4B26"/>
    <w:rsid w:val="008E4DD5"/>
    <w:rsid w:val="008E4DDC"/>
    <w:rsid w:val="008E57E5"/>
    <w:rsid w:val="008E5A32"/>
    <w:rsid w:val="008E5FD5"/>
    <w:rsid w:val="008E6042"/>
    <w:rsid w:val="008E6492"/>
    <w:rsid w:val="008E6D87"/>
    <w:rsid w:val="008E702E"/>
    <w:rsid w:val="008E738F"/>
    <w:rsid w:val="008E79CF"/>
    <w:rsid w:val="008E7AC0"/>
    <w:rsid w:val="008E7B3C"/>
    <w:rsid w:val="008E7CF6"/>
    <w:rsid w:val="008E7ECC"/>
    <w:rsid w:val="008F0C27"/>
    <w:rsid w:val="008F1238"/>
    <w:rsid w:val="008F15A1"/>
    <w:rsid w:val="008F18B8"/>
    <w:rsid w:val="008F18D6"/>
    <w:rsid w:val="008F1B2D"/>
    <w:rsid w:val="008F1C66"/>
    <w:rsid w:val="008F2046"/>
    <w:rsid w:val="008F25F1"/>
    <w:rsid w:val="008F30E1"/>
    <w:rsid w:val="008F39FE"/>
    <w:rsid w:val="008F3BD9"/>
    <w:rsid w:val="008F4CCF"/>
    <w:rsid w:val="008F52E4"/>
    <w:rsid w:val="008F549D"/>
    <w:rsid w:val="008F556C"/>
    <w:rsid w:val="008F5755"/>
    <w:rsid w:val="008F5792"/>
    <w:rsid w:val="008F615A"/>
    <w:rsid w:val="008F623C"/>
    <w:rsid w:val="008F6B23"/>
    <w:rsid w:val="008F6E0C"/>
    <w:rsid w:val="008F71B6"/>
    <w:rsid w:val="008F723D"/>
    <w:rsid w:val="008F7860"/>
    <w:rsid w:val="008F7941"/>
    <w:rsid w:val="00900316"/>
    <w:rsid w:val="00900483"/>
    <w:rsid w:val="00900544"/>
    <w:rsid w:val="00900C3A"/>
    <w:rsid w:val="009016C7"/>
    <w:rsid w:val="00901929"/>
    <w:rsid w:val="009023EB"/>
    <w:rsid w:val="00902404"/>
    <w:rsid w:val="0090270F"/>
    <w:rsid w:val="00902878"/>
    <w:rsid w:val="00902AD8"/>
    <w:rsid w:val="009034C0"/>
    <w:rsid w:val="009037B8"/>
    <w:rsid w:val="009039DE"/>
    <w:rsid w:val="009041E1"/>
    <w:rsid w:val="0090421A"/>
    <w:rsid w:val="009042D9"/>
    <w:rsid w:val="00904780"/>
    <w:rsid w:val="00904AC6"/>
    <w:rsid w:val="00904F80"/>
    <w:rsid w:val="0090512E"/>
    <w:rsid w:val="009059B2"/>
    <w:rsid w:val="0090619C"/>
    <w:rsid w:val="00906309"/>
    <w:rsid w:val="00906579"/>
    <w:rsid w:val="009065B6"/>
    <w:rsid w:val="0090674E"/>
    <w:rsid w:val="00906CB6"/>
    <w:rsid w:val="00906CCB"/>
    <w:rsid w:val="0090723E"/>
    <w:rsid w:val="0090735F"/>
    <w:rsid w:val="0090781D"/>
    <w:rsid w:val="00907A7B"/>
    <w:rsid w:val="00907A93"/>
    <w:rsid w:val="00910127"/>
    <w:rsid w:val="009103C4"/>
    <w:rsid w:val="0091065E"/>
    <w:rsid w:val="00910D29"/>
    <w:rsid w:val="00911144"/>
    <w:rsid w:val="009111A3"/>
    <w:rsid w:val="0091176D"/>
    <w:rsid w:val="0091201D"/>
    <w:rsid w:val="00912272"/>
    <w:rsid w:val="00912282"/>
    <w:rsid w:val="00912598"/>
    <w:rsid w:val="00912706"/>
    <w:rsid w:val="009128D0"/>
    <w:rsid w:val="00912D72"/>
    <w:rsid w:val="009135C1"/>
    <w:rsid w:val="009138A9"/>
    <w:rsid w:val="00913956"/>
    <w:rsid w:val="00913F2E"/>
    <w:rsid w:val="009140CA"/>
    <w:rsid w:val="009152B8"/>
    <w:rsid w:val="009157E0"/>
    <w:rsid w:val="00915873"/>
    <w:rsid w:val="00915AA0"/>
    <w:rsid w:val="00915D51"/>
    <w:rsid w:val="00915DE6"/>
    <w:rsid w:val="00915F8B"/>
    <w:rsid w:val="00915FEE"/>
    <w:rsid w:val="009165E5"/>
    <w:rsid w:val="0091675E"/>
    <w:rsid w:val="00916A9E"/>
    <w:rsid w:val="00916D3F"/>
    <w:rsid w:val="00916DA9"/>
    <w:rsid w:val="009170D4"/>
    <w:rsid w:val="00917B19"/>
    <w:rsid w:val="00920B7D"/>
    <w:rsid w:val="00920BB4"/>
    <w:rsid w:val="00920D95"/>
    <w:rsid w:val="00921888"/>
    <w:rsid w:val="00921BAF"/>
    <w:rsid w:val="00921BC3"/>
    <w:rsid w:val="00921CB4"/>
    <w:rsid w:val="00922385"/>
    <w:rsid w:val="009223DF"/>
    <w:rsid w:val="00922515"/>
    <w:rsid w:val="009226AB"/>
    <w:rsid w:val="0092275C"/>
    <w:rsid w:val="00922A91"/>
    <w:rsid w:val="00922E12"/>
    <w:rsid w:val="00923135"/>
    <w:rsid w:val="009239B8"/>
    <w:rsid w:val="00923D62"/>
    <w:rsid w:val="00923D63"/>
    <w:rsid w:val="00923F7D"/>
    <w:rsid w:val="00924590"/>
    <w:rsid w:val="009248C6"/>
    <w:rsid w:val="00924B53"/>
    <w:rsid w:val="0092566D"/>
    <w:rsid w:val="0092596F"/>
    <w:rsid w:val="00925F1B"/>
    <w:rsid w:val="00925F56"/>
    <w:rsid w:val="00926748"/>
    <w:rsid w:val="009267D7"/>
    <w:rsid w:val="00926969"/>
    <w:rsid w:val="0092696A"/>
    <w:rsid w:val="00926C39"/>
    <w:rsid w:val="00926DCD"/>
    <w:rsid w:val="009270B6"/>
    <w:rsid w:val="00930086"/>
    <w:rsid w:val="009303B1"/>
    <w:rsid w:val="009309D5"/>
    <w:rsid w:val="00931447"/>
    <w:rsid w:val="009319B8"/>
    <w:rsid w:val="00931D91"/>
    <w:rsid w:val="00931FB6"/>
    <w:rsid w:val="00932308"/>
    <w:rsid w:val="00932338"/>
    <w:rsid w:val="0093242C"/>
    <w:rsid w:val="00932771"/>
    <w:rsid w:val="0093282E"/>
    <w:rsid w:val="00932925"/>
    <w:rsid w:val="00932AB9"/>
    <w:rsid w:val="00932DC3"/>
    <w:rsid w:val="009330B7"/>
    <w:rsid w:val="00933129"/>
    <w:rsid w:val="00933424"/>
    <w:rsid w:val="00933685"/>
    <w:rsid w:val="009339E4"/>
    <w:rsid w:val="00933E16"/>
    <w:rsid w:val="00934248"/>
    <w:rsid w:val="009344C3"/>
    <w:rsid w:val="009344F1"/>
    <w:rsid w:val="00934D24"/>
    <w:rsid w:val="00934ED0"/>
    <w:rsid w:val="0093515F"/>
    <w:rsid w:val="009357A9"/>
    <w:rsid w:val="00936091"/>
    <w:rsid w:val="0093615A"/>
    <w:rsid w:val="00936541"/>
    <w:rsid w:val="00936E4C"/>
    <w:rsid w:val="00936E7E"/>
    <w:rsid w:val="00936FF1"/>
    <w:rsid w:val="00937074"/>
    <w:rsid w:val="009372C9"/>
    <w:rsid w:val="0093758A"/>
    <w:rsid w:val="00937E3F"/>
    <w:rsid w:val="00940830"/>
    <w:rsid w:val="009408C7"/>
    <w:rsid w:val="00940A7B"/>
    <w:rsid w:val="00940C15"/>
    <w:rsid w:val="00940D8A"/>
    <w:rsid w:val="00940EF2"/>
    <w:rsid w:val="00941310"/>
    <w:rsid w:val="00941A56"/>
    <w:rsid w:val="00941DD8"/>
    <w:rsid w:val="00942D2E"/>
    <w:rsid w:val="00943A8C"/>
    <w:rsid w:val="009440D1"/>
    <w:rsid w:val="00944E1F"/>
    <w:rsid w:val="00944EF9"/>
    <w:rsid w:val="00944F88"/>
    <w:rsid w:val="00945179"/>
    <w:rsid w:val="00945E33"/>
    <w:rsid w:val="0094663C"/>
    <w:rsid w:val="0094674C"/>
    <w:rsid w:val="00946BEA"/>
    <w:rsid w:val="00946E6C"/>
    <w:rsid w:val="00947507"/>
    <w:rsid w:val="0094756C"/>
    <w:rsid w:val="00947613"/>
    <w:rsid w:val="0095004F"/>
    <w:rsid w:val="009502FF"/>
    <w:rsid w:val="009503AF"/>
    <w:rsid w:val="00950AC3"/>
    <w:rsid w:val="00950B36"/>
    <w:rsid w:val="0095105C"/>
    <w:rsid w:val="00951171"/>
    <w:rsid w:val="009512E1"/>
    <w:rsid w:val="009515AB"/>
    <w:rsid w:val="00951A84"/>
    <w:rsid w:val="00951B9D"/>
    <w:rsid w:val="009523E2"/>
    <w:rsid w:val="009524F9"/>
    <w:rsid w:val="009529DB"/>
    <w:rsid w:val="009537E7"/>
    <w:rsid w:val="0095417C"/>
    <w:rsid w:val="009546AE"/>
    <w:rsid w:val="0095470A"/>
    <w:rsid w:val="00954DEB"/>
    <w:rsid w:val="00954E16"/>
    <w:rsid w:val="00955009"/>
    <w:rsid w:val="00955056"/>
    <w:rsid w:val="00955C05"/>
    <w:rsid w:val="00955DFB"/>
    <w:rsid w:val="00955E1B"/>
    <w:rsid w:val="00955FF9"/>
    <w:rsid w:val="00956729"/>
    <w:rsid w:val="0095698B"/>
    <w:rsid w:val="00956CE8"/>
    <w:rsid w:val="00956EAC"/>
    <w:rsid w:val="009570AA"/>
    <w:rsid w:val="009571F6"/>
    <w:rsid w:val="00957291"/>
    <w:rsid w:val="00957581"/>
    <w:rsid w:val="0095786D"/>
    <w:rsid w:val="0095788F"/>
    <w:rsid w:val="00957AB0"/>
    <w:rsid w:val="00957B2D"/>
    <w:rsid w:val="00960F73"/>
    <w:rsid w:val="009615D4"/>
    <w:rsid w:val="0096188E"/>
    <w:rsid w:val="00961991"/>
    <w:rsid w:val="00961CE5"/>
    <w:rsid w:val="00962258"/>
    <w:rsid w:val="00962591"/>
    <w:rsid w:val="009625E0"/>
    <w:rsid w:val="00962821"/>
    <w:rsid w:val="009629E9"/>
    <w:rsid w:val="00963000"/>
    <w:rsid w:val="0096339E"/>
    <w:rsid w:val="009635C7"/>
    <w:rsid w:val="00963B93"/>
    <w:rsid w:val="00963EDC"/>
    <w:rsid w:val="009640A7"/>
    <w:rsid w:val="009643C6"/>
    <w:rsid w:val="009643F3"/>
    <w:rsid w:val="00964680"/>
    <w:rsid w:val="009646F1"/>
    <w:rsid w:val="00964849"/>
    <w:rsid w:val="00965FDE"/>
    <w:rsid w:val="009663AF"/>
    <w:rsid w:val="00966473"/>
    <w:rsid w:val="00966D24"/>
    <w:rsid w:val="00967039"/>
    <w:rsid w:val="00967174"/>
    <w:rsid w:val="009678B7"/>
    <w:rsid w:val="009679DA"/>
    <w:rsid w:val="00967D4C"/>
    <w:rsid w:val="0097096E"/>
    <w:rsid w:val="00970AF2"/>
    <w:rsid w:val="00970C8B"/>
    <w:rsid w:val="00970D95"/>
    <w:rsid w:val="009710B2"/>
    <w:rsid w:val="00971192"/>
    <w:rsid w:val="009718D4"/>
    <w:rsid w:val="00971C5F"/>
    <w:rsid w:val="00972349"/>
    <w:rsid w:val="00972874"/>
    <w:rsid w:val="00972906"/>
    <w:rsid w:val="0097295B"/>
    <w:rsid w:val="00972E7F"/>
    <w:rsid w:val="00972E87"/>
    <w:rsid w:val="0097302C"/>
    <w:rsid w:val="0097315F"/>
    <w:rsid w:val="009738CC"/>
    <w:rsid w:val="009742D0"/>
    <w:rsid w:val="0097538B"/>
    <w:rsid w:val="00975565"/>
    <w:rsid w:val="00975A49"/>
    <w:rsid w:val="00975C87"/>
    <w:rsid w:val="00976371"/>
    <w:rsid w:val="009763CD"/>
    <w:rsid w:val="009763FC"/>
    <w:rsid w:val="00976BEC"/>
    <w:rsid w:val="00976DC3"/>
    <w:rsid w:val="00977109"/>
    <w:rsid w:val="00977618"/>
    <w:rsid w:val="0097767D"/>
    <w:rsid w:val="009777A6"/>
    <w:rsid w:val="00977879"/>
    <w:rsid w:val="00977B54"/>
    <w:rsid w:val="00980307"/>
    <w:rsid w:val="009806CD"/>
    <w:rsid w:val="009807BD"/>
    <w:rsid w:val="00980B70"/>
    <w:rsid w:val="00980F4D"/>
    <w:rsid w:val="00981224"/>
    <w:rsid w:val="00981541"/>
    <w:rsid w:val="00981954"/>
    <w:rsid w:val="0098300D"/>
    <w:rsid w:val="00983240"/>
    <w:rsid w:val="0098370E"/>
    <w:rsid w:val="00983F75"/>
    <w:rsid w:val="009845A6"/>
    <w:rsid w:val="009846AA"/>
    <w:rsid w:val="009846AF"/>
    <w:rsid w:val="00984A68"/>
    <w:rsid w:val="00984DC6"/>
    <w:rsid w:val="00985078"/>
    <w:rsid w:val="009853B0"/>
    <w:rsid w:val="00985E5D"/>
    <w:rsid w:val="009863F9"/>
    <w:rsid w:val="009870AB"/>
    <w:rsid w:val="00987C5E"/>
    <w:rsid w:val="00987CC6"/>
    <w:rsid w:val="00987D75"/>
    <w:rsid w:val="0099028B"/>
    <w:rsid w:val="009904B6"/>
    <w:rsid w:val="009906A6"/>
    <w:rsid w:val="0099105C"/>
    <w:rsid w:val="00991E0C"/>
    <w:rsid w:val="009921D9"/>
    <w:rsid w:val="00992238"/>
    <w:rsid w:val="009923F0"/>
    <w:rsid w:val="009927EF"/>
    <w:rsid w:val="0099282F"/>
    <w:rsid w:val="00992941"/>
    <w:rsid w:val="00992D9C"/>
    <w:rsid w:val="00993041"/>
    <w:rsid w:val="00993066"/>
    <w:rsid w:val="00993068"/>
    <w:rsid w:val="0099325E"/>
    <w:rsid w:val="00993766"/>
    <w:rsid w:val="0099378A"/>
    <w:rsid w:val="009938C9"/>
    <w:rsid w:val="00993AE2"/>
    <w:rsid w:val="00993F7A"/>
    <w:rsid w:val="009940C5"/>
    <w:rsid w:val="009940D2"/>
    <w:rsid w:val="009942C7"/>
    <w:rsid w:val="0099450D"/>
    <w:rsid w:val="00994813"/>
    <w:rsid w:val="00994B8E"/>
    <w:rsid w:val="00994D65"/>
    <w:rsid w:val="0099510E"/>
    <w:rsid w:val="009951D2"/>
    <w:rsid w:val="0099649B"/>
    <w:rsid w:val="009969C5"/>
    <w:rsid w:val="00996CB8"/>
    <w:rsid w:val="00996F47"/>
    <w:rsid w:val="00997033"/>
    <w:rsid w:val="00997321"/>
    <w:rsid w:val="009973CF"/>
    <w:rsid w:val="00997C48"/>
    <w:rsid w:val="009A00B5"/>
    <w:rsid w:val="009A037D"/>
    <w:rsid w:val="009A058C"/>
    <w:rsid w:val="009A09AF"/>
    <w:rsid w:val="009A0ADD"/>
    <w:rsid w:val="009A154A"/>
    <w:rsid w:val="009A171B"/>
    <w:rsid w:val="009A1EEF"/>
    <w:rsid w:val="009A1FDF"/>
    <w:rsid w:val="009A2001"/>
    <w:rsid w:val="009A2ABB"/>
    <w:rsid w:val="009A2DF7"/>
    <w:rsid w:val="009A2F99"/>
    <w:rsid w:val="009A2FBF"/>
    <w:rsid w:val="009A317C"/>
    <w:rsid w:val="009A3848"/>
    <w:rsid w:val="009A3A7A"/>
    <w:rsid w:val="009A3F7F"/>
    <w:rsid w:val="009A3F93"/>
    <w:rsid w:val="009A4288"/>
    <w:rsid w:val="009A440F"/>
    <w:rsid w:val="009A45AD"/>
    <w:rsid w:val="009A4B70"/>
    <w:rsid w:val="009A4E9F"/>
    <w:rsid w:val="009A5372"/>
    <w:rsid w:val="009A621C"/>
    <w:rsid w:val="009A640B"/>
    <w:rsid w:val="009A6664"/>
    <w:rsid w:val="009A68E3"/>
    <w:rsid w:val="009A7215"/>
    <w:rsid w:val="009A7769"/>
    <w:rsid w:val="009A7D9C"/>
    <w:rsid w:val="009B01C2"/>
    <w:rsid w:val="009B09F0"/>
    <w:rsid w:val="009B0AAF"/>
    <w:rsid w:val="009B0B9A"/>
    <w:rsid w:val="009B1347"/>
    <w:rsid w:val="009B139F"/>
    <w:rsid w:val="009B1448"/>
    <w:rsid w:val="009B1BD7"/>
    <w:rsid w:val="009B1DC4"/>
    <w:rsid w:val="009B2062"/>
    <w:rsid w:val="009B20CA"/>
    <w:rsid w:val="009B25AC"/>
    <w:rsid w:val="009B261E"/>
    <w:rsid w:val="009B294F"/>
    <w:rsid w:val="009B296F"/>
    <w:rsid w:val="009B2B1E"/>
    <w:rsid w:val="009B2E97"/>
    <w:rsid w:val="009B304A"/>
    <w:rsid w:val="009B32D3"/>
    <w:rsid w:val="009B3543"/>
    <w:rsid w:val="009B39F2"/>
    <w:rsid w:val="009B3F42"/>
    <w:rsid w:val="009B466F"/>
    <w:rsid w:val="009B498A"/>
    <w:rsid w:val="009B4FEC"/>
    <w:rsid w:val="009B50D7"/>
    <w:rsid w:val="009B5194"/>
    <w:rsid w:val="009B51AA"/>
    <w:rsid w:val="009B667F"/>
    <w:rsid w:val="009B6905"/>
    <w:rsid w:val="009B6A0D"/>
    <w:rsid w:val="009B6B48"/>
    <w:rsid w:val="009B70E7"/>
    <w:rsid w:val="009B73EB"/>
    <w:rsid w:val="009B78D1"/>
    <w:rsid w:val="009B7A5C"/>
    <w:rsid w:val="009C0D11"/>
    <w:rsid w:val="009C0E9B"/>
    <w:rsid w:val="009C1045"/>
    <w:rsid w:val="009C14E3"/>
    <w:rsid w:val="009C1672"/>
    <w:rsid w:val="009C1AE8"/>
    <w:rsid w:val="009C1F5A"/>
    <w:rsid w:val="009C2AAD"/>
    <w:rsid w:val="009C2B7C"/>
    <w:rsid w:val="009C3125"/>
    <w:rsid w:val="009C3512"/>
    <w:rsid w:val="009C3D13"/>
    <w:rsid w:val="009C41B6"/>
    <w:rsid w:val="009C442C"/>
    <w:rsid w:val="009C4E6C"/>
    <w:rsid w:val="009C524B"/>
    <w:rsid w:val="009C52BF"/>
    <w:rsid w:val="009C591D"/>
    <w:rsid w:val="009C5AFE"/>
    <w:rsid w:val="009C6628"/>
    <w:rsid w:val="009C66C2"/>
    <w:rsid w:val="009C6A15"/>
    <w:rsid w:val="009C74CB"/>
    <w:rsid w:val="009C7B3F"/>
    <w:rsid w:val="009D00C6"/>
    <w:rsid w:val="009D0511"/>
    <w:rsid w:val="009D0561"/>
    <w:rsid w:val="009D0BED"/>
    <w:rsid w:val="009D0E51"/>
    <w:rsid w:val="009D0FA8"/>
    <w:rsid w:val="009D10FF"/>
    <w:rsid w:val="009D12B6"/>
    <w:rsid w:val="009D15F8"/>
    <w:rsid w:val="009D19E3"/>
    <w:rsid w:val="009D25D8"/>
    <w:rsid w:val="009D2666"/>
    <w:rsid w:val="009D270E"/>
    <w:rsid w:val="009D27F2"/>
    <w:rsid w:val="009D29A8"/>
    <w:rsid w:val="009D2AC8"/>
    <w:rsid w:val="009D2C8E"/>
    <w:rsid w:val="009D2F25"/>
    <w:rsid w:val="009D34EA"/>
    <w:rsid w:val="009D3758"/>
    <w:rsid w:val="009D37A2"/>
    <w:rsid w:val="009D4042"/>
    <w:rsid w:val="009D4318"/>
    <w:rsid w:val="009D4425"/>
    <w:rsid w:val="009D48A7"/>
    <w:rsid w:val="009D48D2"/>
    <w:rsid w:val="009D48E2"/>
    <w:rsid w:val="009D4BC8"/>
    <w:rsid w:val="009D5892"/>
    <w:rsid w:val="009D5FA3"/>
    <w:rsid w:val="009D5FE7"/>
    <w:rsid w:val="009D691C"/>
    <w:rsid w:val="009D79F9"/>
    <w:rsid w:val="009E01D8"/>
    <w:rsid w:val="009E05E6"/>
    <w:rsid w:val="009E07F4"/>
    <w:rsid w:val="009E0BDC"/>
    <w:rsid w:val="009E12C2"/>
    <w:rsid w:val="009E1A9F"/>
    <w:rsid w:val="009E1C18"/>
    <w:rsid w:val="009E1ECC"/>
    <w:rsid w:val="009E22D8"/>
    <w:rsid w:val="009E28C3"/>
    <w:rsid w:val="009E29BE"/>
    <w:rsid w:val="009E2EF5"/>
    <w:rsid w:val="009E2EFB"/>
    <w:rsid w:val="009E2FE1"/>
    <w:rsid w:val="009E35E1"/>
    <w:rsid w:val="009E374F"/>
    <w:rsid w:val="009E37FF"/>
    <w:rsid w:val="009E3ABA"/>
    <w:rsid w:val="009E3B90"/>
    <w:rsid w:val="009E3FF8"/>
    <w:rsid w:val="009E4458"/>
    <w:rsid w:val="009E47C4"/>
    <w:rsid w:val="009E4A0B"/>
    <w:rsid w:val="009E4AEA"/>
    <w:rsid w:val="009E4F7C"/>
    <w:rsid w:val="009E5596"/>
    <w:rsid w:val="009E5753"/>
    <w:rsid w:val="009E5C84"/>
    <w:rsid w:val="009E5DB2"/>
    <w:rsid w:val="009E6447"/>
    <w:rsid w:val="009E6479"/>
    <w:rsid w:val="009E707A"/>
    <w:rsid w:val="009E71D2"/>
    <w:rsid w:val="009E7728"/>
    <w:rsid w:val="009F08ED"/>
    <w:rsid w:val="009F1596"/>
    <w:rsid w:val="009F16E0"/>
    <w:rsid w:val="009F19E3"/>
    <w:rsid w:val="009F1C9C"/>
    <w:rsid w:val="009F1D73"/>
    <w:rsid w:val="009F2381"/>
    <w:rsid w:val="009F23AE"/>
    <w:rsid w:val="009F23CE"/>
    <w:rsid w:val="009F2471"/>
    <w:rsid w:val="009F250B"/>
    <w:rsid w:val="009F2569"/>
    <w:rsid w:val="009F26B0"/>
    <w:rsid w:val="009F2A2E"/>
    <w:rsid w:val="009F2D9F"/>
    <w:rsid w:val="009F2E3B"/>
    <w:rsid w:val="009F309B"/>
    <w:rsid w:val="009F31B9"/>
    <w:rsid w:val="009F3439"/>
    <w:rsid w:val="009F38A6"/>
    <w:rsid w:val="009F392E"/>
    <w:rsid w:val="009F3BBA"/>
    <w:rsid w:val="009F3C0E"/>
    <w:rsid w:val="009F3DB7"/>
    <w:rsid w:val="009F4DF7"/>
    <w:rsid w:val="009F4F67"/>
    <w:rsid w:val="009F540F"/>
    <w:rsid w:val="009F563A"/>
    <w:rsid w:val="009F59CC"/>
    <w:rsid w:val="009F5D44"/>
    <w:rsid w:val="009F5D97"/>
    <w:rsid w:val="009F5F3A"/>
    <w:rsid w:val="009F60D6"/>
    <w:rsid w:val="009F61B7"/>
    <w:rsid w:val="009F664E"/>
    <w:rsid w:val="009F7081"/>
    <w:rsid w:val="009F74B6"/>
    <w:rsid w:val="009F7C2A"/>
    <w:rsid w:val="009F7D84"/>
    <w:rsid w:val="00A0032C"/>
    <w:rsid w:val="00A0038E"/>
    <w:rsid w:val="00A0083B"/>
    <w:rsid w:val="00A00D2B"/>
    <w:rsid w:val="00A00E95"/>
    <w:rsid w:val="00A01085"/>
    <w:rsid w:val="00A01328"/>
    <w:rsid w:val="00A015E0"/>
    <w:rsid w:val="00A01697"/>
    <w:rsid w:val="00A0195E"/>
    <w:rsid w:val="00A01B16"/>
    <w:rsid w:val="00A024C0"/>
    <w:rsid w:val="00A0274D"/>
    <w:rsid w:val="00A0291D"/>
    <w:rsid w:val="00A02C9C"/>
    <w:rsid w:val="00A02DA2"/>
    <w:rsid w:val="00A03235"/>
    <w:rsid w:val="00A03AD0"/>
    <w:rsid w:val="00A03BD2"/>
    <w:rsid w:val="00A04169"/>
    <w:rsid w:val="00A043A1"/>
    <w:rsid w:val="00A04C8B"/>
    <w:rsid w:val="00A04FBF"/>
    <w:rsid w:val="00A05144"/>
    <w:rsid w:val="00A05599"/>
    <w:rsid w:val="00A0593B"/>
    <w:rsid w:val="00A05B9F"/>
    <w:rsid w:val="00A05F6A"/>
    <w:rsid w:val="00A064DA"/>
    <w:rsid w:val="00A06679"/>
    <w:rsid w:val="00A06E40"/>
    <w:rsid w:val="00A079F9"/>
    <w:rsid w:val="00A07E69"/>
    <w:rsid w:val="00A07E74"/>
    <w:rsid w:val="00A10146"/>
    <w:rsid w:val="00A1054F"/>
    <w:rsid w:val="00A10636"/>
    <w:rsid w:val="00A1070B"/>
    <w:rsid w:val="00A107F8"/>
    <w:rsid w:val="00A1097A"/>
    <w:rsid w:val="00A10CFC"/>
    <w:rsid w:val="00A10FA5"/>
    <w:rsid w:val="00A1129B"/>
    <w:rsid w:val="00A115D0"/>
    <w:rsid w:val="00A11897"/>
    <w:rsid w:val="00A118EE"/>
    <w:rsid w:val="00A11B3D"/>
    <w:rsid w:val="00A12025"/>
    <w:rsid w:val="00A12ACD"/>
    <w:rsid w:val="00A12CC9"/>
    <w:rsid w:val="00A12CDE"/>
    <w:rsid w:val="00A12D11"/>
    <w:rsid w:val="00A12E7F"/>
    <w:rsid w:val="00A13D08"/>
    <w:rsid w:val="00A13EAE"/>
    <w:rsid w:val="00A14374"/>
    <w:rsid w:val="00A14453"/>
    <w:rsid w:val="00A148CD"/>
    <w:rsid w:val="00A14B70"/>
    <w:rsid w:val="00A1501C"/>
    <w:rsid w:val="00A15102"/>
    <w:rsid w:val="00A15269"/>
    <w:rsid w:val="00A15331"/>
    <w:rsid w:val="00A153E8"/>
    <w:rsid w:val="00A15549"/>
    <w:rsid w:val="00A1589F"/>
    <w:rsid w:val="00A16022"/>
    <w:rsid w:val="00A16618"/>
    <w:rsid w:val="00A167E1"/>
    <w:rsid w:val="00A16E6D"/>
    <w:rsid w:val="00A173D0"/>
    <w:rsid w:val="00A17443"/>
    <w:rsid w:val="00A174C0"/>
    <w:rsid w:val="00A179E8"/>
    <w:rsid w:val="00A17BDD"/>
    <w:rsid w:val="00A17CF6"/>
    <w:rsid w:val="00A2086E"/>
    <w:rsid w:val="00A20A4E"/>
    <w:rsid w:val="00A21143"/>
    <w:rsid w:val="00A21441"/>
    <w:rsid w:val="00A21B69"/>
    <w:rsid w:val="00A21D25"/>
    <w:rsid w:val="00A2240C"/>
    <w:rsid w:val="00A22448"/>
    <w:rsid w:val="00A2258A"/>
    <w:rsid w:val="00A233A4"/>
    <w:rsid w:val="00A23676"/>
    <w:rsid w:val="00A236E4"/>
    <w:rsid w:val="00A236FD"/>
    <w:rsid w:val="00A23723"/>
    <w:rsid w:val="00A23A30"/>
    <w:rsid w:val="00A2466D"/>
    <w:rsid w:val="00A24A43"/>
    <w:rsid w:val="00A24E27"/>
    <w:rsid w:val="00A25132"/>
    <w:rsid w:val="00A2543B"/>
    <w:rsid w:val="00A259B3"/>
    <w:rsid w:val="00A25AD7"/>
    <w:rsid w:val="00A25F26"/>
    <w:rsid w:val="00A26214"/>
    <w:rsid w:val="00A26A16"/>
    <w:rsid w:val="00A26A56"/>
    <w:rsid w:val="00A2784D"/>
    <w:rsid w:val="00A27BA0"/>
    <w:rsid w:val="00A27D11"/>
    <w:rsid w:val="00A302ED"/>
    <w:rsid w:val="00A314D8"/>
    <w:rsid w:val="00A314DF"/>
    <w:rsid w:val="00A315E3"/>
    <w:rsid w:val="00A319A5"/>
    <w:rsid w:val="00A31D35"/>
    <w:rsid w:val="00A32508"/>
    <w:rsid w:val="00A327B9"/>
    <w:rsid w:val="00A32A9A"/>
    <w:rsid w:val="00A33373"/>
    <w:rsid w:val="00A336EC"/>
    <w:rsid w:val="00A34756"/>
    <w:rsid w:val="00A349EE"/>
    <w:rsid w:val="00A34F6D"/>
    <w:rsid w:val="00A35378"/>
    <w:rsid w:val="00A35567"/>
    <w:rsid w:val="00A36E7E"/>
    <w:rsid w:val="00A36F38"/>
    <w:rsid w:val="00A3738A"/>
    <w:rsid w:val="00A37867"/>
    <w:rsid w:val="00A37B64"/>
    <w:rsid w:val="00A37E0C"/>
    <w:rsid w:val="00A40006"/>
    <w:rsid w:val="00A4038D"/>
    <w:rsid w:val="00A404A2"/>
    <w:rsid w:val="00A40612"/>
    <w:rsid w:val="00A4079C"/>
    <w:rsid w:val="00A40B15"/>
    <w:rsid w:val="00A410CB"/>
    <w:rsid w:val="00A41422"/>
    <w:rsid w:val="00A41521"/>
    <w:rsid w:val="00A418E9"/>
    <w:rsid w:val="00A41C23"/>
    <w:rsid w:val="00A41C3C"/>
    <w:rsid w:val="00A42035"/>
    <w:rsid w:val="00A421CC"/>
    <w:rsid w:val="00A4249B"/>
    <w:rsid w:val="00A42790"/>
    <w:rsid w:val="00A429FA"/>
    <w:rsid w:val="00A42AFA"/>
    <w:rsid w:val="00A42DFD"/>
    <w:rsid w:val="00A4379A"/>
    <w:rsid w:val="00A43EE4"/>
    <w:rsid w:val="00A44021"/>
    <w:rsid w:val="00A44467"/>
    <w:rsid w:val="00A4456D"/>
    <w:rsid w:val="00A44612"/>
    <w:rsid w:val="00A4474D"/>
    <w:rsid w:val="00A4475B"/>
    <w:rsid w:val="00A44983"/>
    <w:rsid w:val="00A44DC7"/>
    <w:rsid w:val="00A44E4A"/>
    <w:rsid w:val="00A44FFC"/>
    <w:rsid w:val="00A4519B"/>
    <w:rsid w:val="00A454E5"/>
    <w:rsid w:val="00A45829"/>
    <w:rsid w:val="00A45934"/>
    <w:rsid w:val="00A45BE0"/>
    <w:rsid w:val="00A45E2D"/>
    <w:rsid w:val="00A46208"/>
    <w:rsid w:val="00A464B0"/>
    <w:rsid w:val="00A472B3"/>
    <w:rsid w:val="00A478A7"/>
    <w:rsid w:val="00A47BF7"/>
    <w:rsid w:val="00A47C91"/>
    <w:rsid w:val="00A50076"/>
    <w:rsid w:val="00A500EA"/>
    <w:rsid w:val="00A50641"/>
    <w:rsid w:val="00A50BDB"/>
    <w:rsid w:val="00A50C70"/>
    <w:rsid w:val="00A50EFB"/>
    <w:rsid w:val="00A50FC6"/>
    <w:rsid w:val="00A5129D"/>
    <w:rsid w:val="00A51356"/>
    <w:rsid w:val="00A51624"/>
    <w:rsid w:val="00A51654"/>
    <w:rsid w:val="00A51977"/>
    <w:rsid w:val="00A51FE0"/>
    <w:rsid w:val="00A52034"/>
    <w:rsid w:val="00A520A2"/>
    <w:rsid w:val="00A52324"/>
    <w:rsid w:val="00A523EA"/>
    <w:rsid w:val="00A5279B"/>
    <w:rsid w:val="00A52E66"/>
    <w:rsid w:val="00A52EDD"/>
    <w:rsid w:val="00A530BF"/>
    <w:rsid w:val="00A5355C"/>
    <w:rsid w:val="00A538E1"/>
    <w:rsid w:val="00A538EE"/>
    <w:rsid w:val="00A53A29"/>
    <w:rsid w:val="00A53A2D"/>
    <w:rsid w:val="00A54593"/>
    <w:rsid w:val="00A545E0"/>
    <w:rsid w:val="00A55228"/>
    <w:rsid w:val="00A5571D"/>
    <w:rsid w:val="00A55A95"/>
    <w:rsid w:val="00A55B35"/>
    <w:rsid w:val="00A55BAA"/>
    <w:rsid w:val="00A560CD"/>
    <w:rsid w:val="00A56268"/>
    <w:rsid w:val="00A56704"/>
    <w:rsid w:val="00A569F8"/>
    <w:rsid w:val="00A570EA"/>
    <w:rsid w:val="00A572BE"/>
    <w:rsid w:val="00A5749A"/>
    <w:rsid w:val="00A57C02"/>
    <w:rsid w:val="00A607B2"/>
    <w:rsid w:val="00A60AF4"/>
    <w:rsid w:val="00A614C0"/>
    <w:rsid w:val="00A61536"/>
    <w:rsid w:val="00A6177B"/>
    <w:rsid w:val="00A61A4C"/>
    <w:rsid w:val="00A61C41"/>
    <w:rsid w:val="00A620DD"/>
    <w:rsid w:val="00A62555"/>
    <w:rsid w:val="00A6281C"/>
    <w:rsid w:val="00A62F9D"/>
    <w:rsid w:val="00A630E4"/>
    <w:rsid w:val="00A632EC"/>
    <w:rsid w:val="00A63D84"/>
    <w:rsid w:val="00A6422A"/>
    <w:rsid w:val="00A642EA"/>
    <w:rsid w:val="00A64517"/>
    <w:rsid w:val="00A65F9B"/>
    <w:rsid w:val="00A660C4"/>
    <w:rsid w:val="00A66136"/>
    <w:rsid w:val="00A6622B"/>
    <w:rsid w:val="00A6655B"/>
    <w:rsid w:val="00A666AF"/>
    <w:rsid w:val="00A667C8"/>
    <w:rsid w:val="00A66D27"/>
    <w:rsid w:val="00A671A6"/>
    <w:rsid w:val="00A672DD"/>
    <w:rsid w:val="00A67562"/>
    <w:rsid w:val="00A676D6"/>
    <w:rsid w:val="00A677C3"/>
    <w:rsid w:val="00A67808"/>
    <w:rsid w:val="00A6783B"/>
    <w:rsid w:val="00A67C15"/>
    <w:rsid w:val="00A67EA3"/>
    <w:rsid w:val="00A67EF8"/>
    <w:rsid w:val="00A7046B"/>
    <w:rsid w:val="00A70473"/>
    <w:rsid w:val="00A705F7"/>
    <w:rsid w:val="00A70AEE"/>
    <w:rsid w:val="00A70B5D"/>
    <w:rsid w:val="00A71189"/>
    <w:rsid w:val="00A7151A"/>
    <w:rsid w:val="00A71610"/>
    <w:rsid w:val="00A71A95"/>
    <w:rsid w:val="00A71EFA"/>
    <w:rsid w:val="00A71FF9"/>
    <w:rsid w:val="00A72293"/>
    <w:rsid w:val="00A72527"/>
    <w:rsid w:val="00A7253C"/>
    <w:rsid w:val="00A72942"/>
    <w:rsid w:val="00A731AF"/>
    <w:rsid w:val="00A73348"/>
    <w:rsid w:val="00A73490"/>
    <w:rsid w:val="00A73748"/>
    <w:rsid w:val="00A73918"/>
    <w:rsid w:val="00A73F3D"/>
    <w:rsid w:val="00A74924"/>
    <w:rsid w:val="00A74DA8"/>
    <w:rsid w:val="00A74F95"/>
    <w:rsid w:val="00A753ED"/>
    <w:rsid w:val="00A75B10"/>
    <w:rsid w:val="00A75B51"/>
    <w:rsid w:val="00A75EEE"/>
    <w:rsid w:val="00A75F97"/>
    <w:rsid w:val="00A76780"/>
    <w:rsid w:val="00A76791"/>
    <w:rsid w:val="00A7687B"/>
    <w:rsid w:val="00A768F6"/>
    <w:rsid w:val="00A7695A"/>
    <w:rsid w:val="00A7750F"/>
    <w:rsid w:val="00A77771"/>
    <w:rsid w:val="00A779DE"/>
    <w:rsid w:val="00A804E9"/>
    <w:rsid w:val="00A80808"/>
    <w:rsid w:val="00A80C97"/>
    <w:rsid w:val="00A80FB1"/>
    <w:rsid w:val="00A813EE"/>
    <w:rsid w:val="00A81501"/>
    <w:rsid w:val="00A816EC"/>
    <w:rsid w:val="00A81ED2"/>
    <w:rsid w:val="00A82705"/>
    <w:rsid w:val="00A828CE"/>
    <w:rsid w:val="00A8298D"/>
    <w:rsid w:val="00A82F69"/>
    <w:rsid w:val="00A83069"/>
    <w:rsid w:val="00A830B1"/>
    <w:rsid w:val="00A8317B"/>
    <w:rsid w:val="00A8333C"/>
    <w:rsid w:val="00A83694"/>
    <w:rsid w:val="00A83995"/>
    <w:rsid w:val="00A83DD1"/>
    <w:rsid w:val="00A8431E"/>
    <w:rsid w:val="00A84E23"/>
    <w:rsid w:val="00A8531F"/>
    <w:rsid w:val="00A86432"/>
    <w:rsid w:val="00A8669D"/>
    <w:rsid w:val="00A86F4B"/>
    <w:rsid w:val="00A87250"/>
    <w:rsid w:val="00A8737D"/>
    <w:rsid w:val="00A878B9"/>
    <w:rsid w:val="00A90A77"/>
    <w:rsid w:val="00A90B62"/>
    <w:rsid w:val="00A90BE6"/>
    <w:rsid w:val="00A90DCA"/>
    <w:rsid w:val="00A9133C"/>
    <w:rsid w:val="00A91566"/>
    <w:rsid w:val="00A916B3"/>
    <w:rsid w:val="00A91932"/>
    <w:rsid w:val="00A91A59"/>
    <w:rsid w:val="00A92296"/>
    <w:rsid w:val="00A925C4"/>
    <w:rsid w:val="00A927EF"/>
    <w:rsid w:val="00A93157"/>
    <w:rsid w:val="00A936B7"/>
    <w:rsid w:val="00A93712"/>
    <w:rsid w:val="00A93A05"/>
    <w:rsid w:val="00A93A2F"/>
    <w:rsid w:val="00A93C89"/>
    <w:rsid w:val="00A93FE9"/>
    <w:rsid w:val="00A94050"/>
    <w:rsid w:val="00A9428A"/>
    <w:rsid w:val="00A945E6"/>
    <w:rsid w:val="00A94693"/>
    <w:rsid w:val="00A9493A"/>
    <w:rsid w:val="00A94C2F"/>
    <w:rsid w:val="00A94E7B"/>
    <w:rsid w:val="00A95179"/>
    <w:rsid w:val="00A9577B"/>
    <w:rsid w:val="00A95B87"/>
    <w:rsid w:val="00A95C56"/>
    <w:rsid w:val="00A95C87"/>
    <w:rsid w:val="00A95F1C"/>
    <w:rsid w:val="00A95FFF"/>
    <w:rsid w:val="00A96058"/>
    <w:rsid w:val="00A9606C"/>
    <w:rsid w:val="00A974A8"/>
    <w:rsid w:val="00A977DC"/>
    <w:rsid w:val="00A97876"/>
    <w:rsid w:val="00A97D11"/>
    <w:rsid w:val="00A97F16"/>
    <w:rsid w:val="00A97F9D"/>
    <w:rsid w:val="00AA007E"/>
    <w:rsid w:val="00AA0511"/>
    <w:rsid w:val="00AA0F48"/>
    <w:rsid w:val="00AA10D9"/>
    <w:rsid w:val="00AA1192"/>
    <w:rsid w:val="00AA13FD"/>
    <w:rsid w:val="00AA14FD"/>
    <w:rsid w:val="00AA17F0"/>
    <w:rsid w:val="00AA1FD5"/>
    <w:rsid w:val="00AA2073"/>
    <w:rsid w:val="00AA2115"/>
    <w:rsid w:val="00AA23B3"/>
    <w:rsid w:val="00AA2B5B"/>
    <w:rsid w:val="00AA2D1B"/>
    <w:rsid w:val="00AA33A5"/>
    <w:rsid w:val="00AA3AE2"/>
    <w:rsid w:val="00AA3E25"/>
    <w:rsid w:val="00AA4125"/>
    <w:rsid w:val="00AA440D"/>
    <w:rsid w:val="00AA4CBB"/>
    <w:rsid w:val="00AA4D91"/>
    <w:rsid w:val="00AA4FC4"/>
    <w:rsid w:val="00AA5012"/>
    <w:rsid w:val="00AA5332"/>
    <w:rsid w:val="00AA58D3"/>
    <w:rsid w:val="00AA5D44"/>
    <w:rsid w:val="00AA60F9"/>
    <w:rsid w:val="00AA6134"/>
    <w:rsid w:val="00AA6592"/>
    <w:rsid w:val="00AA65FA"/>
    <w:rsid w:val="00AA69FB"/>
    <w:rsid w:val="00AA6CD2"/>
    <w:rsid w:val="00AA730A"/>
    <w:rsid w:val="00AA7351"/>
    <w:rsid w:val="00AA7517"/>
    <w:rsid w:val="00AB01D3"/>
    <w:rsid w:val="00AB028F"/>
    <w:rsid w:val="00AB0483"/>
    <w:rsid w:val="00AB0860"/>
    <w:rsid w:val="00AB0A37"/>
    <w:rsid w:val="00AB0B60"/>
    <w:rsid w:val="00AB0CC6"/>
    <w:rsid w:val="00AB14FB"/>
    <w:rsid w:val="00AB1ABE"/>
    <w:rsid w:val="00AB1BF4"/>
    <w:rsid w:val="00AB207B"/>
    <w:rsid w:val="00AB2261"/>
    <w:rsid w:val="00AB229B"/>
    <w:rsid w:val="00AB241A"/>
    <w:rsid w:val="00AB2C7E"/>
    <w:rsid w:val="00AB2EA5"/>
    <w:rsid w:val="00AB2EB7"/>
    <w:rsid w:val="00AB38C9"/>
    <w:rsid w:val="00AB4025"/>
    <w:rsid w:val="00AB4BA3"/>
    <w:rsid w:val="00AB4CD7"/>
    <w:rsid w:val="00AB4DCE"/>
    <w:rsid w:val="00AB529E"/>
    <w:rsid w:val="00AB531F"/>
    <w:rsid w:val="00AB53D0"/>
    <w:rsid w:val="00AB54D8"/>
    <w:rsid w:val="00AB5D76"/>
    <w:rsid w:val="00AB61B8"/>
    <w:rsid w:val="00AB6A71"/>
    <w:rsid w:val="00AB6B3C"/>
    <w:rsid w:val="00AB71E1"/>
    <w:rsid w:val="00AB791B"/>
    <w:rsid w:val="00AB7B47"/>
    <w:rsid w:val="00AB7B84"/>
    <w:rsid w:val="00AB7BC3"/>
    <w:rsid w:val="00AC0024"/>
    <w:rsid w:val="00AC0452"/>
    <w:rsid w:val="00AC0CF6"/>
    <w:rsid w:val="00AC1492"/>
    <w:rsid w:val="00AC1530"/>
    <w:rsid w:val="00AC18DF"/>
    <w:rsid w:val="00AC1A08"/>
    <w:rsid w:val="00AC2213"/>
    <w:rsid w:val="00AC242D"/>
    <w:rsid w:val="00AC2487"/>
    <w:rsid w:val="00AC2893"/>
    <w:rsid w:val="00AC2C1E"/>
    <w:rsid w:val="00AC2C3A"/>
    <w:rsid w:val="00AC2EB4"/>
    <w:rsid w:val="00AC3781"/>
    <w:rsid w:val="00AC421F"/>
    <w:rsid w:val="00AC462A"/>
    <w:rsid w:val="00AC4F4B"/>
    <w:rsid w:val="00AC50D2"/>
    <w:rsid w:val="00AC52D9"/>
    <w:rsid w:val="00AC53D6"/>
    <w:rsid w:val="00AC5453"/>
    <w:rsid w:val="00AC5471"/>
    <w:rsid w:val="00AC55AD"/>
    <w:rsid w:val="00AC5AAD"/>
    <w:rsid w:val="00AC5B09"/>
    <w:rsid w:val="00AC60EF"/>
    <w:rsid w:val="00AC68FB"/>
    <w:rsid w:val="00AC73C0"/>
    <w:rsid w:val="00AC7FB7"/>
    <w:rsid w:val="00AD056F"/>
    <w:rsid w:val="00AD0A76"/>
    <w:rsid w:val="00AD120E"/>
    <w:rsid w:val="00AD122D"/>
    <w:rsid w:val="00AD14EF"/>
    <w:rsid w:val="00AD1687"/>
    <w:rsid w:val="00AD169B"/>
    <w:rsid w:val="00AD22B0"/>
    <w:rsid w:val="00AD22F4"/>
    <w:rsid w:val="00AD28ED"/>
    <w:rsid w:val="00AD31B3"/>
    <w:rsid w:val="00AD31F1"/>
    <w:rsid w:val="00AD3AE7"/>
    <w:rsid w:val="00AD3F32"/>
    <w:rsid w:val="00AD4198"/>
    <w:rsid w:val="00AD4221"/>
    <w:rsid w:val="00AD4486"/>
    <w:rsid w:val="00AD4951"/>
    <w:rsid w:val="00AD4B20"/>
    <w:rsid w:val="00AD4EC1"/>
    <w:rsid w:val="00AD4FA3"/>
    <w:rsid w:val="00AD59E2"/>
    <w:rsid w:val="00AD5E8A"/>
    <w:rsid w:val="00AD5F29"/>
    <w:rsid w:val="00AD610F"/>
    <w:rsid w:val="00AD62C0"/>
    <w:rsid w:val="00AD6636"/>
    <w:rsid w:val="00AD6731"/>
    <w:rsid w:val="00AD691D"/>
    <w:rsid w:val="00AD69D2"/>
    <w:rsid w:val="00AD6C5B"/>
    <w:rsid w:val="00AD6EA0"/>
    <w:rsid w:val="00AD712A"/>
    <w:rsid w:val="00AD7235"/>
    <w:rsid w:val="00AD7650"/>
    <w:rsid w:val="00AD7921"/>
    <w:rsid w:val="00AE04B4"/>
    <w:rsid w:val="00AE06B8"/>
    <w:rsid w:val="00AE0735"/>
    <w:rsid w:val="00AE098F"/>
    <w:rsid w:val="00AE0C5A"/>
    <w:rsid w:val="00AE10DC"/>
    <w:rsid w:val="00AE14B5"/>
    <w:rsid w:val="00AE1769"/>
    <w:rsid w:val="00AE19C8"/>
    <w:rsid w:val="00AE202D"/>
    <w:rsid w:val="00AE22FF"/>
    <w:rsid w:val="00AE2388"/>
    <w:rsid w:val="00AE3A48"/>
    <w:rsid w:val="00AE3DD2"/>
    <w:rsid w:val="00AE3EC3"/>
    <w:rsid w:val="00AE4524"/>
    <w:rsid w:val="00AE4853"/>
    <w:rsid w:val="00AE4EDB"/>
    <w:rsid w:val="00AE5936"/>
    <w:rsid w:val="00AE5A98"/>
    <w:rsid w:val="00AE5D17"/>
    <w:rsid w:val="00AE5E44"/>
    <w:rsid w:val="00AE6025"/>
    <w:rsid w:val="00AE68FF"/>
    <w:rsid w:val="00AE6AEA"/>
    <w:rsid w:val="00AE6BA4"/>
    <w:rsid w:val="00AE7715"/>
    <w:rsid w:val="00AE7C1E"/>
    <w:rsid w:val="00AE7CD1"/>
    <w:rsid w:val="00AE7E1B"/>
    <w:rsid w:val="00AE7E4B"/>
    <w:rsid w:val="00AE7EF2"/>
    <w:rsid w:val="00AF019C"/>
    <w:rsid w:val="00AF086F"/>
    <w:rsid w:val="00AF0D7E"/>
    <w:rsid w:val="00AF10C6"/>
    <w:rsid w:val="00AF126B"/>
    <w:rsid w:val="00AF173C"/>
    <w:rsid w:val="00AF182A"/>
    <w:rsid w:val="00AF1FCC"/>
    <w:rsid w:val="00AF2997"/>
    <w:rsid w:val="00AF2A03"/>
    <w:rsid w:val="00AF2E06"/>
    <w:rsid w:val="00AF33DE"/>
    <w:rsid w:val="00AF34B1"/>
    <w:rsid w:val="00AF3B2D"/>
    <w:rsid w:val="00AF4296"/>
    <w:rsid w:val="00AF46A5"/>
    <w:rsid w:val="00AF46CD"/>
    <w:rsid w:val="00AF470D"/>
    <w:rsid w:val="00AF48D7"/>
    <w:rsid w:val="00AF4A01"/>
    <w:rsid w:val="00AF4D8B"/>
    <w:rsid w:val="00AF4ECE"/>
    <w:rsid w:val="00AF5886"/>
    <w:rsid w:val="00AF595D"/>
    <w:rsid w:val="00AF67D9"/>
    <w:rsid w:val="00AF7438"/>
    <w:rsid w:val="00AF7A91"/>
    <w:rsid w:val="00AF7C7F"/>
    <w:rsid w:val="00AF7C85"/>
    <w:rsid w:val="00B007A0"/>
    <w:rsid w:val="00B007EE"/>
    <w:rsid w:val="00B008D5"/>
    <w:rsid w:val="00B00A2A"/>
    <w:rsid w:val="00B00BC2"/>
    <w:rsid w:val="00B01263"/>
    <w:rsid w:val="00B0176B"/>
    <w:rsid w:val="00B01946"/>
    <w:rsid w:val="00B02713"/>
    <w:rsid w:val="00B02A61"/>
    <w:rsid w:val="00B02FE6"/>
    <w:rsid w:val="00B030C3"/>
    <w:rsid w:val="00B0383C"/>
    <w:rsid w:val="00B03914"/>
    <w:rsid w:val="00B03D8A"/>
    <w:rsid w:val="00B03EFE"/>
    <w:rsid w:val="00B03F2A"/>
    <w:rsid w:val="00B03FD1"/>
    <w:rsid w:val="00B0485D"/>
    <w:rsid w:val="00B0501C"/>
    <w:rsid w:val="00B05129"/>
    <w:rsid w:val="00B0568D"/>
    <w:rsid w:val="00B0583D"/>
    <w:rsid w:val="00B05A31"/>
    <w:rsid w:val="00B05B22"/>
    <w:rsid w:val="00B05F82"/>
    <w:rsid w:val="00B06019"/>
    <w:rsid w:val="00B0610C"/>
    <w:rsid w:val="00B06150"/>
    <w:rsid w:val="00B0670B"/>
    <w:rsid w:val="00B06CEF"/>
    <w:rsid w:val="00B06D26"/>
    <w:rsid w:val="00B06DCD"/>
    <w:rsid w:val="00B0792D"/>
    <w:rsid w:val="00B079A1"/>
    <w:rsid w:val="00B10113"/>
    <w:rsid w:val="00B10334"/>
    <w:rsid w:val="00B10714"/>
    <w:rsid w:val="00B1099E"/>
    <w:rsid w:val="00B10E92"/>
    <w:rsid w:val="00B110EF"/>
    <w:rsid w:val="00B11171"/>
    <w:rsid w:val="00B11E8D"/>
    <w:rsid w:val="00B12540"/>
    <w:rsid w:val="00B132AC"/>
    <w:rsid w:val="00B13CA8"/>
    <w:rsid w:val="00B14315"/>
    <w:rsid w:val="00B14D30"/>
    <w:rsid w:val="00B154C9"/>
    <w:rsid w:val="00B15765"/>
    <w:rsid w:val="00B15D0D"/>
    <w:rsid w:val="00B15D82"/>
    <w:rsid w:val="00B16743"/>
    <w:rsid w:val="00B16963"/>
    <w:rsid w:val="00B16D45"/>
    <w:rsid w:val="00B17288"/>
    <w:rsid w:val="00B17483"/>
    <w:rsid w:val="00B17BA2"/>
    <w:rsid w:val="00B17D9E"/>
    <w:rsid w:val="00B17DC2"/>
    <w:rsid w:val="00B17E3C"/>
    <w:rsid w:val="00B17E61"/>
    <w:rsid w:val="00B20116"/>
    <w:rsid w:val="00B2074F"/>
    <w:rsid w:val="00B20CFF"/>
    <w:rsid w:val="00B2109B"/>
    <w:rsid w:val="00B212F0"/>
    <w:rsid w:val="00B21551"/>
    <w:rsid w:val="00B21EAF"/>
    <w:rsid w:val="00B221FA"/>
    <w:rsid w:val="00B228AE"/>
    <w:rsid w:val="00B23046"/>
    <w:rsid w:val="00B230AA"/>
    <w:rsid w:val="00B2316C"/>
    <w:rsid w:val="00B23582"/>
    <w:rsid w:val="00B23833"/>
    <w:rsid w:val="00B2389E"/>
    <w:rsid w:val="00B2389F"/>
    <w:rsid w:val="00B239EC"/>
    <w:rsid w:val="00B23AD9"/>
    <w:rsid w:val="00B23AFE"/>
    <w:rsid w:val="00B23D99"/>
    <w:rsid w:val="00B2449D"/>
    <w:rsid w:val="00B24751"/>
    <w:rsid w:val="00B24AEA"/>
    <w:rsid w:val="00B24B7C"/>
    <w:rsid w:val="00B24D4F"/>
    <w:rsid w:val="00B24E14"/>
    <w:rsid w:val="00B24EB1"/>
    <w:rsid w:val="00B25456"/>
    <w:rsid w:val="00B25710"/>
    <w:rsid w:val="00B25A80"/>
    <w:rsid w:val="00B26364"/>
    <w:rsid w:val="00B27364"/>
    <w:rsid w:val="00B2778A"/>
    <w:rsid w:val="00B277BA"/>
    <w:rsid w:val="00B278FB"/>
    <w:rsid w:val="00B27F95"/>
    <w:rsid w:val="00B30309"/>
    <w:rsid w:val="00B31072"/>
    <w:rsid w:val="00B313D8"/>
    <w:rsid w:val="00B31AA3"/>
    <w:rsid w:val="00B31C17"/>
    <w:rsid w:val="00B31D59"/>
    <w:rsid w:val="00B31E3F"/>
    <w:rsid w:val="00B32323"/>
    <w:rsid w:val="00B3268C"/>
    <w:rsid w:val="00B328E8"/>
    <w:rsid w:val="00B32C44"/>
    <w:rsid w:val="00B337CD"/>
    <w:rsid w:val="00B3413E"/>
    <w:rsid w:val="00B34216"/>
    <w:rsid w:val="00B34218"/>
    <w:rsid w:val="00B34416"/>
    <w:rsid w:val="00B348EB"/>
    <w:rsid w:val="00B34CE3"/>
    <w:rsid w:val="00B35176"/>
    <w:rsid w:val="00B3518A"/>
    <w:rsid w:val="00B353E2"/>
    <w:rsid w:val="00B3545F"/>
    <w:rsid w:val="00B35880"/>
    <w:rsid w:val="00B35E1C"/>
    <w:rsid w:val="00B36270"/>
    <w:rsid w:val="00B3725F"/>
    <w:rsid w:val="00B37582"/>
    <w:rsid w:val="00B37AC7"/>
    <w:rsid w:val="00B37D3B"/>
    <w:rsid w:val="00B37D88"/>
    <w:rsid w:val="00B403F9"/>
    <w:rsid w:val="00B40463"/>
    <w:rsid w:val="00B40CF8"/>
    <w:rsid w:val="00B41324"/>
    <w:rsid w:val="00B41435"/>
    <w:rsid w:val="00B41E0B"/>
    <w:rsid w:val="00B423C1"/>
    <w:rsid w:val="00B42522"/>
    <w:rsid w:val="00B42584"/>
    <w:rsid w:val="00B43095"/>
    <w:rsid w:val="00B43B9F"/>
    <w:rsid w:val="00B43BA4"/>
    <w:rsid w:val="00B43C44"/>
    <w:rsid w:val="00B43E06"/>
    <w:rsid w:val="00B43FA1"/>
    <w:rsid w:val="00B445C5"/>
    <w:rsid w:val="00B45DE4"/>
    <w:rsid w:val="00B45E3C"/>
    <w:rsid w:val="00B461A7"/>
    <w:rsid w:val="00B46219"/>
    <w:rsid w:val="00B4667F"/>
    <w:rsid w:val="00B46B54"/>
    <w:rsid w:val="00B46D75"/>
    <w:rsid w:val="00B4755F"/>
    <w:rsid w:val="00B47703"/>
    <w:rsid w:val="00B47894"/>
    <w:rsid w:val="00B479C4"/>
    <w:rsid w:val="00B47C0B"/>
    <w:rsid w:val="00B502E1"/>
    <w:rsid w:val="00B50321"/>
    <w:rsid w:val="00B5051C"/>
    <w:rsid w:val="00B506A8"/>
    <w:rsid w:val="00B50979"/>
    <w:rsid w:val="00B50BCD"/>
    <w:rsid w:val="00B50C86"/>
    <w:rsid w:val="00B50CE5"/>
    <w:rsid w:val="00B50F24"/>
    <w:rsid w:val="00B512D6"/>
    <w:rsid w:val="00B515B5"/>
    <w:rsid w:val="00B51868"/>
    <w:rsid w:val="00B51A33"/>
    <w:rsid w:val="00B51A59"/>
    <w:rsid w:val="00B51B18"/>
    <w:rsid w:val="00B51C95"/>
    <w:rsid w:val="00B52A15"/>
    <w:rsid w:val="00B5316E"/>
    <w:rsid w:val="00B535F1"/>
    <w:rsid w:val="00B53724"/>
    <w:rsid w:val="00B53C51"/>
    <w:rsid w:val="00B53E6D"/>
    <w:rsid w:val="00B54036"/>
    <w:rsid w:val="00B547A3"/>
    <w:rsid w:val="00B547B9"/>
    <w:rsid w:val="00B54B63"/>
    <w:rsid w:val="00B55947"/>
    <w:rsid w:val="00B5594C"/>
    <w:rsid w:val="00B55A8D"/>
    <w:rsid w:val="00B55CB8"/>
    <w:rsid w:val="00B561F3"/>
    <w:rsid w:val="00B567CB"/>
    <w:rsid w:val="00B56803"/>
    <w:rsid w:val="00B56ABF"/>
    <w:rsid w:val="00B56C40"/>
    <w:rsid w:val="00B56DC9"/>
    <w:rsid w:val="00B5706F"/>
    <w:rsid w:val="00B570F8"/>
    <w:rsid w:val="00B57407"/>
    <w:rsid w:val="00B57587"/>
    <w:rsid w:val="00B575C0"/>
    <w:rsid w:val="00B575FD"/>
    <w:rsid w:val="00B578C1"/>
    <w:rsid w:val="00B57A21"/>
    <w:rsid w:val="00B57B29"/>
    <w:rsid w:val="00B57C27"/>
    <w:rsid w:val="00B57F84"/>
    <w:rsid w:val="00B57FA7"/>
    <w:rsid w:val="00B60713"/>
    <w:rsid w:val="00B60CC2"/>
    <w:rsid w:val="00B60E85"/>
    <w:rsid w:val="00B611F1"/>
    <w:rsid w:val="00B612EA"/>
    <w:rsid w:val="00B6140B"/>
    <w:rsid w:val="00B61886"/>
    <w:rsid w:val="00B61F6C"/>
    <w:rsid w:val="00B62525"/>
    <w:rsid w:val="00B62769"/>
    <w:rsid w:val="00B6287D"/>
    <w:rsid w:val="00B637E0"/>
    <w:rsid w:val="00B63A90"/>
    <w:rsid w:val="00B63B91"/>
    <w:rsid w:val="00B64614"/>
    <w:rsid w:val="00B64B27"/>
    <w:rsid w:val="00B64F8B"/>
    <w:rsid w:val="00B6528E"/>
    <w:rsid w:val="00B65312"/>
    <w:rsid w:val="00B65642"/>
    <w:rsid w:val="00B65757"/>
    <w:rsid w:val="00B65EF2"/>
    <w:rsid w:val="00B665E5"/>
    <w:rsid w:val="00B66789"/>
    <w:rsid w:val="00B668B7"/>
    <w:rsid w:val="00B66A01"/>
    <w:rsid w:val="00B66F8E"/>
    <w:rsid w:val="00B671A4"/>
    <w:rsid w:val="00B6767E"/>
    <w:rsid w:val="00B67AD1"/>
    <w:rsid w:val="00B67AD4"/>
    <w:rsid w:val="00B67AED"/>
    <w:rsid w:val="00B67B3D"/>
    <w:rsid w:val="00B67C15"/>
    <w:rsid w:val="00B70034"/>
    <w:rsid w:val="00B70148"/>
    <w:rsid w:val="00B70873"/>
    <w:rsid w:val="00B7145D"/>
    <w:rsid w:val="00B71619"/>
    <w:rsid w:val="00B716BA"/>
    <w:rsid w:val="00B717B2"/>
    <w:rsid w:val="00B71D85"/>
    <w:rsid w:val="00B71FEF"/>
    <w:rsid w:val="00B722DB"/>
    <w:rsid w:val="00B72395"/>
    <w:rsid w:val="00B726B1"/>
    <w:rsid w:val="00B72AEE"/>
    <w:rsid w:val="00B72E27"/>
    <w:rsid w:val="00B73724"/>
    <w:rsid w:val="00B73B18"/>
    <w:rsid w:val="00B74135"/>
    <w:rsid w:val="00B7424B"/>
    <w:rsid w:val="00B743D4"/>
    <w:rsid w:val="00B7448B"/>
    <w:rsid w:val="00B744B9"/>
    <w:rsid w:val="00B7490B"/>
    <w:rsid w:val="00B74A2D"/>
    <w:rsid w:val="00B74B57"/>
    <w:rsid w:val="00B75115"/>
    <w:rsid w:val="00B756AE"/>
    <w:rsid w:val="00B75EE1"/>
    <w:rsid w:val="00B7621A"/>
    <w:rsid w:val="00B76DA9"/>
    <w:rsid w:val="00B76EFB"/>
    <w:rsid w:val="00B77005"/>
    <w:rsid w:val="00B77481"/>
    <w:rsid w:val="00B77773"/>
    <w:rsid w:val="00B801BD"/>
    <w:rsid w:val="00B801FC"/>
    <w:rsid w:val="00B8020B"/>
    <w:rsid w:val="00B80589"/>
    <w:rsid w:val="00B80A2C"/>
    <w:rsid w:val="00B80A34"/>
    <w:rsid w:val="00B80F50"/>
    <w:rsid w:val="00B810C7"/>
    <w:rsid w:val="00B81D90"/>
    <w:rsid w:val="00B82693"/>
    <w:rsid w:val="00B8311E"/>
    <w:rsid w:val="00B83496"/>
    <w:rsid w:val="00B83970"/>
    <w:rsid w:val="00B83CEF"/>
    <w:rsid w:val="00B83EB9"/>
    <w:rsid w:val="00B83F9D"/>
    <w:rsid w:val="00B84553"/>
    <w:rsid w:val="00B848F7"/>
    <w:rsid w:val="00B84988"/>
    <w:rsid w:val="00B8518B"/>
    <w:rsid w:val="00B8546B"/>
    <w:rsid w:val="00B85637"/>
    <w:rsid w:val="00B8574F"/>
    <w:rsid w:val="00B861F7"/>
    <w:rsid w:val="00B86752"/>
    <w:rsid w:val="00B8724D"/>
    <w:rsid w:val="00B87321"/>
    <w:rsid w:val="00B8752F"/>
    <w:rsid w:val="00B8753E"/>
    <w:rsid w:val="00B87975"/>
    <w:rsid w:val="00B87BCF"/>
    <w:rsid w:val="00B87BFF"/>
    <w:rsid w:val="00B87D3C"/>
    <w:rsid w:val="00B90F23"/>
    <w:rsid w:val="00B91156"/>
    <w:rsid w:val="00B91838"/>
    <w:rsid w:val="00B91994"/>
    <w:rsid w:val="00B91CE5"/>
    <w:rsid w:val="00B91D51"/>
    <w:rsid w:val="00B91F72"/>
    <w:rsid w:val="00B9207B"/>
    <w:rsid w:val="00B920EE"/>
    <w:rsid w:val="00B92317"/>
    <w:rsid w:val="00B92D1D"/>
    <w:rsid w:val="00B93319"/>
    <w:rsid w:val="00B93C33"/>
    <w:rsid w:val="00B9423C"/>
    <w:rsid w:val="00B944C8"/>
    <w:rsid w:val="00B94C45"/>
    <w:rsid w:val="00B95976"/>
    <w:rsid w:val="00B95A19"/>
    <w:rsid w:val="00B95AE1"/>
    <w:rsid w:val="00B95E34"/>
    <w:rsid w:val="00B95FE0"/>
    <w:rsid w:val="00B96168"/>
    <w:rsid w:val="00B969CD"/>
    <w:rsid w:val="00B96A8E"/>
    <w:rsid w:val="00B97043"/>
    <w:rsid w:val="00B973A8"/>
    <w:rsid w:val="00BA000B"/>
    <w:rsid w:val="00BA0C37"/>
    <w:rsid w:val="00BA0D1E"/>
    <w:rsid w:val="00BA0E31"/>
    <w:rsid w:val="00BA133C"/>
    <w:rsid w:val="00BA1674"/>
    <w:rsid w:val="00BA19E1"/>
    <w:rsid w:val="00BA1E72"/>
    <w:rsid w:val="00BA1F36"/>
    <w:rsid w:val="00BA22B2"/>
    <w:rsid w:val="00BA235D"/>
    <w:rsid w:val="00BA2429"/>
    <w:rsid w:val="00BA2469"/>
    <w:rsid w:val="00BA2B0B"/>
    <w:rsid w:val="00BA2BB5"/>
    <w:rsid w:val="00BA2FE6"/>
    <w:rsid w:val="00BA31D3"/>
    <w:rsid w:val="00BA3320"/>
    <w:rsid w:val="00BA36A4"/>
    <w:rsid w:val="00BA36AB"/>
    <w:rsid w:val="00BA3EEC"/>
    <w:rsid w:val="00BA43F0"/>
    <w:rsid w:val="00BA4594"/>
    <w:rsid w:val="00BA4B52"/>
    <w:rsid w:val="00BA4D2C"/>
    <w:rsid w:val="00BA4DA5"/>
    <w:rsid w:val="00BA4F04"/>
    <w:rsid w:val="00BA529D"/>
    <w:rsid w:val="00BA5B81"/>
    <w:rsid w:val="00BA5D82"/>
    <w:rsid w:val="00BA6649"/>
    <w:rsid w:val="00BA6C82"/>
    <w:rsid w:val="00BA6F92"/>
    <w:rsid w:val="00BA7856"/>
    <w:rsid w:val="00BA7B77"/>
    <w:rsid w:val="00BA7C9B"/>
    <w:rsid w:val="00BA7F1E"/>
    <w:rsid w:val="00BB00AA"/>
    <w:rsid w:val="00BB0246"/>
    <w:rsid w:val="00BB0D65"/>
    <w:rsid w:val="00BB0E2B"/>
    <w:rsid w:val="00BB104F"/>
    <w:rsid w:val="00BB24A9"/>
    <w:rsid w:val="00BB24BE"/>
    <w:rsid w:val="00BB2944"/>
    <w:rsid w:val="00BB3450"/>
    <w:rsid w:val="00BB35C9"/>
    <w:rsid w:val="00BB3683"/>
    <w:rsid w:val="00BB36CE"/>
    <w:rsid w:val="00BB3990"/>
    <w:rsid w:val="00BB4223"/>
    <w:rsid w:val="00BB46EC"/>
    <w:rsid w:val="00BB484E"/>
    <w:rsid w:val="00BB545D"/>
    <w:rsid w:val="00BB5D92"/>
    <w:rsid w:val="00BB5FFE"/>
    <w:rsid w:val="00BB61D4"/>
    <w:rsid w:val="00BB66AB"/>
    <w:rsid w:val="00BB6A5D"/>
    <w:rsid w:val="00BB6AA8"/>
    <w:rsid w:val="00BB74A2"/>
    <w:rsid w:val="00BB79E8"/>
    <w:rsid w:val="00BB7AA0"/>
    <w:rsid w:val="00BB7B36"/>
    <w:rsid w:val="00BB7DC4"/>
    <w:rsid w:val="00BC01C5"/>
    <w:rsid w:val="00BC06B7"/>
    <w:rsid w:val="00BC0770"/>
    <w:rsid w:val="00BC0793"/>
    <w:rsid w:val="00BC0824"/>
    <w:rsid w:val="00BC08C9"/>
    <w:rsid w:val="00BC0B2F"/>
    <w:rsid w:val="00BC0D82"/>
    <w:rsid w:val="00BC127B"/>
    <w:rsid w:val="00BC16BE"/>
    <w:rsid w:val="00BC2223"/>
    <w:rsid w:val="00BC23BF"/>
    <w:rsid w:val="00BC296A"/>
    <w:rsid w:val="00BC2AA4"/>
    <w:rsid w:val="00BC2B48"/>
    <w:rsid w:val="00BC3009"/>
    <w:rsid w:val="00BC3039"/>
    <w:rsid w:val="00BC354D"/>
    <w:rsid w:val="00BC368E"/>
    <w:rsid w:val="00BC39B7"/>
    <w:rsid w:val="00BC45A5"/>
    <w:rsid w:val="00BC4B1A"/>
    <w:rsid w:val="00BC4E39"/>
    <w:rsid w:val="00BC5129"/>
    <w:rsid w:val="00BC5234"/>
    <w:rsid w:val="00BC5542"/>
    <w:rsid w:val="00BC55BA"/>
    <w:rsid w:val="00BC5BE6"/>
    <w:rsid w:val="00BC6869"/>
    <w:rsid w:val="00BC74DA"/>
    <w:rsid w:val="00BC7525"/>
    <w:rsid w:val="00BC75DC"/>
    <w:rsid w:val="00BC7981"/>
    <w:rsid w:val="00BC79B1"/>
    <w:rsid w:val="00BC7BC6"/>
    <w:rsid w:val="00BC7FA0"/>
    <w:rsid w:val="00BD02EB"/>
    <w:rsid w:val="00BD0479"/>
    <w:rsid w:val="00BD0A63"/>
    <w:rsid w:val="00BD1093"/>
    <w:rsid w:val="00BD1174"/>
    <w:rsid w:val="00BD15B3"/>
    <w:rsid w:val="00BD1622"/>
    <w:rsid w:val="00BD172D"/>
    <w:rsid w:val="00BD1792"/>
    <w:rsid w:val="00BD21E1"/>
    <w:rsid w:val="00BD2BEC"/>
    <w:rsid w:val="00BD2E2D"/>
    <w:rsid w:val="00BD3004"/>
    <w:rsid w:val="00BD3326"/>
    <w:rsid w:val="00BD3821"/>
    <w:rsid w:val="00BD3846"/>
    <w:rsid w:val="00BD38BF"/>
    <w:rsid w:val="00BD39A0"/>
    <w:rsid w:val="00BD44AE"/>
    <w:rsid w:val="00BD4AE7"/>
    <w:rsid w:val="00BD4D42"/>
    <w:rsid w:val="00BD4F72"/>
    <w:rsid w:val="00BD5227"/>
    <w:rsid w:val="00BD5655"/>
    <w:rsid w:val="00BD5873"/>
    <w:rsid w:val="00BD5A60"/>
    <w:rsid w:val="00BD6377"/>
    <w:rsid w:val="00BD64AF"/>
    <w:rsid w:val="00BD64F6"/>
    <w:rsid w:val="00BD659E"/>
    <w:rsid w:val="00BD6A2A"/>
    <w:rsid w:val="00BD6F94"/>
    <w:rsid w:val="00BD7369"/>
    <w:rsid w:val="00BD756E"/>
    <w:rsid w:val="00BD7B7F"/>
    <w:rsid w:val="00BD7D86"/>
    <w:rsid w:val="00BD7E91"/>
    <w:rsid w:val="00BD7F0D"/>
    <w:rsid w:val="00BE0325"/>
    <w:rsid w:val="00BE06B7"/>
    <w:rsid w:val="00BE0725"/>
    <w:rsid w:val="00BE080D"/>
    <w:rsid w:val="00BE0B58"/>
    <w:rsid w:val="00BE0C86"/>
    <w:rsid w:val="00BE0D3B"/>
    <w:rsid w:val="00BE113F"/>
    <w:rsid w:val="00BE16D0"/>
    <w:rsid w:val="00BE1802"/>
    <w:rsid w:val="00BE1916"/>
    <w:rsid w:val="00BE1967"/>
    <w:rsid w:val="00BE197B"/>
    <w:rsid w:val="00BE1F2F"/>
    <w:rsid w:val="00BE22F8"/>
    <w:rsid w:val="00BE27BA"/>
    <w:rsid w:val="00BE283B"/>
    <w:rsid w:val="00BE28BB"/>
    <w:rsid w:val="00BE292C"/>
    <w:rsid w:val="00BE2C5E"/>
    <w:rsid w:val="00BE2D00"/>
    <w:rsid w:val="00BE3AC7"/>
    <w:rsid w:val="00BE3C19"/>
    <w:rsid w:val="00BE3D18"/>
    <w:rsid w:val="00BE3FA8"/>
    <w:rsid w:val="00BE4508"/>
    <w:rsid w:val="00BE49BD"/>
    <w:rsid w:val="00BE4EBD"/>
    <w:rsid w:val="00BE5093"/>
    <w:rsid w:val="00BE540F"/>
    <w:rsid w:val="00BE58F7"/>
    <w:rsid w:val="00BE5DAD"/>
    <w:rsid w:val="00BE6088"/>
    <w:rsid w:val="00BE61A3"/>
    <w:rsid w:val="00BE6F60"/>
    <w:rsid w:val="00BE706F"/>
    <w:rsid w:val="00BE72EC"/>
    <w:rsid w:val="00BE7474"/>
    <w:rsid w:val="00BE7582"/>
    <w:rsid w:val="00BE7EA0"/>
    <w:rsid w:val="00BF0842"/>
    <w:rsid w:val="00BF140D"/>
    <w:rsid w:val="00BF1D9E"/>
    <w:rsid w:val="00BF2270"/>
    <w:rsid w:val="00BF2627"/>
    <w:rsid w:val="00BF2A1C"/>
    <w:rsid w:val="00BF2BCC"/>
    <w:rsid w:val="00BF2DAA"/>
    <w:rsid w:val="00BF2FBD"/>
    <w:rsid w:val="00BF34A8"/>
    <w:rsid w:val="00BF36C6"/>
    <w:rsid w:val="00BF41CD"/>
    <w:rsid w:val="00BF4430"/>
    <w:rsid w:val="00BF45C2"/>
    <w:rsid w:val="00BF45E7"/>
    <w:rsid w:val="00BF4972"/>
    <w:rsid w:val="00BF50B2"/>
    <w:rsid w:val="00BF542B"/>
    <w:rsid w:val="00BF55B4"/>
    <w:rsid w:val="00BF59DA"/>
    <w:rsid w:val="00BF6010"/>
    <w:rsid w:val="00BF6507"/>
    <w:rsid w:val="00BF66BD"/>
    <w:rsid w:val="00BF68E7"/>
    <w:rsid w:val="00BF6B89"/>
    <w:rsid w:val="00BF6C74"/>
    <w:rsid w:val="00BF73FE"/>
    <w:rsid w:val="00BF7496"/>
    <w:rsid w:val="00BF791E"/>
    <w:rsid w:val="00BF7B3A"/>
    <w:rsid w:val="00BF7D54"/>
    <w:rsid w:val="00BF7D9B"/>
    <w:rsid w:val="00BF7ECC"/>
    <w:rsid w:val="00BF7F79"/>
    <w:rsid w:val="00C000C1"/>
    <w:rsid w:val="00C00390"/>
    <w:rsid w:val="00C00490"/>
    <w:rsid w:val="00C0078F"/>
    <w:rsid w:val="00C009C5"/>
    <w:rsid w:val="00C00A13"/>
    <w:rsid w:val="00C00B37"/>
    <w:rsid w:val="00C00C36"/>
    <w:rsid w:val="00C00D27"/>
    <w:rsid w:val="00C00DD6"/>
    <w:rsid w:val="00C00E09"/>
    <w:rsid w:val="00C01109"/>
    <w:rsid w:val="00C015F2"/>
    <w:rsid w:val="00C01818"/>
    <w:rsid w:val="00C01EA1"/>
    <w:rsid w:val="00C02D0A"/>
    <w:rsid w:val="00C039BB"/>
    <w:rsid w:val="00C03A6E"/>
    <w:rsid w:val="00C03DD9"/>
    <w:rsid w:val="00C04463"/>
    <w:rsid w:val="00C04636"/>
    <w:rsid w:val="00C04CD6"/>
    <w:rsid w:val="00C04D1B"/>
    <w:rsid w:val="00C04FB0"/>
    <w:rsid w:val="00C04FE8"/>
    <w:rsid w:val="00C0530A"/>
    <w:rsid w:val="00C05C65"/>
    <w:rsid w:val="00C06216"/>
    <w:rsid w:val="00C068BA"/>
    <w:rsid w:val="00C069FC"/>
    <w:rsid w:val="00C07288"/>
    <w:rsid w:val="00C104D6"/>
    <w:rsid w:val="00C109A5"/>
    <w:rsid w:val="00C10A13"/>
    <w:rsid w:val="00C1107E"/>
    <w:rsid w:val="00C11BA1"/>
    <w:rsid w:val="00C11D13"/>
    <w:rsid w:val="00C12289"/>
    <w:rsid w:val="00C135A8"/>
    <w:rsid w:val="00C13960"/>
    <w:rsid w:val="00C13A77"/>
    <w:rsid w:val="00C13BCE"/>
    <w:rsid w:val="00C141F3"/>
    <w:rsid w:val="00C149DC"/>
    <w:rsid w:val="00C14E21"/>
    <w:rsid w:val="00C15037"/>
    <w:rsid w:val="00C153BC"/>
    <w:rsid w:val="00C1585B"/>
    <w:rsid w:val="00C1598C"/>
    <w:rsid w:val="00C15AE3"/>
    <w:rsid w:val="00C15FD5"/>
    <w:rsid w:val="00C16317"/>
    <w:rsid w:val="00C1685B"/>
    <w:rsid w:val="00C1694F"/>
    <w:rsid w:val="00C16A6C"/>
    <w:rsid w:val="00C16B4C"/>
    <w:rsid w:val="00C17082"/>
    <w:rsid w:val="00C17B52"/>
    <w:rsid w:val="00C2010F"/>
    <w:rsid w:val="00C2050D"/>
    <w:rsid w:val="00C20616"/>
    <w:rsid w:val="00C20DA9"/>
    <w:rsid w:val="00C20E03"/>
    <w:rsid w:val="00C2126A"/>
    <w:rsid w:val="00C21287"/>
    <w:rsid w:val="00C2191D"/>
    <w:rsid w:val="00C21A67"/>
    <w:rsid w:val="00C21EB3"/>
    <w:rsid w:val="00C22966"/>
    <w:rsid w:val="00C23504"/>
    <w:rsid w:val="00C23763"/>
    <w:rsid w:val="00C238FD"/>
    <w:rsid w:val="00C23B92"/>
    <w:rsid w:val="00C23D9E"/>
    <w:rsid w:val="00C2446B"/>
    <w:rsid w:val="00C24618"/>
    <w:rsid w:val="00C247BD"/>
    <w:rsid w:val="00C250F6"/>
    <w:rsid w:val="00C25FFC"/>
    <w:rsid w:val="00C260AF"/>
    <w:rsid w:val="00C26133"/>
    <w:rsid w:val="00C262C9"/>
    <w:rsid w:val="00C26690"/>
    <w:rsid w:val="00C27213"/>
    <w:rsid w:val="00C273A6"/>
    <w:rsid w:val="00C277D0"/>
    <w:rsid w:val="00C27A1F"/>
    <w:rsid w:val="00C2D827"/>
    <w:rsid w:val="00C3022C"/>
    <w:rsid w:val="00C30245"/>
    <w:rsid w:val="00C30487"/>
    <w:rsid w:val="00C30785"/>
    <w:rsid w:val="00C312AD"/>
    <w:rsid w:val="00C323F2"/>
    <w:rsid w:val="00C3245D"/>
    <w:rsid w:val="00C32A72"/>
    <w:rsid w:val="00C32D38"/>
    <w:rsid w:val="00C32FE5"/>
    <w:rsid w:val="00C33033"/>
    <w:rsid w:val="00C33997"/>
    <w:rsid w:val="00C33C13"/>
    <w:rsid w:val="00C33D66"/>
    <w:rsid w:val="00C33E2F"/>
    <w:rsid w:val="00C3468A"/>
    <w:rsid w:val="00C348F8"/>
    <w:rsid w:val="00C34E69"/>
    <w:rsid w:val="00C351B8"/>
    <w:rsid w:val="00C3537E"/>
    <w:rsid w:val="00C353CB"/>
    <w:rsid w:val="00C35A01"/>
    <w:rsid w:val="00C3606B"/>
    <w:rsid w:val="00C361D3"/>
    <w:rsid w:val="00C36394"/>
    <w:rsid w:val="00C366E1"/>
    <w:rsid w:val="00C36E0C"/>
    <w:rsid w:val="00C37184"/>
    <w:rsid w:val="00C37279"/>
    <w:rsid w:val="00C376B0"/>
    <w:rsid w:val="00C376EA"/>
    <w:rsid w:val="00C40300"/>
    <w:rsid w:val="00C40687"/>
    <w:rsid w:val="00C40878"/>
    <w:rsid w:val="00C40F12"/>
    <w:rsid w:val="00C40F47"/>
    <w:rsid w:val="00C413F9"/>
    <w:rsid w:val="00C418B9"/>
    <w:rsid w:val="00C41C2F"/>
    <w:rsid w:val="00C420CA"/>
    <w:rsid w:val="00C423CE"/>
    <w:rsid w:val="00C42813"/>
    <w:rsid w:val="00C43389"/>
    <w:rsid w:val="00C43BEA"/>
    <w:rsid w:val="00C43EE7"/>
    <w:rsid w:val="00C44035"/>
    <w:rsid w:val="00C4456B"/>
    <w:rsid w:val="00C44A15"/>
    <w:rsid w:val="00C44E81"/>
    <w:rsid w:val="00C44EA2"/>
    <w:rsid w:val="00C44EB0"/>
    <w:rsid w:val="00C44F1D"/>
    <w:rsid w:val="00C44F46"/>
    <w:rsid w:val="00C44F6A"/>
    <w:rsid w:val="00C452B4"/>
    <w:rsid w:val="00C454ED"/>
    <w:rsid w:val="00C45574"/>
    <w:rsid w:val="00C455D9"/>
    <w:rsid w:val="00C45694"/>
    <w:rsid w:val="00C45737"/>
    <w:rsid w:val="00C45992"/>
    <w:rsid w:val="00C45C46"/>
    <w:rsid w:val="00C46105"/>
    <w:rsid w:val="00C46654"/>
    <w:rsid w:val="00C4678D"/>
    <w:rsid w:val="00C467EC"/>
    <w:rsid w:val="00C46A25"/>
    <w:rsid w:val="00C47328"/>
    <w:rsid w:val="00C4747A"/>
    <w:rsid w:val="00C47A55"/>
    <w:rsid w:val="00C50186"/>
    <w:rsid w:val="00C50612"/>
    <w:rsid w:val="00C50841"/>
    <w:rsid w:val="00C50B60"/>
    <w:rsid w:val="00C50D22"/>
    <w:rsid w:val="00C51209"/>
    <w:rsid w:val="00C51308"/>
    <w:rsid w:val="00C5142B"/>
    <w:rsid w:val="00C519EE"/>
    <w:rsid w:val="00C51E6A"/>
    <w:rsid w:val="00C52209"/>
    <w:rsid w:val="00C52499"/>
    <w:rsid w:val="00C52C3F"/>
    <w:rsid w:val="00C54237"/>
    <w:rsid w:val="00C546C0"/>
    <w:rsid w:val="00C546EE"/>
    <w:rsid w:val="00C54A5B"/>
    <w:rsid w:val="00C54D88"/>
    <w:rsid w:val="00C54DFD"/>
    <w:rsid w:val="00C55250"/>
    <w:rsid w:val="00C5545C"/>
    <w:rsid w:val="00C5561F"/>
    <w:rsid w:val="00C56E5F"/>
    <w:rsid w:val="00C573C7"/>
    <w:rsid w:val="00C574A8"/>
    <w:rsid w:val="00C57698"/>
    <w:rsid w:val="00C577EB"/>
    <w:rsid w:val="00C5794F"/>
    <w:rsid w:val="00C57B25"/>
    <w:rsid w:val="00C57C36"/>
    <w:rsid w:val="00C57F69"/>
    <w:rsid w:val="00C602AA"/>
    <w:rsid w:val="00C60612"/>
    <w:rsid w:val="00C608F3"/>
    <w:rsid w:val="00C6090C"/>
    <w:rsid w:val="00C60CFD"/>
    <w:rsid w:val="00C61133"/>
    <w:rsid w:val="00C61316"/>
    <w:rsid w:val="00C61824"/>
    <w:rsid w:val="00C6186E"/>
    <w:rsid w:val="00C6198E"/>
    <w:rsid w:val="00C61A20"/>
    <w:rsid w:val="00C61BF5"/>
    <w:rsid w:val="00C61C1E"/>
    <w:rsid w:val="00C61CF9"/>
    <w:rsid w:val="00C62448"/>
    <w:rsid w:val="00C624A8"/>
    <w:rsid w:val="00C6260A"/>
    <w:rsid w:val="00C62616"/>
    <w:rsid w:val="00C6263B"/>
    <w:rsid w:val="00C627F8"/>
    <w:rsid w:val="00C6280D"/>
    <w:rsid w:val="00C62AB8"/>
    <w:rsid w:val="00C63410"/>
    <w:rsid w:val="00C63432"/>
    <w:rsid w:val="00C63F5E"/>
    <w:rsid w:val="00C644EB"/>
    <w:rsid w:val="00C645B2"/>
    <w:rsid w:val="00C64BDA"/>
    <w:rsid w:val="00C656F2"/>
    <w:rsid w:val="00C65B0C"/>
    <w:rsid w:val="00C661A4"/>
    <w:rsid w:val="00C66345"/>
    <w:rsid w:val="00C6646C"/>
    <w:rsid w:val="00C6669B"/>
    <w:rsid w:val="00C66800"/>
    <w:rsid w:val="00C668B1"/>
    <w:rsid w:val="00C66AA8"/>
    <w:rsid w:val="00C673D4"/>
    <w:rsid w:val="00C67E11"/>
    <w:rsid w:val="00C7070F"/>
    <w:rsid w:val="00C71E17"/>
    <w:rsid w:val="00C72212"/>
    <w:rsid w:val="00C72787"/>
    <w:rsid w:val="00C72D86"/>
    <w:rsid w:val="00C72DFB"/>
    <w:rsid w:val="00C736AF"/>
    <w:rsid w:val="00C73C05"/>
    <w:rsid w:val="00C73D88"/>
    <w:rsid w:val="00C73ECF"/>
    <w:rsid w:val="00C74184"/>
    <w:rsid w:val="00C741BF"/>
    <w:rsid w:val="00C74228"/>
    <w:rsid w:val="00C742CF"/>
    <w:rsid w:val="00C743B1"/>
    <w:rsid w:val="00C7444C"/>
    <w:rsid w:val="00C744A0"/>
    <w:rsid w:val="00C747BA"/>
    <w:rsid w:val="00C74A36"/>
    <w:rsid w:val="00C74A8E"/>
    <w:rsid w:val="00C74B4A"/>
    <w:rsid w:val="00C75353"/>
    <w:rsid w:val="00C75753"/>
    <w:rsid w:val="00C757D8"/>
    <w:rsid w:val="00C75A06"/>
    <w:rsid w:val="00C75F41"/>
    <w:rsid w:val="00C76161"/>
    <w:rsid w:val="00C761B3"/>
    <w:rsid w:val="00C763BF"/>
    <w:rsid w:val="00C76CFE"/>
    <w:rsid w:val="00C770B0"/>
    <w:rsid w:val="00C7711F"/>
    <w:rsid w:val="00C77347"/>
    <w:rsid w:val="00C778A5"/>
    <w:rsid w:val="00C77D42"/>
    <w:rsid w:val="00C8002D"/>
    <w:rsid w:val="00C80335"/>
    <w:rsid w:val="00C805A9"/>
    <w:rsid w:val="00C807DF"/>
    <w:rsid w:val="00C80835"/>
    <w:rsid w:val="00C809F0"/>
    <w:rsid w:val="00C80BE9"/>
    <w:rsid w:val="00C80D41"/>
    <w:rsid w:val="00C80FC4"/>
    <w:rsid w:val="00C81025"/>
    <w:rsid w:val="00C8132B"/>
    <w:rsid w:val="00C81494"/>
    <w:rsid w:val="00C818DB"/>
    <w:rsid w:val="00C81B1F"/>
    <w:rsid w:val="00C81C67"/>
    <w:rsid w:val="00C81CEE"/>
    <w:rsid w:val="00C82080"/>
    <w:rsid w:val="00C8248E"/>
    <w:rsid w:val="00C82B27"/>
    <w:rsid w:val="00C82C10"/>
    <w:rsid w:val="00C82DDE"/>
    <w:rsid w:val="00C83376"/>
    <w:rsid w:val="00C8361C"/>
    <w:rsid w:val="00C83B21"/>
    <w:rsid w:val="00C8419A"/>
    <w:rsid w:val="00C84236"/>
    <w:rsid w:val="00C84378"/>
    <w:rsid w:val="00C84719"/>
    <w:rsid w:val="00C84959"/>
    <w:rsid w:val="00C84A5D"/>
    <w:rsid w:val="00C84C09"/>
    <w:rsid w:val="00C84FDE"/>
    <w:rsid w:val="00C8630E"/>
    <w:rsid w:val="00C865C4"/>
    <w:rsid w:val="00C873B6"/>
    <w:rsid w:val="00C87610"/>
    <w:rsid w:val="00C876E4"/>
    <w:rsid w:val="00C87A23"/>
    <w:rsid w:val="00C87F25"/>
    <w:rsid w:val="00C90450"/>
    <w:rsid w:val="00C908BB"/>
    <w:rsid w:val="00C90C01"/>
    <w:rsid w:val="00C91022"/>
    <w:rsid w:val="00C911AB"/>
    <w:rsid w:val="00C911EB"/>
    <w:rsid w:val="00C91BFC"/>
    <w:rsid w:val="00C91D24"/>
    <w:rsid w:val="00C92595"/>
    <w:rsid w:val="00C928DD"/>
    <w:rsid w:val="00C92ABF"/>
    <w:rsid w:val="00C92BC9"/>
    <w:rsid w:val="00C92DFF"/>
    <w:rsid w:val="00C93375"/>
    <w:rsid w:val="00C93496"/>
    <w:rsid w:val="00C93799"/>
    <w:rsid w:val="00C93983"/>
    <w:rsid w:val="00C93AD1"/>
    <w:rsid w:val="00C93CF0"/>
    <w:rsid w:val="00C93E4E"/>
    <w:rsid w:val="00C93EE2"/>
    <w:rsid w:val="00C93F2A"/>
    <w:rsid w:val="00C9423F"/>
    <w:rsid w:val="00C94408"/>
    <w:rsid w:val="00C944E7"/>
    <w:rsid w:val="00C9476F"/>
    <w:rsid w:val="00C94A49"/>
    <w:rsid w:val="00C94AF4"/>
    <w:rsid w:val="00C9507B"/>
    <w:rsid w:val="00C95149"/>
    <w:rsid w:val="00C95162"/>
    <w:rsid w:val="00C95560"/>
    <w:rsid w:val="00C958C8"/>
    <w:rsid w:val="00C95C73"/>
    <w:rsid w:val="00C963CC"/>
    <w:rsid w:val="00C96ED0"/>
    <w:rsid w:val="00C975E6"/>
    <w:rsid w:val="00C97819"/>
    <w:rsid w:val="00CA002F"/>
    <w:rsid w:val="00CA0367"/>
    <w:rsid w:val="00CA0C87"/>
    <w:rsid w:val="00CA0D6E"/>
    <w:rsid w:val="00CA1164"/>
    <w:rsid w:val="00CA1217"/>
    <w:rsid w:val="00CA1978"/>
    <w:rsid w:val="00CA1BFB"/>
    <w:rsid w:val="00CA1C67"/>
    <w:rsid w:val="00CA20FD"/>
    <w:rsid w:val="00CA2271"/>
    <w:rsid w:val="00CA2506"/>
    <w:rsid w:val="00CA25DC"/>
    <w:rsid w:val="00CA2998"/>
    <w:rsid w:val="00CA2DDF"/>
    <w:rsid w:val="00CA3B79"/>
    <w:rsid w:val="00CA4246"/>
    <w:rsid w:val="00CA43A2"/>
    <w:rsid w:val="00CA43B1"/>
    <w:rsid w:val="00CA52BE"/>
    <w:rsid w:val="00CA5660"/>
    <w:rsid w:val="00CA57B2"/>
    <w:rsid w:val="00CA5C86"/>
    <w:rsid w:val="00CA5E88"/>
    <w:rsid w:val="00CA5FF0"/>
    <w:rsid w:val="00CA62AF"/>
    <w:rsid w:val="00CA63C4"/>
    <w:rsid w:val="00CA6AFD"/>
    <w:rsid w:val="00CA7A4B"/>
    <w:rsid w:val="00CA7E93"/>
    <w:rsid w:val="00CB03BE"/>
    <w:rsid w:val="00CB09F9"/>
    <w:rsid w:val="00CB0C65"/>
    <w:rsid w:val="00CB1089"/>
    <w:rsid w:val="00CB1096"/>
    <w:rsid w:val="00CB17EE"/>
    <w:rsid w:val="00CB1B63"/>
    <w:rsid w:val="00CB202B"/>
    <w:rsid w:val="00CB2046"/>
    <w:rsid w:val="00CB24D0"/>
    <w:rsid w:val="00CB2C3A"/>
    <w:rsid w:val="00CB387A"/>
    <w:rsid w:val="00CB3AF5"/>
    <w:rsid w:val="00CB4471"/>
    <w:rsid w:val="00CB4D45"/>
    <w:rsid w:val="00CB58AD"/>
    <w:rsid w:val="00CB5DCF"/>
    <w:rsid w:val="00CB5E68"/>
    <w:rsid w:val="00CB6015"/>
    <w:rsid w:val="00CB66CE"/>
    <w:rsid w:val="00CB6764"/>
    <w:rsid w:val="00CB7ADA"/>
    <w:rsid w:val="00CC00A8"/>
    <w:rsid w:val="00CC046B"/>
    <w:rsid w:val="00CC06BC"/>
    <w:rsid w:val="00CC0EDE"/>
    <w:rsid w:val="00CC14EA"/>
    <w:rsid w:val="00CC1A34"/>
    <w:rsid w:val="00CC1E09"/>
    <w:rsid w:val="00CC1FA2"/>
    <w:rsid w:val="00CC22E5"/>
    <w:rsid w:val="00CC3C14"/>
    <w:rsid w:val="00CC4364"/>
    <w:rsid w:val="00CC4443"/>
    <w:rsid w:val="00CC5DB9"/>
    <w:rsid w:val="00CC5EDC"/>
    <w:rsid w:val="00CC5EF1"/>
    <w:rsid w:val="00CC68B3"/>
    <w:rsid w:val="00CC6D21"/>
    <w:rsid w:val="00CC74E3"/>
    <w:rsid w:val="00CC77A7"/>
    <w:rsid w:val="00CC7B7F"/>
    <w:rsid w:val="00CC7BD2"/>
    <w:rsid w:val="00CD0292"/>
    <w:rsid w:val="00CD0702"/>
    <w:rsid w:val="00CD0A1C"/>
    <w:rsid w:val="00CD0AA7"/>
    <w:rsid w:val="00CD1276"/>
    <w:rsid w:val="00CD1281"/>
    <w:rsid w:val="00CD139A"/>
    <w:rsid w:val="00CD1FC4"/>
    <w:rsid w:val="00CD2FBC"/>
    <w:rsid w:val="00CD2FE3"/>
    <w:rsid w:val="00CD30AB"/>
    <w:rsid w:val="00CD35CB"/>
    <w:rsid w:val="00CD39E8"/>
    <w:rsid w:val="00CD3AA1"/>
    <w:rsid w:val="00CD3F94"/>
    <w:rsid w:val="00CD4358"/>
    <w:rsid w:val="00CD49DF"/>
    <w:rsid w:val="00CD4A19"/>
    <w:rsid w:val="00CD4A1E"/>
    <w:rsid w:val="00CD4A7B"/>
    <w:rsid w:val="00CD4E29"/>
    <w:rsid w:val="00CD5704"/>
    <w:rsid w:val="00CD594B"/>
    <w:rsid w:val="00CD5F61"/>
    <w:rsid w:val="00CD64CF"/>
    <w:rsid w:val="00CD6EDF"/>
    <w:rsid w:val="00CD7088"/>
    <w:rsid w:val="00CD72B5"/>
    <w:rsid w:val="00CD7619"/>
    <w:rsid w:val="00CD7D7D"/>
    <w:rsid w:val="00CE000E"/>
    <w:rsid w:val="00CE0158"/>
    <w:rsid w:val="00CE091E"/>
    <w:rsid w:val="00CE09B5"/>
    <w:rsid w:val="00CE0A4E"/>
    <w:rsid w:val="00CE0D08"/>
    <w:rsid w:val="00CE1076"/>
    <w:rsid w:val="00CE1104"/>
    <w:rsid w:val="00CE15C6"/>
    <w:rsid w:val="00CE19BF"/>
    <w:rsid w:val="00CE1F52"/>
    <w:rsid w:val="00CE2698"/>
    <w:rsid w:val="00CE2DEB"/>
    <w:rsid w:val="00CE356E"/>
    <w:rsid w:val="00CE3DB2"/>
    <w:rsid w:val="00CE40C4"/>
    <w:rsid w:val="00CE41D6"/>
    <w:rsid w:val="00CE42F7"/>
    <w:rsid w:val="00CE4782"/>
    <w:rsid w:val="00CE529E"/>
    <w:rsid w:val="00CE58BC"/>
    <w:rsid w:val="00CE5952"/>
    <w:rsid w:val="00CE5BEC"/>
    <w:rsid w:val="00CE5F7A"/>
    <w:rsid w:val="00CE6145"/>
    <w:rsid w:val="00CE665D"/>
    <w:rsid w:val="00CE6D53"/>
    <w:rsid w:val="00CE78E4"/>
    <w:rsid w:val="00CE7A39"/>
    <w:rsid w:val="00CE7BEF"/>
    <w:rsid w:val="00CE7DBD"/>
    <w:rsid w:val="00CF098E"/>
    <w:rsid w:val="00CF09B5"/>
    <w:rsid w:val="00CF0C5C"/>
    <w:rsid w:val="00CF140F"/>
    <w:rsid w:val="00CF1413"/>
    <w:rsid w:val="00CF18A4"/>
    <w:rsid w:val="00CF1DFA"/>
    <w:rsid w:val="00CF1E59"/>
    <w:rsid w:val="00CF252B"/>
    <w:rsid w:val="00CF287A"/>
    <w:rsid w:val="00CF2CE5"/>
    <w:rsid w:val="00CF2DA5"/>
    <w:rsid w:val="00CF2F6F"/>
    <w:rsid w:val="00CF2FC9"/>
    <w:rsid w:val="00CF330E"/>
    <w:rsid w:val="00CF3433"/>
    <w:rsid w:val="00CF37DA"/>
    <w:rsid w:val="00CF3DA0"/>
    <w:rsid w:val="00CF4953"/>
    <w:rsid w:val="00CF49C5"/>
    <w:rsid w:val="00CF4AA5"/>
    <w:rsid w:val="00CF4FA6"/>
    <w:rsid w:val="00CF537D"/>
    <w:rsid w:val="00CF53FB"/>
    <w:rsid w:val="00CF554A"/>
    <w:rsid w:val="00CF6237"/>
    <w:rsid w:val="00CF6BDA"/>
    <w:rsid w:val="00CF6E2D"/>
    <w:rsid w:val="00CF6EAB"/>
    <w:rsid w:val="00CF70D2"/>
    <w:rsid w:val="00CF767C"/>
    <w:rsid w:val="00CF7D4C"/>
    <w:rsid w:val="00CF7DF6"/>
    <w:rsid w:val="00D004EF"/>
    <w:rsid w:val="00D00B65"/>
    <w:rsid w:val="00D00D63"/>
    <w:rsid w:val="00D011D8"/>
    <w:rsid w:val="00D014F1"/>
    <w:rsid w:val="00D01DF0"/>
    <w:rsid w:val="00D02857"/>
    <w:rsid w:val="00D0288C"/>
    <w:rsid w:val="00D0316C"/>
    <w:rsid w:val="00D03303"/>
    <w:rsid w:val="00D0331D"/>
    <w:rsid w:val="00D034A0"/>
    <w:rsid w:val="00D03660"/>
    <w:rsid w:val="00D036DD"/>
    <w:rsid w:val="00D038CD"/>
    <w:rsid w:val="00D03928"/>
    <w:rsid w:val="00D03C75"/>
    <w:rsid w:val="00D0471F"/>
    <w:rsid w:val="00D048DB"/>
    <w:rsid w:val="00D049F7"/>
    <w:rsid w:val="00D059A6"/>
    <w:rsid w:val="00D05DA7"/>
    <w:rsid w:val="00D05FCA"/>
    <w:rsid w:val="00D06514"/>
    <w:rsid w:val="00D0682F"/>
    <w:rsid w:val="00D06F48"/>
    <w:rsid w:val="00D06FA0"/>
    <w:rsid w:val="00D0720C"/>
    <w:rsid w:val="00D0773E"/>
    <w:rsid w:val="00D077F1"/>
    <w:rsid w:val="00D07C66"/>
    <w:rsid w:val="00D101A9"/>
    <w:rsid w:val="00D10363"/>
    <w:rsid w:val="00D10463"/>
    <w:rsid w:val="00D10547"/>
    <w:rsid w:val="00D10C9B"/>
    <w:rsid w:val="00D112D5"/>
    <w:rsid w:val="00D11993"/>
    <w:rsid w:val="00D11FBF"/>
    <w:rsid w:val="00D1243A"/>
    <w:rsid w:val="00D12CE8"/>
    <w:rsid w:val="00D12E38"/>
    <w:rsid w:val="00D134A0"/>
    <w:rsid w:val="00D1375D"/>
    <w:rsid w:val="00D13B73"/>
    <w:rsid w:val="00D13CCB"/>
    <w:rsid w:val="00D14D5F"/>
    <w:rsid w:val="00D15088"/>
    <w:rsid w:val="00D155AA"/>
    <w:rsid w:val="00D1564D"/>
    <w:rsid w:val="00D15B84"/>
    <w:rsid w:val="00D15C36"/>
    <w:rsid w:val="00D15CB6"/>
    <w:rsid w:val="00D15CCD"/>
    <w:rsid w:val="00D15FBC"/>
    <w:rsid w:val="00D16163"/>
    <w:rsid w:val="00D16443"/>
    <w:rsid w:val="00D164A8"/>
    <w:rsid w:val="00D16631"/>
    <w:rsid w:val="00D16688"/>
    <w:rsid w:val="00D168F6"/>
    <w:rsid w:val="00D16D06"/>
    <w:rsid w:val="00D16E12"/>
    <w:rsid w:val="00D16EF7"/>
    <w:rsid w:val="00D16F7C"/>
    <w:rsid w:val="00D17A4F"/>
    <w:rsid w:val="00D17C77"/>
    <w:rsid w:val="00D17D2E"/>
    <w:rsid w:val="00D20B04"/>
    <w:rsid w:val="00D20C11"/>
    <w:rsid w:val="00D20CC2"/>
    <w:rsid w:val="00D20FC7"/>
    <w:rsid w:val="00D20FCA"/>
    <w:rsid w:val="00D21061"/>
    <w:rsid w:val="00D21A23"/>
    <w:rsid w:val="00D228CA"/>
    <w:rsid w:val="00D22C0F"/>
    <w:rsid w:val="00D22FB1"/>
    <w:rsid w:val="00D23569"/>
    <w:rsid w:val="00D2374C"/>
    <w:rsid w:val="00D23B8C"/>
    <w:rsid w:val="00D2407B"/>
    <w:rsid w:val="00D247C0"/>
    <w:rsid w:val="00D248A0"/>
    <w:rsid w:val="00D24DDA"/>
    <w:rsid w:val="00D250FE"/>
    <w:rsid w:val="00D255C7"/>
    <w:rsid w:val="00D25CEE"/>
    <w:rsid w:val="00D25EE2"/>
    <w:rsid w:val="00D25F93"/>
    <w:rsid w:val="00D26353"/>
    <w:rsid w:val="00D263CD"/>
    <w:rsid w:val="00D269A0"/>
    <w:rsid w:val="00D2712E"/>
    <w:rsid w:val="00D2726E"/>
    <w:rsid w:val="00D27676"/>
    <w:rsid w:val="00D2792A"/>
    <w:rsid w:val="00D27EFA"/>
    <w:rsid w:val="00D30003"/>
    <w:rsid w:val="00D3008A"/>
    <w:rsid w:val="00D30193"/>
    <w:rsid w:val="00D30820"/>
    <w:rsid w:val="00D30A9E"/>
    <w:rsid w:val="00D30ABE"/>
    <w:rsid w:val="00D30C16"/>
    <w:rsid w:val="00D30CA7"/>
    <w:rsid w:val="00D312CA"/>
    <w:rsid w:val="00D31646"/>
    <w:rsid w:val="00D31926"/>
    <w:rsid w:val="00D319A4"/>
    <w:rsid w:val="00D3229C"/>
    <w:rsid w:val="00D32A4D"/>
    <w:rsid w:val="00D32AD0"/>
    <w:rsid w:val="00D32B31"/>
    <w:rsid w:val="00D32C85"/>
    <w:rsid w:val="00D333FE"/>
    <w:rsid w:val="00D33534"/>
    <w:rsid w:val="00D33758"/>
    <w:rsid w:val="00D338D8"/>
    <w:rsid w:val="00D33AED"/>
    <w:rsid w:val="00D33B14"/>
    <w:rsid w:val="00D33E07"/>
    <w:rsid w:val="00D3408A"/>
    <w:rsid w:val="00D34684"/>
    <w:rsid w:val="00D34BFC"/>
    <w:rsid w:val="00D34C1D"/>
    <w:rsid w:val="00D34EA2"/>
    <w:rsid w:val="00D34FE7"/>
    <w:rsid w:val="00D35545"/>
    <w:rsid w:val="00D358A2"/>
    <w:rsid w:val="00D35B09"/>
    <w:rsid w:val="00D3608E"/>
    <w:rsid w:val="00D36155"/>
    <w:rsid w:val="00D36223"/>
    <w:rsid w:val="00D36D56"/>
    <w:rsid w:val="00D36E88"/>
    <w:rsid w:val="00D37401"/>
    <w:rsid w:val="00D3755B"/>
    <w:rsid w:val="00D3758F"/>
    <w:rsid w:val="00D37F3A"/>
    <w:rsid w:val="00D4029A"/>
    <w:rsid w:val="00D40510"/>
    <w:rsid w:val="00D40614"/>
    <w:rsid w:val="00D407D1"/>
    <w:rsid w:val="00D40928"/>
    <w:rsid w:val="00D40D27"/>
    <w:rsid w:val="00D40E71"/>
    <w:rsid w:val="00D40F54"/>
    <w:rsid w:val="00D4108E"/>
    <w:rsid w:val="00D41F00"/>
    <w:rsid w:val="00D42572"/>
    <w:rsid w:val="00D42699"/>
    <w:rsid w:val="00D428A3"/>
    <w:rsid w:val="00D42C28"/>
    <w:rsid w:val="00D43207"/>
    <w:rsid w:val="00D43848"/>
    <w:rsid w:val="00D43E5C"/>
    <w:rsid w:val="00D442A6"/>
    <w:rsid w:val="00D44567"/>
    <w:rsid w:val="00D4474F"/>
    <w:rsid w:val="00D44A69"/>
    <w:rsid w:val="00D44D8E"/>
    <w:rsid w:val="00D44E9C"/>
    <w:rsid w:val="00D4524D"/>
    <w:rsid w:val="00D456B7"/>
    <w:rsid w:val="00D45735"/>
    <w:rsid w:val="00D45A16"/>
    <w:rsid w:val="00D45A29"/>
    <w:rsid w:val="00D45CB3"/>
    <w:rsid w:val="00D45D0F"/>
    <w:rsid w:val="00D45FD4"/>
    <w:rsid w:val="00D46094"/>
    <w:rsid w:val="00D461AA"/>
    <w:rsid w:val="00D46A14"/>
    <w:rsid w:val="00D46C8A"/>
    <w:rsid w:val="00D4747B"/>
    <w:rsid w:val="00D47691"/>
    <w:rsid w:val="00D47699"/>
    <w:rsid w:val="00D47700"/>
    <w:rsid w:val="00D47ECC"/>
    <w:rsid w:val="00D47ED8"/>
    <w:rsid w:val="00D506EB"/>
    <w:rsid w:val="00D507DD"/>
    <w:rsid w:val="00D51047"/>
    <w:rsid w:val="00D510A2"/>
    <w:rsid w:val="00D51496"/>
    <w:rsid w:val="00D516B2"/>
    <w:rsid w:val="00D518EB"/>
    <w:rsid w:val="00D51A96"/>
    <w:rsid w:val="00D52279"/>
    <w:rsid w:val="00D523BA"/>
    <w:rsid w:val="00D52900"/>
    <w:rsid w:val="00D529B6"/>
    <w:rsid w:val="00D532F8"/>
    <w:rsid w:val="00D536F1"/>
    <w:rsid w:val="00D53EB6"/>
    <w:rsid w:val="00D540EC"/>
    <w:rsid w:val="00D54645"/>
    <w:rsid w:val="00D54A90"/>
    <w:rsid w:val="00D54BE4"/>
    <w:rsid w:val="00D553B6"/>
    <w:rsid w:val="00D55572"/>
    <w:rsid w:val="00D55716"/>
    <w:rsid w:val="00D5629E"/>
    <w:rsid w:val="00D56C65"/>
    <w:rsid w:val="00D56C8C"/>
    <w:rsid w:val="00D56F15"/>
    <w:rsid w:val="00D577CA"/>
    <w:rsid w:val="00D601A3"/>
    <w:rsid w:val="00D60671"/>
    <w:rsid w:val="00D607DE"/>
    <w:rsid w:val="00D608F0"/>
    <w:rsid w:val="00D60D22"/>
    <w:rsid w:val="00D60D58"/>
    <w:rsid w:val="00D61315"/>
    <w:rsid w:val="00D61517"/>
    <w:rsid w:val="00D6163D"/>
    <w:rsid w:val="00D61888"/>
    <w:rsid w:val="00D619D7"/>
    <w:rsid w:val="00D61FEB"/>
    <w:rsid w:val="00D62192"/>
    <w:rsid w:val="00D62193"/>
    <w:rsid w:val="00D626FE"/>
    <w:rsid w:val="00D62B32"/>
    <w:rsid w:val="00D63272"/>
    <w:rsid w:val="00D63427"/>
    <w:rsid w:val="00D6365E"/>
    <w:rsid w:val="00D6398A"/>
    <w:rsid w:val="00D63A09"/>
    <w:rsid w:val="00D64B15"/>
    <w:rsid w:val="00D6562A"/>
    <w:rsid w:val="00D65774"/>
    <w:rsid w:val="00D65DCE"/>
    <w:rsid w:val="00D663F6"/>
    <w:rsid w:val="00D664CB"/>
    <w:rsid w:val="00D664EF"/>
    <w:rsid w:val="00D6671C"/>
    <w:rsid w:val="00D66A50"/>
    <w:rsid w:val="00D66BB7"/>
    <w:rsid w:val="00D66EF3"/>
    <w:rsid w:val="00D66FCF"/>
    <w:rsid w:val="00D6751C"/>
    <w:rsid w:val="00D67C9E"/>
    <w:rsid w:val="00D706DF"/>
    <w:rsid w:val="00D70740"/>
    <w:rsid w:val="00D70775"/>
    <w:rsid w:val="00D70AF5"/>
    <w:rsid w:val="00D70E06"/>
    <w:rsid w:val="00D70E24"/>
    <w:rsid w:val="00D70FB6"/>
    <w:rsid w:val="00D70FE1"/>
    <w:rsid w:val="00D71347"/>
    <w:rsid w:val="00D71807"/>
    <w:rsid w:val="00D71E29"/>
    <w:rsid w:val="00D72173"/>
    <w:rsid w:val="00D72A6D"/>
    <w:rsid w:val="00D731A9"/>
    <w:rsid w:val="00D733D9"/>
    <w:rsid w:val="00D73582"/>
    <w:rsid w:val="00D739D5"/>
    <w:rsid w:val="00D73C8A"/>
    <w:rsid w:val="00D73DD2"/>
    <w:rsid w:val="00D7467A"/>
    <w:rsid w:val="00D74855"/>
    <w:rsid w:val="00D75239"/>
    <w:rsid w:val="00D75A9C"/>
    <w:rsid w:val="00D75D59"/>
    <w:rsid w:val="00D75E86"/>
    <w:rsid w:val="00D760A7"/>
    <w:rsid w:val="00D76BE9"/>
    <w:rsid w:val="00D76D06"/>
    <w:rsid w:val="00D76DE8"/>
    <w:rsid w:val="00D76F32"/>
    <w:rsid w:val="00D77000"/>
    <w:rsid w:val="00D773D4"/>
    <w:rsid w:val="00D77767"/>
    <w:rsid w:val="00D77855"/>
    <w:rsid w:val="00D77A87"/>
    <w:rsid w:val="00D80219"/>
    <w:rsid w:val="00D807A9"/>
    <w:rsid w:val="00D80B8E"/>
    <w:rsid w:val="00D811C4"/>
    <w:rsid w:val="00D8147D"/>
    <w:rsid w:val="00D8165F"/>
    <w:rsid w:val="00D81897"/>
    <w:rsid w:val="00D818C5"/>
    <w:rsid w:val="00D819FB"/>
    <w:rsid w:val="00D81ABA"/>
    <w:rsid w:val="00D81B44"/>
    <w:rsid w:val="00D81BA9"/>
    <w:rsid w:val="00D82129"/>
    <w:rsid w:val="00D82B18"/>
    <w:rsid w:val="00D82DF5"/>
    <w:rsid w:val="00D830E0"/>
    <w:rsid w:val="00D831A3"/>
    <w:rsid w:val="00D831D7"/>
    <w:rsid w:val="00D83799"/>
    <w:rsid w:val="00D83E02"/>
    <w:rsid w:val="00D8532A"/>
    <w:rsid w:val="00D85C7B"/>
    <w:rsid w:val="00D85D05"/>
    <w:rsid w:val="00D8615F"/>
    <w:rsid w:val="00D861C2"/>
    <w:rsid w:val="00D8723F"/>
    <w:rsid w:val="00D872B3"/>
    <w:rsid w:val="00D8734E"/>
    <w:rsid w:val="00D8750D"/>
    <w:rsid w:val="00D87574"/>
    <w:rsid w:val="00D87B15"/>
    <w:rsid w:val="00D87F41"/>
    <w:rsid w:val="00D9061D"/>
    <w:rsid w:val="00D906E8"/>
    <w:rsid w:val="00D90ACE"/>
    <w:rsid w:val="00D90C3B"/>
    <w:rsid w:val="00D90C3C"/>
    <w:rsid w:val="00D923A5"/>
    <w:rsid w:val="00D9251C"/>
    <w:rsid w:val="00D925D1"/>
    <w:rsid w:val="00D9276E"/>
    <w:rsid w:val="00D927B1"/>
    <w:rsid w:val="00D92A43"/>
    <w:rsid w:val="00D92BD3"/>
    <w:rsid w:val="00D92CE7"/>
    <w:rsid w:val="00D92F46"/>
    <w:rsid w:val="00D92F6C"/>
    <w:rsid w:val="00D92FE8"/>
    <w:rsid w:val="00D9308C"/>
    <w:rsid w:val="00D93A5A"/>
    <w:rsid w:val="00D93C09"/>
    <w:rsid w:val="00D93CDC"/>
    <w:rsid w:val="00D94CAB"/>
    <w:rsid w:val="00D94F62"/>
    <w:rsid w:val="00D94FC7"/>
    <w:rsid w:val="00D95131"/>
    <w:rsid w:val="00D95383"/>
    <w:rsid w:val="00D95E61"/>
    <w:rsid w:val="00D95FBF"/>
    <w:rsid w:val="00D96165"/>
    <w:rsid w:val="00D96391"/>
    <w:rsid w:val="00D966BC"/>
    <w:rsid w:val="00D96885"/>
    <w:rsid w:val="00D96955"/>
    <w:rsid w:val="00D97246"/>
    <w:rsid w:val="00DA0172"/>
    <w:rsid w:val="00DA0475"/>
    <w:rsid w:val="00DA05A3"/>
    <w:rsid w:val="00DA064D"/>
    <w:rsid w:val="00DA0714"/>
    <w:rsid w:val="00DA0A24"/>
    <w:rsid w:val="00DA0B97"/>
    <w:rsid w:val="00DA0BCF"/>
    <w:rsid w:val="00DA0C84"/>
    <w:rsid w:val="00DA0C8A"/>
    <w:rsid w:val="00DA1078"/>
    <w:rsid w:val="00DA1247"/>
    <w:rsid w:val="00DA12EA"/>
    <w:rsid w:val="00DA130C"/>
    <w:rsid w:val="00DA17A8"/>
    <w:rsid w:val="00DA188B"/>
    <w:rsid w:val="00DA18C5"/>
    <w:rsid w:val="00DA1B69"/>
    <w:rsid w:val="00DA1D2E"/>
    <w:rsid w:val="00DA2075"/>
    <w:rsid w:val="00DA218F"/>
    <w:rsid w:val="00DA2264"/>
    <w:rsid w:val="00DA2649"/>
    <w:rsid w:val="00DA3711"/>
    <w:rsid w:val="00DA398F"/>
    <w:rsid w:val="00DA3C01"/>
    <w:rsid w:val="00DA463D"/>
    <w:rsid w:val="00DA47AE"/>
    <w:rsid w:val="00DA4BE8"/>
    <w:rsid w:val="00DA55F7"/>
    <w:rsid w:val="00DA5687"/>
    <w:rsid w:val="00DA625F"/>
    <w:rsid w:val="00DA6334"/>
    <w:rsid w:val="00DA69BB"/>
    <w:rsid w:val="00DA6E53"/>
    <w:rsid w:val="00DA762D"/>
    <w:rsid w:val="00DA7651"/>
    <w:rsid w:val="00DA778A"/>
    <w:rsid w:val="00DA77AC"/>
    <w:rsid w:val="00DA7886"/>
    <w:rsid w:val="00DA7D8C"/>
    <w:rsid w:val="00DB003D"/>
    <w:rsid w:val="00DB005A"/>
    <w:rsid w:val="00DB08FC"/>
    <w:rsid w:val="00DB0BFC"/>
    <w:rsid w:val="00DB1024"/>
    <w:rsid w:val="00DB1417"/>
    <w:rsid w:val="00DB1704"/>
    <w:rsid w:val="00DB1D7B"/>
    <w:rsid w:val="00DB22EB"/>
    <w:rsid w:val="00DB2346"/>
    <w:rsid w:val="00DB2433"/>
    <w:rsid w:val="00DB2493"/>
    <w:rsid w:val="00DB24D5"/>
    <w:rsid w:val="00DB25AD"/>
    <w:rsid w:val="00DB2C6B"/>
    <w:rsid w:val="00DB2E07"/>
    <w:rsid w:val="00DB336F"/>
    <w:rsid w:val="00DB3D45"/>
    <w:rsid w:val="00DB408E"/>
    <w:rsid w:val="00DB422A"/>
    <w:rsid w:val="00DB43D2"/>
    <w:rsid w:val="00DB4648"/>
    <w:rsid w:val="00DB499A"/>
    <w:rsid w:val="00DB4CAA"/>
    <w:rsid w:val="00DB5047"/>
    <w:rsid w:val="00DB525A"/>
    <w:rsid w:val="00DB5335"/>
    <w:rsid w:val="00DB53C9"/>
    <w:rsid w:val="00DB58FB"/>
    <w:rsid w:val="00DB590A"/>
    <w:rsid w:val="00DB5ACA"/>
    <w:rsid w:val="00DB5B4B"/>
    <w:rsid w:val="00DB5C94"/>
    <w:rsid w:val="00DB677D"/>
    <w:rsid w:val="00DB727E"/>
    <w:rsid w:val="00DB75D6"/>
    <w:rsid w:val="00DB7733"/>
    <w:rsid w:val="00DB7AD3"/>
    <w:rsid w:val="00DC03BF"/>
    <w:rsid w:val="00DC09A2"/>
    <w:rsid w:val="00DC0C7F"/>
    <w:rsid w:val="00DC14C9"/>
    <w:rsid w:val="00DC1513"/>
    <w:rsid w:val="00DC158F"/>
    <w:rsid w:val="00DC1D8B"/>
    <w:rsid w:val="00DC25C1"/>
    <w:rsid w:val="00DC27E6"/>
    <w:rsid w:val="00DC2A84"/>
    <w:rsid w:val="00DC2F82"/>
    <w:rsid w:val="00DC3789"/>
    <w:rsid w:val="00DC3B12"/>
    <w:rsid w:val="00DC3B66"/>
    <w:rsid w:val="00DC3D2B"/>
    <w:rsid w:val="00DC4107"/>
    <w:rsid w:val="00DC4448"/>
    <w:rsid w:val="00DC4BFF"/>
    <w:rsid w:val="00DC51AA"/>
    <w:rsid w:val="00DC54D2"/>
    <w:rsid w:val="00DC5502"/>
    <w:rsid w:val="00DC5A05"/>
    <w:rsid w:val="00DC5E51"/>
    <w:rsid w:val="00DC6384"/>
    <w:rsid w:val="00DC6485"/>
    <w:rsid w:val="00DC658D"/>
    <w:rsid w:val="00DC7016"/>
    <w:rsid w:val="00DC71F6"/>
    <w:rsid w:val="00DC76A2"/>
    <w:rsid w:val="00DC772D"/>
    <w:rsid w:val="00DC7D53"/>
    <w:rsid w:val="00DD0772"/>
    <w:rsid w:val="00DD08D2"/>
    <w:rsid w:val="00DD094A"/>
    <w:rsid w:val="00DD0A95"/>
    <w:rsid w:val="00DD0EA8"/>
    <w:rsid w:val="00DD0EE3"/>
    <w:rsid w:val="00DD15FA"/>
    <w:rsid w:val="00DD17CA"/>
    <w:rsid w:val="00DD17F7"/>
    <w:rsid w:val="00DD1F91"/>
    <w:rsid w:val="00DD202E"/>
    <w:rsid w:val="00DD2365"/>
    <w:rsid w:val="00DD2C90"/>
    <w:rsid w:val="00DD31C1"/>
    <w:rsid w:val="00DD3239"/>
    <w:rsid w:val="00DD3832"/>
    <w:rsid w:val="00DD395B"/>
    <w:rsid w:val="00DD4167"/>
    <w:rsid w:val="00DD4352"/>
    <w:rsid w:val="00DD4591"/>
    <w:rsid w:val="00DD46F3"/>
    <w:rsid w:val="00DD4C69"/>
    <w:rsid w:val="00DD5805"/>
    <w:rsid w:val="00DD5D42"/>
    <w:rsid w:val="00DD6295"/>
    <w:rsid w:val="00DD6334"/>
    <w:rsid w:val="00DD6828"/>
    <w:rsid w:val="00DD6B06"/>
    <w:rsid w:val="00DD6EE2"/>
    <w:rsid w:val="00DD6F60"/>
    <w:rsid w:val="00DD728E"/>
    <w:rsid w:val="00DD7BB5"/>
    <w:rsid w:val="00DE0133"/>
    <w:rsid w:val="00DE0591"/>
    <w:rsid w:val="00DE0848"/>
    <w:rsid w:val="00DE0AD2"/>
    <w:rsid w:val="00DE0C01"/>
    <w:rsid w:val="00DE12D4"/>
    <w:rsid w:val="00DE161A"/>
    <w:rsid w:val="00DE1753"/>
    <w:rsid w:val="00DE17C3"/>
    <w:rsid w:val="00DE1870"/>
    <w:rsid w:val="00DE1927"/>
    <w:rsid w:val="00DE1BD4"/>
    <w:rsid w:val="00DE1E0A"/>
    <w:rsid w:val="00DE1E40"/>
    <w:rsid w:val="00DE214D"/>
    <w:rsid w:val="00DE2B67"/>
    <w:rsid w:val="00DE2D79"/>
    <w:rsid w:val="00DE3074"/>
    <w:rsid w:val="00DE37CB"/>
    <w:rsid w:val="00DE3800"/>
    <w:rsid w:val="00DE3B71"/>
    <w:rsid w:val="00DE4078"/>
    <w:rsid w:val="00DE42C4"/>
    <w:rsid w:val="00DE4DA6"/>
    <w:rsid w:val="00DE4E5C"/>
    <w:rsid w:val="00DE4FDD"/>
    <w:rsid w:val="00DE50A7"/>
    <w:rsid w:val="00DE5643"/>
    <w:rsid w:val="00DE56D4"/>
    <w:rsid w:val="00DE56F2"/>
    <w:rsid w:val="00DE5950"/>
    <w:rsid w:val="00DE5A96"/>
    <w:rsid w:val="00DE5C09"/>
    <w:rsid w:val="00DE5EB3"/>
    <w:rsid w:val="00DE5F4F"/>
    <w:rsid w:val="00DE6455"/>
    <w:rsid w:val="00DE678C"/>
    <w:rsid w:val="00DE68D5"/>
    <w:rsid w:val="00DE730B"/>
    <w:rsid w:val="00DE772F"/>
    <w:rsid w:val="00DE7C6A"/>
    <w:rsid w:val="00DE7C72"/>
    <w:rsid w:val="00DE7E1A"/>
    <w:rsid w:val="00DF070C"/>
    <w:rsid w:val="00DF09D0"/>
    <w:rsid w:val="00DF0F8E"/>
    <w:rsid w:val="00DF116D"/>
    <w:rsid w:val="00DF1366"/>
    <w:rsid w:val="00DF17EA"/>
    <w:rsid w:val="00DF1DC5"/>
    <w:rsid w:val="00DF217D"/>
    <w:rsid w:val="00DF242C"/>
    <w:rsid w:val="00DF25A8"/>
    <w:rsid w:val="00DF2653"/>
    <w:rsid w:val="00DF2735"/>
    <w:rsid w:val="00DF2A03"/>
    <w:rsid w:val="00DF2C0A"/>
    <w:rsid w:val="00DF30DC"/>
    <w:rsid w:val="00DF3181"/>
    <w:rsid w:val="00DF38BA"/>
    <w:rsid w:val="00DF3B6A"/>
    <w:rsid w:val="00DF455D"/>
    <w:rsid w:val="00DF47D1"/>
    <w:rsid w:val="00DF48B2"/>
    <w:rsid w:val="00DF4DD9"/>
    <w:rsid w:val="00DF4DFC"/>
    <w:rsid w:val="00DF5BEE"/>
    <w:rsid w:val="00DF61CF"/>
    <w:rsid w:val="00DF631A"/>
    <w:rsid w:val="00DF644B"/>
    <w:rsid w:val="00DF652E"/>
    <w:rsid w:val="00DF6578"/>
    <w:rsid w:val="00DF6605"/>
    <w:rsid w:val="00DF6B0E"/>
    <w:rsid w:val="00DF6F5E"/>
    <w:rsid w:val="00DF6F73"/>
    <w:rsid w:val="00DF70B8"/>
    <w:rsid w:val="00DF7106"/>
    <w:rsid w:val="00DF7484"/>
    <w:rsid w:val="00DF789D"/>
    <w:rsid w:val="00DF7E1C"/>
    <w:rsid w:val="00E00615"/>
    <w:rsid w:val="00E00BA6"/>
    <w:rsid w:val="00E010F1"/>
    <w:rsid w:val="00E014A5"/>
    <w:rsid w:val="00E016BD"/>
    <w:rsid w:val="00E02104"/>
    <w:rsid w:val="00E026E7"/>
    <w:rsid w:val="00E02A6A"/>
    <w:rsid w:val="00E02E05"/>
    <w:rsid w:val="00E03171"/>
    <w:rsid w:val="00E0398F"/>
    <w:rsid w:val="00E03CC5"/>
    <w:rsid w:val="00E03CD4"/>
    <w:rsid w:val="00E042F5"/>
    <w:rsid w:val="00E04B51"/>
    <w:rsid w:val="00E04D3B"/>
    <w:rsid w:val="00E05311"/>
    <w:rsid w:val="00E058A1"/>
    <w:rsid w:val="00E05C12"/>
    <w:rsid w:val="00E062D1"/>
    <w:rsid w:val="00E0665B"/>
    <w:rsid w:val="00E068E6"/>
    <w:rsid w:val="00E06B4C"/>
    <w:rsid w:val="00E06C11"/>
    <w:rsid w:val="00E06C97"/>
    <w:rsid w:val="00E06F72"/>
    <w:rsid w:val="00E07198"/>
    <w:rsid w:val="00E077DC"/>
    <w:rsid w:val="00E079B6"/>
    <w:rsid w:val="00E07A87"/>
    <w:rsid w:val="00E07CDB"/>
    <w:rsid w:val="00E1013A"/>
    <w:rsid w:val="00E102D4"/>
    <w:rsid w:val="00E10B8F"/>
    <w:rsid w:val="00E10CB7"/>
    <w:rsid w:val="00E114BA"/>
    <w:rsid w:val="00E114FB"/>
    <w:rsid w:val="00E116A1"/>
    <w:rsid w:val="00E11D26"/>
    <w:rsid w:val="00E11F1C"/>
    <w:rsid w:val="00E122CD"/>
    <w:rsid w:val="00E129D3"/>
    <w:rsid w:val="00E12B0D"/>
    <w:rsid w:val="00E12BC4"/>
    <w:rsid w:val="00E12E49"/>
    <w:rsid w:val="00E13651"/>
    <w:rsid w:val="00E138A2"/>
    <w:rsid w:val="00E13AB2"/>
    <w:rsid w:val="00E13D13"/>
    <w:rsid w:val="00E140FF"/>
    <w:rsid w:val="00E141AD"/>
    <w:rsid w:val="00E143C2"/>
    <w:rsid w:val="00E14653"/>
    <w:rsid w:val="00E1468F"/>
    <w:rsid w:val="00E149BD"/>
    <w:rsid w:val="00E14DD4"/>
    <w:rsid w:val="00E1565A"/>
    <w:rsid w:val="00E157C8"/>
    <w:rsid w:val="00E15840"/>
    <w:rsid w:val="00E158AF"/>
    <w:rsid w:val="00E15971"/>
    <w:rsid w:val="00E15B68"/>
    <w:rsid w:val="00E16140"/>
    <w:rsid w:val="00E16BD2"/>
    <w:rsid w:val="00E16DF1"/>
    <w:rsid w:val="00E16FCE"/>
    <w:rsid w:val="00E171D6"/>
    <w:rsid w:val="00E172FB"/>
    <w:rsid w:val="00E17669"/>
    <w:rsid w:val="00E1783F"/>
    <w:rsid w:val="00E1786D"/>
    <w:rsid w:val="00E17E02"/>
    <w:rsid w:val="00E17E9B"/>
    <w:rsid w:val="00E200A0"/>
    <w:rsid w:val="00E200FC"/>
    <w:rsid w:val="00E20617"/>
    <w:rsid w:val="00E2084D"/>
    <w:rsid w:val="00E218B5"/>
    <w:rsid w:val="00E21CD6"/>
    <w:rsid w:val="00E21CDF"/>
    <w:rsid w:val="00E21DA2"/>
    <w:rsid w:val="00E22C37"/>
    <w:rsid w:val="00E22CC9"/>
    <w:rsid w:val="00E23123"/>
    <w:rsid w:val="00E233D4"/>
    <w:rsid w:val="00E23A54"/>
    <w:rsid w:val="00E23F88"/>
    <w:rsid w:val="00E2508F"/>
    <w:rsid w:val="00E25F62"/>
    <w:rsid w:val="00E26829"/>
    <w:rsid w:val="00E26BFC"/>
    <w:rsid w:val="00E270FD"/>
    <w:rsid w:val="00E2745D"/>
    <w:rsid w:val="00E27796"/>
    <w:rsid w:val="00E27848"/>
    <w:rsid w:val="00E27A76"/>
    <w:rsid w:val="00E304BF"/>
    <w:rsid w:val="00E30A0E"/>
    <w:rsid w:val="00E31095"/>
    <w:rsid w:val="00E31568"/>
    <w:rsid w:val="00E316FC"/>
    <w:rsid w:val="00E318D5"/>
    <w:rsid w:val="00E31952"/>
    <w:rsid w:val="00E31AD9"/>
    <w:rsid w:val="00E31C76"/>
    <w:rsid w:val="00E31FDD"/>
    <w:rsid w:val="00E321FB"/>
    <w:rsid w:val="00E3220D"/>
    <w:rsid w:val="00E32D2B"/>
    <w:rsid w:val="00E32E38"/>
    <w:rsid w:val="00E33046"/>
    <w:rsid w:val="00E33339"/>
    <w:rsid w:val="00E3361D"/>
    <w:rsid w:val="00E33901"/>
    <w:rsid w:val="00E3392D"/>
    <w:rsid w:val="00E33A3A"/>
    <w:rsid w:val="00E33D58"/>
    <w:rsid w:val="00E33E7E"/>
    <w:rsid w:val="00E33F4A"/>
    <w:rsid w:val="00E3412E"/>
    <w:rsid w:val="00E34F37"/>
    <w:rsid w:val="00E35CF7"/>
    <w:rsid w:val="00E36749"/>
    <w:rsid w:val="00E3674D"/>
    <w:rsid w:val="00E36A49"/>
    <w:rsid w:val="00E36CC4"/>
    <w:rsid w:val="00E37023"/>
    <w:rsid w:val="00E3703A"/>
    <w:rsid w:val="00E37690"/>
    <w:rsid w:val="00E37CD7"/>
    <w:rsid w:val="00E4031C"/>
    <w:rsid w:val="00E406C3"/>
    <w:rsid w:val="00E40D7C"/>
    <w:rsid w:val="00E41030"/>
    <w:rsid w:val="00E4133C"/>
    <w:rsid w:val="00E41401"/>
    <w:rsid w:val="00E41650"/>
    <w:rsid w:val="00E4197E"/>
    <w:rsid w:val="00E41AD8"/>
    <w:rsid w:val="00E41B57"/>
    <w:rsid w:val="00E41C52"/>
    <w:rsid w:val="00E42601"/>
    <w:rsid w:val="00E42874"/>
    <w:rsid w:val="00E4342C"/>
    <w:rsid w:val="00E43B00"/>
    <w:rsid w:val="00E43C23"/>
    <w:rsid w:val="00E43DDE"/>
    <w:rsid w:val="00E43E1E"/>
    <w:rsid w:val="00E43E28"/>
    <w:rsid w:val="00E4412A"/>
    <w:rsid w:val="00E44132"/>
    <w:rsid w:val="00E4435C"/>
    <w:rsid w:val="00E44390"/>
    <w:rsid w:val="00E446D4"/>
    <w:rsid w:val="00E449D6"/>
    <w:rsid w:val="00E44C16"/>
    <w:rsid w:val="00E44E96"/>
    <w:rsid w:val="00E45086"/>
    <w:rsid w:val="00E4512D"/>
    <w:rsid w:val="00E45595"/>
    <w:rsid w:val="00E458AD"/>
    <w:rsid w:val="00E45FBE"/>
    <w:rsid w:val="00E46705"/>
    <w:rsid w:val="00E46718"/>
    <w:rsid w:val="00E47351"/>
    <w:rsid w:val="00E47511"/>
    <w:rsid w:val="00E47EB4"/>
    <w:rsid w:val="00E47FE2"/>
    <w:rsid w:val="00E5026B"/>
    <w:rsid w:val="00E50687"/>
    <w:rsid w:val="00E50F06"/>
    <w:rsid w:val="00E50FB7"/>
    <w:rsid w:val="00E519D4"/>
    <w:rsid w:val="00E51CD9"/>
    <w:rsid w:val="00E52090"/>
    <w:rsid w:val="00E52F1E"/>
    <w:rsid w:val="00E5320F"/>
    <w:rsid w:val="00E532E1"/>
    <w:rsid w:val="00E537B9"/>
    <w:rsid w:val="00E53A0A"/>
    <w:rsid w:val="00E53C6C"/>
    <w:rsid w:val="00E54643"/>
    <w:rsid w:val="00E54B8B"/>
    <w:rsid w:val="00E556F9"/>
    <w:rsid w:val="00E558CC"/>
    <w:rsid w:val="00E56BF3"/>
    <w:rsid w:val="00E56DB7"/>
    <w:rsid w:val="00E56E6C"/>
    <w:rsid w:val="00E56FC7"/>
    <w:rsid w:val="00E57365"/>
    <w:rsid w:val="00E5753E"/>
    <w:rsid w:val="00E57687"/>
    <w:rsid w:val="00E5786C"/>
    <w:rsid w:val="00E5786D"/>
    <w:rsid w:val="00E57975"/>
    <w:rsid w:val="00E6092C"/>
    <w:rsid w:val="00E60DDE"/>
    <w:rsid w:val="00E60FB4"/>
    <w:rsid w:val="00E615C5"/>
    <w:rsid w:val="00E61989"/>
    <w:rsid w:val="00E61A23"/>
    <w:rsid w:val="00E61BDF"/>
    <w:rsid w:val="00E622A3"/>
    <w:rsid w:val="00E624B0"/>
    <w:rsid w:val="00E627DB"/>
    <w:rsid w:val="00E6302F"/>
    <w:rsid w:val="00E6316F"/>
    <w:rsid w:val="00E635DB"/>
    <w:rsid w:val="00E6374C"/>
    <w:rsid w:val="00E638D8"/>
    <w:rsid w:val="00E638D9"/>
    <w:rsid w:val="00E6407C"/>
    <w:rsid w:val="00E642E1"/>
    <w:rsid w:val="00E657A8"/>
    <w:rsid w:val="00E657CB"/>
    <w:rsid w:val="00E66550"/>
    <w:rsid w:val="00E66F90"/>
    <w:rsid w:val="00E6708C"/>
    <w:rsid w:val="00E676B9"/>
    <w:rsid w:val="00E67C8F"/>
    <w:rsid w:val="00E70AB4"/>
    <w:rsid w:val="00E70D04"/>
    <w:rsid w:val="00E70E8F"/>
    <w:rsid w:val="00E714DF"/>
    <w:rsid w:val="00E715E2"/>
    <w:rsid w:val="00E7174E"/>
    <w:rsid w:val="00E7184E"/>
    <w:rsid w:val="00E719D1"/>
    <w:rsid w:val="00E71A00"/>
    <w:rsid w:val="00E71A79"/>
    <w:rsid w:val="00E721CF"/>
    <w:rsid w:val="00E72E69"/>
    <w:rsid w:val="00E734A1"/>
    <w:rsid w:val="00E734F4"/>
    <w:rsid w:val="00E73BFA"/>
    <w:rsid w:val="00E73CDF"/>
    <w:rsid w:val="00E73CF4"/>
    <w:rsid w:val="00E74186"/>
    <w:rsid w:val="00E74374"/>
    <w:rsid w:val="00E74742"/>
    <w:rsid w:val="00E747A2"/>
    <w:rsid w:val="00E749FA"/>
    <w:rsid w:val="00E74D94"/>
    <w:rsid w:val="00E74DE5"/>
    <w:rsid w:val="00E751C3"/>
    <w:rsid w:val="00E75321"/>
    <w:rsid w:val="00E75428"/>
    <w:rsid w:val="00E760D1"/>
    <w:rsid w:val="00E761EF"/>
    <w:rsid w:val="00E762E9"/>
    <w:rsid w:val="00E765B1"/>
    <w:rsid w:val="00E765E5"/>
    <w:rsid w:val="00E76772"/>
    <w:rsid w:val="00E76B1A"/>
    <w:rsid w:val="00E7704D"/>
    <w:rsid w:val="00E7707F"/>
    <w:rsid w:val="00E775C8"/>
    <w:rsid w:val="00E775F9"/>
    <w:rsid w:val="00E77870"/>
    <w:rsid w:val="00E77BF5"/>
    <w:rsid w:val="00E80187"/>
    <w:rsid w:val="00E801BC"/>
    <w:rsid w:val="00E80657"/>
    <w:rsid w:val="00E807AD"/>
    <w:rsid w:val="00E80970"/>
    <w:rsid w:val="00E80A2A"/>
    <w:rsid w:val="00E8122D"/>
    <w:rsid w:val="00E81925"/>
    <w:rsid w:val="00E8211F"/>
    <w:rsid w:val="00E82614"/>
    <w:rsid w:val="00E82660"/>
    <w:rsid w:val="00E82920"/>
    <w:rsid w:val="00E82B85"/>
    <w:rsid w:val="00E82CEA"/>
    <w:rsid w:val="00E831F4"/>
    <w:rsid w:val="00E8355E"/>
    <w:rsid w:val="00E83A50"/>
    <w:rsid w:val="00E83B99"/>
    <w:rsid w:val="00E83D8E"/>
    <w:rsid w:val="00E83F6E"/>
    <w:rsid w:val="00E84383"/>
    <w:rsid w:val="00E8439F"/>
    <w:rsid w:val="00E84AFB"/>
    <w:rsid w:val="00E84EB1"/>
    <w:rsid w:val="00E8569F"/>
    <w:rsid w:val="00E8575B"/>
    <w:rsid w:val="00E861FA"/>
    <w:rsid w:val="00E8646B"/>
    <w:rsid w:val="00E867FB"/>
    <w:rsid w:val="00E868A7"/>
    <w:rsid w:val="00E86CD8"/>
    <w:rsid w:val="00E86E0F"/>
    <w:rsid w:val="00E86EE2"/>
    <w:rsid w:val="00E86FB6"/>
    <w:rsid w:val="00E870ED"/>
    <w:rsid w:val="00E8736C"/>
    <w:rsid w:val="00E87605"/>
    <w:rsid w:val="00E900F3"/>
    <w:rsid w:val="00E90108"/>
    <w:rsid w:val="00E902CF"/>
    <w:rsid w:val="00E90524"/>
    <w:rsid w:val="00E913AA"/>
    <w:rsid w:val="00E915A3"/>
    <w:rsid w:val="00E91640"/>
    <w:rsid w:val="00E9165F"/>
    <w:rsid w:val="00E91A84"/>
    <w:rsid w:val="00E91AC1"/>
    <w:rsid w:val="00E9207D"/>
    <w:rsid w:val="00E92239"/>
    <w:rsid w:val="00E9260B"/>
    <w:rsid w:val="00E929FC"/>
    <w:rsid w:val="00E92B53"/>
    <w:rsid w:val="00E93220"/>
    <w:rsid w:val="00E9341B"/>
    <w:rsid w:val="00E934B6"/>
    <w:rsid w:val="00E938D0"/>
    <w:rsid w:val="00E93AA0"/>
    <w:rsid w:val="00E93D56"/>
    <w:rsid w:val="00E93F30"/>
    <w:rsid w:val="00E93F4A"/>
    <w:rsid w:val="00E944B0"/>
    <w:rsid w:val="00E94646"/>
    <w:rsid w:val="00E94CF3"/>
    <w:rsid w:val="00E952D2"/>
    <w:rsid w:val="00E95926"/>
    <w:rsid w:val="00E95C31"/>
    <w:rsid w:val="00E95CC1"/>
    <w:rsid w:val="00E95F01"/>
    <w:rsid w:val="00E9627D"/>
    <w:rsid w:val="00E9641B"/>
    <w:rsid w:val="00E96658"/>
    <w:rsid w:val="00E96B41"/>
    <w:rsid w:val="00E97808"/>
    <w:rsid w:val="00E97F16"/>
    <w:rsid w:val="00EA0321"/>
    <w:rsid w:val="00EA0713"/>
    <w:rsid w:val="00EA0830"/>
    <w:rsid w:val="00EA0A63"/>
    <w:rsid w:val="00EA1041"/>
    <w:rsid w:val="00EA109D"/>
    <w:rsid w:val="00EA16CE"/>
    <w:rsid w:val="00EA18C9"/>
    <w:rsid w:val="00EA18E3"/>
    <w:rsid w:val="00EA2262"/>
    <w:rsid w:val="00EA2319"/>
    <w:rsid w:val="00EA2FB7"/>
    <w:rsid w:val="00EA3270"/>
    <w:rsid w:val="00EA365B"/>
    <w:rsid w:val="00EA3A83"/>
    <w:rsid w:val="00EA3CC1"/>
    <w:rsid w:val="00EA3D6E"/>
    <w:rsid w:val="00EA4892"/>
    <w:rsid w:val="00EA49D0"/>
    <w:rsid w:val="00EA4A1D"/>
    <w:rsid w:val="00EA4B61"/>
    <w:rsid w:val="00EA4E8F"/>
    <w:rsid w:val="00EA541D"/>
    <w:rsid w:val="00EA550E"/>
    <w:rsid w:val="00EA569A"/>
    <w:rsid w:val="00EA62BE"/>
    <w:rsid w:val="00EA6310"/>
    <w:rsid w:val="00EA6652"/>
    <w:rsid w:val="00EA6970"/>
    <w:rsid w:val="00EA69B7"/>
    <w:rsid w:val="00EA6C87"/>
    <w:rsid w:val="00EA72B2"/>
    <w:rsid w:val="00EA7B19"/>
    <w:rsid w:val="00EA7C1C"/>
    <w:rsid w:val="00EB0C0D"/>
    <w:rsid w:val="00EB0C57"/>
    <w:rsid w:val="00EB0CC2"/>
    <w:rsid w:val="00EB104F"/>
    <w:rsid w:val="00EB10D6"/>
    <w:rsid w:val="00EB1E43"/>
    <w:rsid w:val="00EB21C5"/>
    <w:rsid w:val="00EB2597"/>
    <w:rsid w:val="00EB2A0E"/>
    <w:rsid w:val="00EB2B07"/>
    <w:rsid w:val="00EB2D4D"/>
    <w:rsid w:val="00EB306D"/>
    <w:rsid w:val="00EB38DF"/>
    <w:rsid w:val="00EB3E94"/>
    <w:rsid w:val="00EB46CF"/>
    <w:rsid w:val="00EB46D2"/>
    <w:rsid w:val="00EB4A73"/>
    <w:rsid w:val="00EB4ADA"/>
    <w:rsid w:val="00EB5803"/>
    <w:rsid w:val="00EB5F47"/>
    <w:rsid w:val="00EB6083"/>
    <w:rsid w:val="00EB635D"/>
    <w:rsid w:val="00EB65F3"/>
    <w:rsid w:val="00EB65FF"/>
    <w:rsid w:val="00EB6B0B"/>
    <w:rsid w:val="00EB6B23"/>
    <w:rsid w:val="00EB6D9C"/>
    <w:rsid w:val="00EB7385"/>
    <w:rsid w:val="00EB773F"/>
    <w:rsid w:val="00EB7791"/>
    <w:rsid w:val="00EB7FCE"/>
    <w:rsid w:val="00EC01E8"/>
    <w:rsid w:val="00EC038E"/>
    <w:rsid w:val="00EC0619"/>
    <w:rsid w:val="00EC0A5D"/>
    <w:rsid w:val="00EC151A"/>
    <w:rsid w:val="00EC17E1"/>
    <w:rsid w:val="00EC1B5E"/>
    <w:rsid w:val="00EC297D"/>
    <w:rsid w:val="00EC36E1"/>
    <w:rsid w:val="00EC393D"/>
    <w:rsid w:val="00EC3AE6"/>
    <w:rsid w:val="00EC3BFF"/>
    <w:rsid w:val="00EC3DC5"/>
    <w:rsid w:val="00EC4B77"/>
    <w:rsid w:val="00EC4C17"/>
    <w:rsid w:val="00EC4C72"/>
    <w:rsid w:val="00EC530D"/>
    <w:rsid w:val="00EC5A52"/>
    <w:rsid w:val="00EC5B0B"/>
    <w:rsid w:val="00EC6D89"/>
    <w:rsid w:val="00EC751B"/>
    <w:rsid w:val="00EC769D"/>
    <w:rsid w:val="00EC7E0F"/>
    <w:rsid w:val="00ED00D5"/>
    <w:rsid w:val="00ED0BE4"/>
    <w:rsid w:val="00ED10C7"/>
    <w:rsid w:val="00ED116A"/>
    <w:rsid w:val="00ED118A"/>
    <w:rsid w:val="00ED14BD"/>
    <w:rsid w:val="00ED155D"/>
    <w:rsid w:val="00ED161F"/>
    <w:rsid w:val="00ED1620"/>
    <w:rsid w:val="00ED179B"/>
    <w:rsid w:val="00ED19F2"/>
    <w:rsid w:val="00ED1EDA"/>
    <w:rsid w:val="00ED202E"/>
    <w:rsid w:val="00ED2460"/>
    <w:rsid w:val="00ED2FCF"/>
    <w:rsid w:val="00ED30CF"/>
    <w:rsid w:val="00ED368C"/>
    <w:rsid w:val="00ED36BA"/>
    <w:rsid w:val="00ED3E4E"/>
    <w:rsid w:val="00ED46E2"/>
    <w:rsid w:val="00ED4FCD"/>
    <w:rsid w:val="00ED56FD"/>
    <w:rsid w:val="00ED576D"/>
    <w:rsid w:val="00ED5B10"/>
    <w:rsid w:val="00ED5B19"/>
    <w:rsid w:val="00ED5E10"/>
    <w:rsid w:val="00ED5EFB"/>
    <w:rsid w:val="00ED600A"/>
    <w:rsid w:val="00ED6016"/>
    <w:rsid w:val="00ED6191"/>
    <w:rsid w:val="00ED61CB"/>
    <w:rsid w:val="00ED65C1"/>
    <w:rsid w:val="00ED6638"/>
    <w:rsid w:val="00ED66BE"/>
    <w:rsid w:val="00ED6B0C"/>
    <w:rsid w:val="00ED6D24"/>
    <w:rsid w:val="00ED7394"/>
    <w:rsid w:val="00ED7612"/>
    <w:rsid w:val="00ED7B67"/>
    <w:rsid w:val="00ED7B9F"/>
    <w:rsid w:val="00ED7DFE"/>
    <w:rsid w:val="00EE0130"/>
    <w:rsid w:val="00EE02BE"/>
    <w:rsid w:val="00EE034E"/>
    <w:rsid w:val="00EE03C9"/>
    <w:rsid w:val="00EE078D"/>
    <w:rsid w:val="00EE10FF"/>
    <w:rsid w:val="00EE11BA"/>
    <w:rsid w:val="00EE1358"/>
    <w:rsid w:val="00EE16FB"/>
    <w:rsid w:val="00EE187C"/>
    <w:rsid w:val="00EE1A12"/>
    <w:rsid w:val="00EE1B7A"/>
    <w:rsid w:val="00EE2443"/>
    <w:rsid w:val="00EE29FA"/>
    <w:rsid w:val="00EE2F75"/>
    <w:rsid w:val="00EE383D"/>
    <w:rsid w:val="00EE39E8"/>
    <w:rsid w:val="00EE47C7"/>
    <w:rsid w:val="00EE4A76"/>
    <w:rsid w:val="00EE4D53"/>
    <w:rsid w:val="00EE4FA6"/>
    <w:rsid w:val="00EE5892"/>
    <w:rsid w:val="00EE5B3D"/>
    <w:rsid w:val="00EE6067"/>
    <w:rsid w:val="00EE7614"/>
    <w:rsid w:val="00EE7E78"/>
    <w:rsid w:val="00EF0023"/>
    <w:rsid w:val="00EF042D"/>
    <w:rsid w:val="00EF06F8"/>
    <w:rsid w:val="00EF13B4"/>
    <w:rsid w:val="00EF1432"/>
    <w:rsid w:val="00EF17F1"/>
    <w:rsid w:val="00EF1D55"/>
    <w:rsid w:val="00EF233A"/>
    <w:rsid w:val="00EF252E"/>
    <w:rsid w:val="00EF2575"/>
    <w:rsid w:val="00EF25BA"/>
    <w:rsid w:val="00EF2C3D"/>
    <w:rsid w:val="00EF2FC9"/>
    <w:rsid w:val="00EF3045"/>
    <w:rsid w:val="00EF3761"/>
    <w:rsid w:val="00EF3E50"/>
    <w:rsid w:val="00EF437D"/>
    <w:rsid w:val="00EF43F9"/>
    <w:rsid w:val="00EF474A"/>
    <w:rsid w:val="00EF4781"/>
    <w:rsid w:val="00EF5A1B"/>
    <w:rsid w:val="00EF5A6A"/>
    <w:rsid w:val="00EF5F04"/>
    <w:rsid w:val="00EF5F47"/>
    <w:rsid w:val="00EF60C2"/>
    <w:rsid w:val="00EF6B45"/>
    <w:rsid w:val="00EF6D17"/>
    <w:rsid w:val="00EF6E5B"/>
    <w:rsid w:val="00EF6EF4"/>
    <w:rsid w:val="00EF709A"/>
    <w:rsid w:val="00EF7547"/>
    <w:rsid w:val="00F001E3"/>
    <w:rsid w:val="00F002EE"/>
    <w:rsid w:val="00F00431"/>
    <w:rsid w:val="00F00451"/>
    <w:rsid w:val="00F007B9"/>
    <w:rsid w:val="00F0092E"/>
    <w:rsid w:val="00F016C7"/>
    <w:rsid w:val="00F019A2"/>
    <w:rsid w:val="00F01FC5"/>
    <w:rsid w:val="00F02298"/>
    <w:rsid w:val="00F02632"/>
    <w:rsid w:val="00F02BA9"/>
    <w:rsid w:val="00F032CD"/>
    <w:rsid w:val="00F03424"/>
    <w:rsid w:val="00F03483"/>
    <w:rsid w:val="00F034F8"/>
    <w:rsid w:val="00F0405D"/>
    <w:rsid w:val="00F04381"/>
    <w:rsid w:val="00F04689"/>
    <w:rsid w:val="00F04898"/>
    <w:rsid w:val="00F05281"/>
    <w:rsid w:val="00F05538"/>
    <w:rsid w:val="00F059A3"/>
    <w:rsid w:val="00F05BB3"/>
    <w:rsid w:val="00F06593"/>
    <w:rsid w:val="00F06894"/>
    <w:rsid w:val="00F0709A"/>
    <w:rsid w:val="00F0760D"/>
    <w:rsid w:val="00F078F8"/>
    <w:rsid w:val="00F07935"/>
    <w:rsid w:val="00F07FF1"/>
    <w:rsid w:val="00F100B5"/>
    <w:rsid w:val="00F1069A"/>
    <w:rsid w:val="00F11476"/>
    <w:rsid w:val="00F11654"/>
    <w:rsid w:val="00F120D5"/>
    <w:rsid w:val="00F1225E"/>
    <w:rsid w:val="00F1231E"/>
    <w:rsid w:val="00F12B98"/>
    <w:rsid w:val="00F12D4E"/>
    <w:rsid w:val="00F12DEC"/>
    <w:rsid w:val="00F133BB"/>
    <w:rsid w:val="00F13576"/>
    <w:rsid w:val="00F13BC5"/>
    <w:rsid w:val="00F13F14"/>
    <w:rsid w:val="00F13F49"/>
    <w:rsid w:val="00F144FA"/>
    <w:rsid w:val="00F14D62"/>
    <w:rsid w:val="00F15158"/>
    <w:rsid w:val="00F15368"/>
    <w:rsid w:val="00F1546B"/>
    <w:rsid w:val="00F158F8"/>
    <w:rsid w:val="00F15F38"/>
    <w:rsid w:val="00F16286"/>
    <w:rsid w:val="00F16FC3"/>
    <w:rsid w:val="00F1715C"/>
    <w:rsid w:val="00F17175"/>
    <w:rsid w:val="00F171D2"/>
    <w:rsid w:val="00F17B57"/>
    <w:rsid w:val="00F17C9F"/>
    <w:rsid w:val="00F2006C"/>
    <w:rsid w:val="00F200D9"/>
    <w:rsid w:val="00F2060C"/>
    <w:rsid w:val="00F20957"/>
    <w:rsid w:val="00F20A9B"/>
    <w:rsid w:val="00F21020"/>
    <w:rsid w:val="00F210F8"/>
    <w:rsid w:val="00F2135D"/>
    <w:rsid w:val="00F215A8"/>
    <w:rsid w:val="00F21618"/>
    <w:rsid w:val="00F21AB9"/>
    <w:rsid w:val="00F21E98"/>
    <w:rsid w:val="00F21EA8"/>
    <w:rsid w:val="00F22180"/>
    <w:rsid w:val="00F226CA"/>
    <w:rsid w:val="00F227AE"/>
    <w:rsid w:val="00F22BBE"/>
    <w:rsid w:val="00F22DF6"/>
    <w:rsid w:val="00F230F9"/>
    <w:rsid w:val="00F23D98"/>
    <w:rsid w:val="00F240E3"/>
    <w:rsid w:val="00F2435E"/>
    <w:rsid w:val="00F243AB"/>
    <w:rsid w:val="00F24997"/>
    <w:rsid w:val="00F254FB"/>
    <w:rsid w:val="00F255F9"/>
    <w:rsid w:val="00F2608A"/>
    <w:rsid w:val="00F26CD1"/>
    <w:rsid w:val="00F26E6E"/>
    <w:rsid w:val="00F27219"/>
    <w:rsid w:val="00F27558"/>
    <w:rsid w:val="00F2786D"/>
    <w:rsid w:val="00F2787E"/>
    <w:rsid w:val="00F30C29"/>
    <w:rsid w:val="00F30C86"/>
    <w:rsid w:val="00F30D83"/>
    <w:rsid w:val="00F30D97"/>
    <w:rsid w:val="00F30E07"/>
    <w:rsid w:val="00F30E4D"/>
    <w:rsid w:val="00F310F8"/>
    <w:rsid w:val="00F3114A"/>
    <w:rsid w:val="00F3118D"/>
    <w:rsid w:val="00F313FE"/>
    <w:rsid w:val="00F3157A"/>
    <w:rsid w:val="00F31620"/>
    <w:rsid w:val="00F318AA"/>
    <w:rsid w:val="00F31E78"/>
    <w:rsid w:val="00F32D5B"/>
    <w:rsid w:val="00F32EDC"/>
    <w:rsid w:val="00F32F9E"/>
    <w:rsid w:val="00F3303E"/>
    <w:rsid w:val="00F33BD7"/>
    <w:rsid w:val="00F33DB2"/>
    <w:rsid w:val="00F347CD"/>
    <w:rsid w:val="00F34A93"/>
    <w:rsid w:val="00F34B04"/>
    <w:rsid w:val="00F34B34"/>
    <w:rsid w:val="00F34C7A"/>
    <w:rsid w:val="00F356F6"/>
    <w:rsid w:val="00F3592C"/>
    <w:rsid w:val="00F35939"/>
    <w:rsid w:val="00F35D27"/>
    <w:rsid w:val="00F36160"/>
    <w:rsid w:val="00F362D6"/>
    <w:rsid w:val="00F364E1"/>
    <w:rsid w:val="00F3672E"/>
    <w:rsid w:val="00F371B5"/>
    <w:rsid w:val="00F371CB"/>
    <w:rsid w:val="00F3786F"/>
    <w:rsid w:val="00F37A56"/>
    <w:rsid w:val="00F37C1C"/>
    <w:rsid w:val="00F4048C"/>
    <w:rsid w:val="00F405FB"/>
    <w:rsid w:val="00F406BF"/>
    <w:rsid w:val="00F40C1F"/>
    <w:rsid w:val="00F4133B"/>
    <w:rsid w:val="00F41A17"/>
    <w:rsid w:val="00F41C3B"/>
    <w:rsid w:val="00F41E8B"/>
    <w:rsid w:val="00F41FFB"/>
    <w:rsid w:val="00F42633"/>
    <w:rsid w:val="00F42ECD"/>
    <w:rsid w:val="00F43704"/>
    <w:rsid w:val="00F43A4E"/>
    <w:rsid w:val="00F43C48"/>
    <w:rsid w:val="00F43C51"/>
    <w:rsid w:val="00F43CF2"/>
    <w:rsid w:val="00F43E59"/>
    <w:rsid w:val="00F44366"/>
    <w:rsid w:val="00F4499F"/>
    <w:rsid w:val="00F450B7"/>
    <w:rsid w:val="00F45352"/>
    <w:rsid w:val="00F45607"/>
    <w:rsid w:val="00F456E5"/>
    <w:rsid w:val="00F458E7"/>
    <w:rsid w:val="00F45B91"/>
    <w:rsid w:val="00F45CFC"/>
    <w:rsid w:val="00F45FB3"/>
    <w:rsid w:val="00F461F5"/>
    <w:rsid w:val="00F4624C"/>
    <w:rsid w:val="00F46BCB"/>
    <w:rsid w:val="00F46D5E"/>
    <w:rsid w:val="00F46E10"/>
    <w:rsid w:val="00F46F74"/>
    <w:rsid w:val="00F47368"/>
    <w:rsid w:val="00F475AA"/>
    <w:rsid w:val="00F47606"/>
    <w:rsid w:val="00F4779A"/>
    <w:rsid w:val="00F477FE"/>
    <w:rsid w:val="00F478D8"/>
    <w:rsid w:val="00F50528"/>
    <w:rsid w:val="00F5060A"/>
    <w:rsid w:val="00F50A88"/>
    <w:rsid w:val="00F511AB"/>
    <w:rsid w:val="00F51229"/>
    <w:rsid w:val="00F5124A"/>
    <w:rsid w:val="00F5130F"/>
    <w:rsid w:val="00F51544"/>
    <w:rsid w:val="00F51830"/>
    <w:rsid w:val="00F51E82"/>
    <w:rsid w:val="00F52446"/>
    <w:rsid w:val="00F52E6B"/>
    <w:rsid w:val="00F52FF6"/>
    <w:rsid w:val="00F530A4"/>
    <w:rsid w:val="00F530C0"/>
    <w:rsid w:val="00F5310A"/>
    <w:rsid w:val="00F5359F"/>
    <w:rsid w:val="00F5390E"/>
    <w:rsid w:val="00F53AC1"/>
    <w:rsid w:val="00F53CF4"/>
    <w:rsid w:val="00F53D12"/>
    <w:rsid w:val="00F542E9"/>
    <w:rsid w:val="00F543EF"/>
    <w:rsid w:val="00F54481"/>
    <w:rsid w:val="00F54761"/>
    <w:rsid w:val="00F54DD8"/>
    <w:rsid w:val="00F5588A"/>
    <w:rsid w:val="00F55A95"/>
    <w:rsid w:val="00F55FD9"/>
    <w:rsid w:val="00F56367"/>
    <w:rsid w:val="00F563A5"/>
    <w:rsid w:val="00F566C9"/>
    <w:rsid w:val="00F567A3"/>
    <w:rsid w:val="00F56A1C"/>
    <w:rsid w:val="00F57794"/>
    <w:rsid w:val="00F57894"/>
    <w:rsid w:val="00F57E44"/>
    <w:rsid w:val="00F57F81"/>
    <w:rsid w:val="00F6131D"/>
    <w:rsid w:val="00F61467"/>
    <w:rsid w:val="00F6180F"/>
    <w:rsid w:val="00F61B10"/>
    <w:rsid w:val="00F6253A"/>
    <w:rsid w:val="00F62BC7"/>
    <w:rsid w:val="00F62F15"/>
    <w:rsid w:val="00F62F2E"/>
    <w:rsid w:val="00F63121"/>
    <w:rsid w:val="00F631DF"/>
    <w:rsid w:val="00F631F3"/>
    <w:rsid w:val="00F632DA"/>
    <w:rsid w:val="00F632F5"/>
    <w:rsid w:val="00F6337C"/>
    <w:rsid w:val="00F63398"/>
    <w:rsid w:val="00F6373E"/>
    <w:rsid w:val="00F63A15"/>
    <w:rsid w:val="00F63B56"/>
    <w:rsid w:val="00F64265"/>
    <w:rsid w:val="00F646E7"/>
    <w:rsid w:val="00F6496F"/>
    <w:rsid w:val="00F64B3A"/>
    <w:rsid w:val="00F64E39"/>
    <w:rsid w:val="00F64FD2"/>
    <w:rsid w:val="00F650A3"/>
    <w:rsid w:val="00F65383"/>
    <w:rsid w:val="00F6557F"/>
    <w:rsid w:val="00F659EB"/>
    <w:rsid w:val="00F65CAB"/>
    <w:rsid w:val="00F65DEE"/>
    <w:rsid w:val="00F663B1"/>
    <w:rsid w:val="00F6660D"/>
    <w:rsid w:val="00F66681"/>
    <w:rsid w:val="00F6698E"/>
    <w:rsid w:val="00F66A25"/>
    <w:rsid w:val="00F67063"/>
    <w:rsid w:val="00F67072"/>
    <w:rsid w:val="00F671A2"/>
    <w:rsid w:val="00F671EA"/>
    <w:rsid w:val="00F67B30"/>
    <w:rsid w:val="00F67BFB"/>
    <w:rsid w:val="00F7015E"/>
    <w:rsid w:val="00F70188"/>
    <w:rsid w:val="00F7038E"/>
    <w:rsid w:val="00F70579"/>
    <w:rsid w:val="00F70BDF"/>
    <w:rsid w:val="00F70E69"/>
    <w:rsid w:val="00F7117D"/>
    <w:rsid w:val="00F7133C"/>
    <w:rsid w:val="00F736D9"/>
    <w:rsid w:val="00F73C48"/>
    <w:rsid w:val="00F74292"/>
    <w:rsid w:val="00F7436F"/>
    <w:rsid w:val="00F7452A"/>
    <w:rsid w:val="00F749EA"/>
    <w:rsid w:val="00F74D25"/>
    <w:rsid w:val="00F74DB8"/>
    <w:rsid w:val="00F751C7"/>
    <w:rsid w:val="00F7521B"/>
    <w:rsid w:val="00F75EAD"/>
    <w:rsid w:val="00F760D5"/>
    <w:rsid w:val="00F7626B"/>
    <w:rsid w:val="00F767C8"/>
    <w:rsid w:val="00F76F2B"/>
    <w:rsid w:val="00F77363"/>
    <w:rsid w:val="00F77754"/>
    <w:rsid w:val="00F777AD"/>
    <w:rsid w:val="00F77F4C"/>
    <w:rsid w:val="00F8008F"/>
    <w:rsid w:val="00F803B9"/>
    <w:rsid w:val="00F80681"/>
    <w:rsid w:val="00F8070D"/>
    <w:rsid w:val="00F80B0F"/>
    <w:rsid w:val="00F81108"/>
    <w:rsid w:val="00F814D5"/>
    <w:rsid w:val="00F815A4"/>
    <w:rsid w:val="00F8233B"/>
    <w:rsid w:val="00F82860"/>
    <w:rsid w:val="00F82CAC"/>
    <w:rsid w:val="00F83266"/>
    <w:rsid w:val="00F8333D"/>
    <w:rsid w:val="00F834ED"/>
    <w:rsid w:val="00F8354A"/>
    <w:rsid w:val="00F83AA5"/>
    <w:rsid w:val="00F83DF1"/>
    <w:rsid w:val="00F843F7"/>
    <w:rsid w:val="00F84E38"/>
    <w:rsid w:val="00F85217"/>
    <w:rsid w:val="00F8528C"/>
    <w:rsid w:val="00F85425"/>
    <w:rsid w:val="00F857DF"/>
    <w:rsid w:val="00F858C4"/>
    <w:rsid w:val="00F85DB8"/>
    <w:rsid w:val="00F85EE2"/>
    <w:rsid w:val="00F86182"/>
    <w:rsid w:val="00F863F3"/>
    <w:rsid w:val="00F869C5"/>
    <w:rsid w:val="00F86BA6"/>
    <w:rsid w:val="00F86BC5"/>
    <w:rsid w:val="00F87173"/>
    <w:rsid w:val="00F871B6"/>
    <w:rsid w:val="00F8774B"/>
    <w:rsid w:val="00F879A4"/>
    <w:rsid w:val="00F90358"/>
    <w:rsid w:val="00F904AC"/>
    <w:rsid w:val="00F90A41"/>
    <w:rsid w:val="00F9228E"/>
    <w:rsid w:val="00F926F5"/>
    <w:rsid w:val="00F92868"/>
    <w:rsid w:val="00F928FF"/>
    <w:rsid w:val="00F92917"/>
    <w:rsid w:val="00F92EFA"/>
    <w:rsid w:val="00F932EA"/>
    <w:rsid w:val="00F9336A"/>
    <w:rsid w:val="00F935BE"/>
    <w:rsid w:val="00F93978"/>
    <w:rsid w:val="00F93F6B"/>
    <w:rsid w:val="00F942C3"/>
    <w:rsid w:val="00F94CDC"/>
    <w:rsid w:val="00F950F0"/>
    <w:rsid w:val="00F95194"/>
    <w:rsid w:val="00F95296"/>
    <w:rsid w:val="00F9533B"/>
    <w:rsid w:val="00F9556C"/>
    <w:rsid w:val="00F9575B"/>
    <w:rsid w:val="00F95BAE"/>
    <w:rsid w:val="00F95C3B"/>
    <w:rsid w:val="00F963BE"/>
    <w:rsid w:val="00F9664E"/>
    <w:rsid w:val="00F966A5"/>
    <w:rsid w:val="00F969DA"/>
    <w:rsid w:val="00F96BD8"/>
    <w:rsid w:val="00F96D69"/>
    <w:rsid w:val="00F96E8A"/>
    <w:rsid w:val="00F973F7"/>
    <w:rsid w:val="00F977AD"/>
    <w:rsid w:val="00F979D0"/>
    <w:rsid w:val="00F97C59"/>
    <w:rsid w:val="00F97FC7"/>
    <w:rsid w:val="00FA0023"/>
    <w:rsid w:val="00FA0103"/>
    <w:rsid w:val="00FA059F"/>
    <w:rsid w:val="00FA0F2A"/>
    <w:rsid w:val="00FA10F8"/>
    <w:rsid w:val="00FA18B4"/>
    <w:rsid w:val="00FA1A69"/>
    <w:rsid w:val="00FA1B71"/>
    <w:rsid w:val="00FA1FCD"/>
    <w:rsid w:val="00FA219B"/>
    <w:rsid w:val="00FA2618"/>
    <w:rsid w:val="00FA28FA"/>
    <w:rsid w:val="00FA2C56"/>
    <w:rsid w:val="00FA3216"/>
    <w:rsid w:val="00FA38E3"/>
    <w:rsid w:val="00FA391C"/>
    <w:rsid w:val="00FA3AF8"/>
    <w:rsid w:val="00FA3FBE"/>
    <w:rsid w:val="00FA405D"/>
    <w:rsid w:val="00FA412B"/>
    <w:rsid w:val="00FA4605"/>
    <w:rsid w:val="00FA46FB"/>
    <w:rsid w:val="00FA4886"/>
    <w:rsid w:val="00FA48D9"/>
    <w:rsid w:val="00FA4946"/>
    <w:rsid w:val="00FA4EE4"/>
    <w:rsid w:val="00FA5141"/>
    <w:rsid w:val="00FA528A"/>
    <w:rsid w:val="00FA5A16"/>
    <w:rsid w:val="00FA601E"/>
    <w:rsid w:val="00FA60EF"/>
    <w:rsid w:val="00FA64CD"/>
    <w:rsid w:val="00FA65D4"/>
    <w:rsid w:val="00FA6AAA"/>
    <w:rsid w:val="00FA6EEB"/>
    <w:rsid w:val="00FA6F06"/>
    <w:rsid w:val="00FA7055"/>
    <w:rsid w:val="00FA738B"/>
    <w:rsid w:val="00FA7768"/>
    <w:rsid w:val="00FA7EAA"/>
    <w:rsid w:val="00FA7EE1"/>
    <w:rsid w:val="00FB05F8"/>
    <w:rsid w:val="00FB060E"/>
    <w:rsid w:val="00FB0FCB"/>
    <w:rsid w:val="00FB1224"/>
    <w:rsid w:val="00FB1302"/>
    <w:rsid w:val="00FB1816"/>
    <w:rsid w:val="00FB198A"/>
    <w:rsid w:val="00FB1AA2"/>
    <w:rsid w:val="00FB1BEA"/>
    <w:rsid w:val="00FB1CD4"/>
    <w:rsid w:val="00FB298A"/>
    <w:rsid w:val="00FB3347"/>
    <w:rsid w:val="00FB370D"/>
    <w:rsid w:val="00FB3ED6"/>
    <w:rsid w:val="00FB45A8"/>
    <w:rsid w:val="00FB465A"/>
    <w:rsid w:val="00FB486A"/>
    <w:rsid w:val="00FB49EE"/>
    <w:rsid w:val="00FB4C01"/>
    <w:rsid w:val="00FB5759"/>
    <w:rsid w:val="00FB5813"/>
    <w:rsid w:val="00FB5853"/>
    <w:rsid w:val="00FB58F0"/>
    <w:rsid w:val="00FB59A9"/>
    <w:rsid w:val="00FB5E60"/>
    <w:rsid w:val="00FB60CF"/>
    <w:rsid w:val="00FB6342"/>
    <w:rsid w:val="00FB6694"/>
    <w:rsid w:val="00FB6DEB"/>
    <w:rsid w:val="00FB6EC4"/>
    <w:rsid w:val="00FB7184"/>
    <w:rsid w:val="00FB7226"/>
    <w:rsid w:val="00FB7BBA"/>
    <w:rsid w:val="00FB7C34"/>
    <w:rsid w:val="00FB7E2E"/>
    <w:rsid w:val="00FB7F3B"/>
    <w:rsid w:val="00FC0C49"/>
    <w:rsid w:val="00FC100B"/>
    <w:rsid w:val="00FC11DA"/>
    <w:rsid w:val="00FC139F"/>
    <w:rsid w:val="00FC18FA"/>
    <w:rsid w:val="00FC194F"/>
    <w:rsid w:val="00FC1CED"/>
    <w:rsid w:val="00FC2745"/>
    <w:rsid w:val="00FC2A3E"/>
    <w:rsid w:val="00FC2B34"/>
    <w:rsid w:val="00FC2BE1"/>
    <w:rsid w:val="00FC32F2"/>
    <w:rsid w:val="00FC3622"/>
    <w:rsid w:val="00FC38C6"/>
    <w:rsid w:val="00FC3C46"/>
    <w:rsid w:val="00FC3EAC"/>
    <w:rsid w:val="00FC3F9A"/>
    <w:rsid w:val="00FC42F6"/>
    <w:rsid w:val="00FC4497"/>
    <w:rsid w:val="00FC4579"/>
    <w:rsid w:val="00FC46DD"/>
    <w:rsid w:val="00FC47D2"/>
    <w:rsid w:val="00FC5635"/>
    <w:rsid w:val="00FC57A3"/>
    <w:rsid w:val="00FC5917"/>
    <w:rsid w:val="00FC5A97"/>
    <w:rsid w:val="00FC62D9"/>
    <w:rsid w:val="00FC6389"/>
    <w:rsid w:val="00FC6701"/>
    <w:rsid w:val="00FC67A3"/>
    <w:rsid w:val="00FC6B6C"/>
    <w:rsid w:val="00FC6D69"/>
    <w:rsid w:val="00FC73F3"/>
    <w:rsid w:val="00FC765D"/>
    <w:rsid w:val="00FC7779"/>
    <w:rsid w:val="00FC7C43"/>
    <w:rsid w:val="00FC7CEB"/>
    <w:rsid w:val="00FC7FE0"/>
    <w:rsid w:val="00FD087C"/>
    <w:rsid w:val="00FD0BB8"/>
    <w:rsid w:val="00FD0E50"/>
    <w:rsid w:val="00FD1085"/>
    <w:rsid w:val="00FD11B1"/>
    <w:rsid w:val="00FD138D"/>
    <w:rsid w:val="00FD13EB"/>
    <w:rsid w:val="00FD153E"/>
    <w:rsid w:val="00FD1811"/>
    <w:rsid w:val="00FD1E00"/>
    <w:rsid w:val="00FD20B0"/>
    <w:rsid w:val="00FD2193"/>
    <w:rsid w:val="00FD2217"/>
    <w:rsid w:val="00FD22A7"/>
    <w:rsid w:val="00FD24F7"/>
    <w:rsid w:val="00FD2A50"/>
    <w:rsid w:val="00FD2FE1"/>
    <w:rsid w:val="00FD30FA"/>
    <w:rsid w:val="00FD34D9"/>
    <w:rsid w:val="00FD3515"/>
    <w:rsid w:val="00FD3908"/>
    <w:rsid w:val="00FD3F6C"/>
    <w:rsid w:val="00FD3FA2"/>
    <w:rsid w:val="00FD401B"/>
    <w:rsid w:val="00FD4442"/>
    <w:rsid w:val="00FD4635"/>
    <w:rsid w:val="00FD4EFB"/>
    <w:rsid w:val="00FD52AC"/>
    <w:rsid w:val="00FD5912"/>
    <w:rsid w:val="00FD5CD4"/>
    <w:rsid w:val="00FD5E49"/>
    <w:rsid w:val="00FD6483"/>
    <w:rsid w:val="00FD66D1"/>
    <w:rsid w:val="00FD68B6"/>
    <w:rsid w:val="00FD722C"/>
    <w:rsid w:val="00FD75E0"/>
    <w:rsid w:val="00FE0037"/>
    <w:rsid w:val="00FE005F"/>
    <w:rsid w:val="00FE0217"/>
    <w:rsid w:val="00FE05E6"/>
    <w:rsid w:val="00FE09A7"/>
    <w:rsid w:val="00FE0AE4"/>
    <w:rsid w:val="00FE0B86"/>
    <w:rsid w:val="00FE0D60"/>
    <w:rsid w:val="00FE1181"/>
    <w:rsid w:val="00FE1228"/>
    <w:rsid w:val="00FE1433"/>
    <w:rsid w:val="00FE1E23"/>
    <w:rsid w:val="00FE289A"/>
    <w:rsid w:val="00FE298F"/>
    <w:rsid w:val="00FE2F47"/>
    <w:rsid w:val="00FE393E"/>
    <w:rsid w:val="00FE3CB9"/>
    <w:rsid w:val="00FE3CD2"/>
    <w:rsid w:val="00FE3FDE"/>
    <w:rsid w:val="00FE4D00"/>
    <w:rsid w:val="00FE4EA0"/>
    <w:rsid w:val="00FE586E"/>
    <w:rsid w:val="00FE5DA7"/>
    <w:rsid w:val="00FE5F0D"/>
    <w:rsid w:val="00FE62FA"/>
    <w:rsid w:val="00FE638E"/>
    <w:rsid w:val="00FE63EF"/>
    <w:rsid w:val="00FE648F"/>
    <w:rsid w:val="00FE6774"/>
    <w:rsid w:val="00FE6E7F"/>
    <w:rsid w:val="00FE72B4"/>
    <w:rsid w:val="00FE7371"/>
    <w:rsid w:val="00FE7385"/>
    <w:rsid w:val="00FE7733"/>
    <w:rsid w:val="00FE7D5C"/>
    <w:rsid w:val="00FE7F25"/>
    <w:rsid w:val="00FE7F76"/>
    <w:rsid w:val="00FF021A"/>
    <w:rsid w:val="00FF0366"/>
    <w:rsid w:val="00FF068F"/>
    <w:rsid w:val="00FF086A"/>
    <w:rsid w:val="00FF0A0A"/>
    <w:rsid w:val="00FF0B18"/>
    <w:rsid w:val="00FF0BB8"/>
    <w:rsid w:val="00FF0E66"/>
    <w:rsid w:val="00FF155B"/>
    <w:rsid w:val="00FF1AED"/>
    <w:rsid w:val="00FF2266"/>
    <w:rsid w:val="00FF22BD"/>
    <w:rsid w:val="00FF2800"/>
    <w:rsid w:val="00FF2B68"/>
    <w:rsid w:val="00FF3149"/>
    <w:rsid w:val="00FF3225"/>
    <w:rsid w:val="00FF353C"/>
    <w:rsid w:val="00FF40E5"/>
    <w:rsid w:val="00FF42B3"/>
    <w:rsid w:val="00FF4546"/>
    <w:rsid w:val="00FF5116"/>
    <w:rsid w:val="00FF5259"/>
    <w:rsid w:val="00FF525B"/>
    <w:rsid w:val="00FF55BB"/>
    <w:rsid w:val="00FF5736"/>
    <w:rsid w:val="00FF5815"/>
    <w:rsid w:val="00FF58BE"/>
    <w:rsid w:val="00FF5DA9"/>
    <w:rsid w:val="00FF5E8C"/>
    <w:rsid w:val="00FF5F20"/>
    <w:rsid w:val="00FF6234"/>
    <w:rsid w:val="00FF65BE"/>
    <w:rsid w:val="00FF67CD"/>
    <w:rsid w:val="00FF6977"/>
    <w:rsid w:val="00FF6ED2"/>
    <w:rsid w:val="00FF7065"/>
    <w:rsid w:val="00FF7224"/>
    <w:rsid w:val="00FF75B9"/>
    <w:rsid w:val="00FF7AFF"/>
    <w:rsid w:val="010C054F"/>
    <w:rsid w:val="01118B13"/>
    <w:rsid w:val="0116A571"/>
    <w:rsid w:val="011ACF99"/>
    <w:rsid w:val="01259CC4"/>
    <w:rsid w:val="01429FB2"/>
    <w:rsid w:val="0143E970"/>
    <w:rsid w:val="0180265C"/>
    <w:rsid w:val="01875E36"/>
    <w:rsid w:val="01981B99"/>
    <w:rsid w:val="019854A9"/>
    <w:rsid w:val="01A7E04D"/>
    <w:rsid w:val="01AC537E"/>
    <w:rsid w:val="01B18DBB"/>
    <w:rsid w:val="01B3A891"/>
    <w:rsid w:val="01C6BFAF"/>
    <w:rsid w:val="01D18E54"/>
    <w:rsid w:val="01D751B8"/>
    <w:rsid w:val="01DDCA28"/>
    <w:rsid w:val="01DE546D"/>
    <w:rsid w:val="01E7FC5E"/>
    <w:rsid w:val="01E88FE9"/>
    <w:rsid w:val="01E97BA5"/>
    <w:rsid w:val="01FC087A"/>
    <w:rsid w:val="01FEF18C"/>
    <w:rsid w:val="022BD233"/>
    <w:rsid w:val="02305C0A"/>
    <w:rsid w:val="02315016"/>
    <w:rsid w:val="023C1311"/>
    <w:rsid w:val="024C6308"/>
    <w:rsid w:val="0252DCB4"/>
    <w:rsid w:val="027293DF"/>
    <w:rsid w:val="0277019E"/>
    <w:rsid w:val="027AC066"/>
    <w:rsid w:val="027DC034"/>
    <w:rsid w:val="0299895A"/>
    <w:rsid w:val="02A08B0B"/>
    <w:rsid w:val="02AA11EB"/>
    <w:rsid w:val="02B2453E"/>
    <w:rsid w:val="02B5CFCE"/>
    <w:rsid w:val="02BC27D3"/>
    <w:rsid w:val="02C56CCB"/>
    <w:rsid w:val="02CC0620"/>
    <w:rsid w:val="02CD42E7"/>
    <w:rsid w:val="02D58102"/>
    <w:rsid w:val="02DE63A3"/>
    <w:rsid w:val="02E244B5"/>
    <w:rsid w:val="02E64CF7"/>
    <w:rsid w:val="02F7E1A0"/>
    <w:rsid w:val="02FB1CE4"/>
    <w:rsid w:val="0313712D"/>
    <w:rsid w:val="031B3045"/>
    <w:rsid w:val="031B9FBA"/>
    <w:rsid w:val="032327DB"/>
    <w:rsid w:val="0339ED18"/>
    <w:rsid w:val="0342B582"/>
    <w:rsid w:val="035F0AEF"/>
    <w:rsid w:val="037F6EE2"/>
    <w:rsid w:val="0382D4C6"/>
    <w:rsid w:val="039CD99F"/>
    <w:rsid w:val="03AD765B"/>
    <w:rsid w:val="03AE11BE"/>
    <w:rsid w:val="03B23028"/>
    <w:rsid w:val="03B26E89"/>
    <w:rsid w:val="03B8F583"/>
    <w:rsid w:val="03C6CD21"/>
    <w:rsid w:val="03D85D36"/>
    <w:rsid w:val="03F01A6F"/>
    <w:rsid w:val="03FB32A1"/>
    <w:rsid w:val="03FDC42F"/>
    <w:rsid w:val="040834F9"/>
    <w:rsid w:val="040B699C"/>
    <w:rsid w:val="0410E097"/>
    <w:rsid w:val="04165757"/>
    <w:rsid w:val="041D962A"/>
    <w:rsid w:val="04263342"/>
    <w:rsid w:val="04459D9F"/>
    <w:rsid w:val="046E74E3"/>
    <w:rsid w:val="0471C8E4"/>
    <w:rsid w:val="047FBD89"/>
    <w:rsid w:val="0488F96D"/>
    <w:rsid w:val="048CA2BF"/>
    <w:rsid w:val="04925F24"/>
    <w:rsid w:val="04970413"/>
    <w:rsid w:val="0499AEEE"/>
    <w:rsid w:val="04B9072C"/>
    <w:rsid w:val="04BFC81D"/>
    <w:rsid w:val="04C0BE8A"/>
    <w:rsid w:val="04C81E3B"/>
    <w:rsid w:val="04CA82C2"/>
    <w:rsid w:val="04D441EF"/>
    <w:rsid w:val="04D52601"/>
    <w:rsid w:val="04DCC876"/>
    <w:rsid w:val="04DFF064"/>
    <w:rsid w:val="053A052D"/>
    <w:rsid w:val="055022FA"/>
    <w:rsid w:val="055391E3"/>
    <w:rsid w:val="0556CA5F"/>
    <w:rsid w:val="0556FEDB"/>
    <w:rsid w:val="056817DA"/>
    <w:rsid w:val="057370C9"/>
    <w:rsid w:val="0576C1ED"/>
    <w:rsid w:val="057DCAE7"/>
    <w:rsid w:val="058FED21"/>
    <w:rsid w:val="05AD8845"/>
    <w:rsid w:val="05AEDEA4"/>
    <w:rsid w:val="05B01AE9"/>
    <w:rsid w:val="05B05895"/>
    <w:rsid w:val="05B8BD3C"/>
    <w:rsid w:val="05BF84C0"/>
    <w:rsid w:val="05C0C89D"/>
    <w:rsid w:val="05C448A1"/>
    <w:rsid w:val="05D064E6"/>
    <w:rsid w:val="05FC3515"/>
    <w:rsid w:val="06173B1A"/>
    <w:rsid w:val="061CB8A2"/>
    <w:rsid w:val="06323DE2"/>
    <w:rsid w:val="063AE411"/>
    <w:rsid w:val="063B6C12"/>
    <w:rsid w:val="0641A432"/>
    <w:rsid w:val="065E9D54"/>
    <w:rsid w:val="0670B4D9"/>
    <w:rsid w:val="06760AF0"/>
    <w:rsid w:val="068D3995"/>
    <w:rsid w:val="06A23EB2"/>
    <w:rsid w:val="06AB9333"/>
    <w:rsid w:val="06BBDC2C"/>
    <w:rsid w:val="06CE89FD"/>
    <w:rsid w:val="06D91251"/>
    <w:rsid w:val="06DF80CA"/>
    <w:rsid w:val="06EB387E"/>
    <w:rsid w:val="06F77ACA"/>
    <w:rsid w:val="06FC2FBA"/>
    <w:rsid w:val="0714E925"/>
    <w:rsid w:val="072CB7C2"/>
    <w:rsid w:val="072F281D"/>
    <w:rsid w:val="07314D8E"/>
    <w:rsid w:val="073331E9"/>
    <w:rsid w:val="0733814C"/>
    <w:rsid w:val="0739426B"/>
    <w:rsid w:val="076C9A90"/>
    <w:rsid w:val="079BE60F"/>
    <w:rsid w:val="07A16D95"/>
    <w:rsid w:val="07B048A6"/>
    <w:rsid w:val="07BEE1CF"/>
    <w:rsid w:val="07C01E0B"/>
    <w:rsid w:val="07D5708B"/>
    <w:rsid w:val="07E39E69"/>
    <w:rsid w:val="07F2DF17"/>
    <w:rsid w:val="07F89207"/>
    <w:rsid w:val="07FBC985"/>
    <w:rsid w:val="07FEB455"/>
    <w:rsid w:val="0805401A"/>
    <w:rsid w:val="08130FD1"/>
    <w:rsid w:val="082649C4"/>
    <w:rsid w:val="082FD42C"/>
    <w:rsid w:val="084749A8"/>
    <w:rsid w:val="08504024"/>
    <w:rsid w:val="08524123"/>
    <w:rsid w:val="085EF8C7"/>
    <w:rsid w:val="086E6A3C"/>
    <w:rsid w:val="087B811F"/>
    <w:rsid w:val="0891DC8E"/>
    <w:rsid w:val="089BDC81"/>
    <w:rsid w:val="08A119B8"/>
    <w:rsid w:val="08A79C2A"/>
    <w:rsid w:val="08A8D893"/>
    <w:rsid w:val="08A91DB0"/>
    <w:rsid w:val="08AA36A4"/>
    <w:rsid w:val="08C0DFE9"/>
    <w:rsid w:val="08C149EE"/>
    <w:rsid w:val="08CFD534"/>
    <w:rsid w:val="08D5EA9E"/>
    <w:rsid w:val="08E02BB4"/>
    <w:rsid w:val="08E81629"/>
    <w:rsid w:val="08F375D7"/>
    <w:rsid w:val="08F617AD"/>
    <w:rsid w:val="08FB2512"/>
    <w:rsid w:val="091550CC"/>
    <w:rsid w:val="09303DFB"/>
    <w:rsid w:val="093A0F81"/>
    <w:rsid w:val="094FB390"/>
    <w:rsid w:val="09792708"/>
    <w:rsid w:val="09A1C9D6"/>
    <w:rsid w:val="09A7DEA3"/>
    <w:rsid w:val="09B5DE6A"/>
    <w:rsid w:val="09BB9BE4"/>
    <w:rsid w:val="0A015B68"/>
    <w:rsid w:val="0A1D1AC8"/>
    <w:rsid w:val="0A2D1D04"/>
    <w:rsid w:val="0A3D0CC1"/>
    <w:rsid w:val="0A3E6CAC"/>
    <w:rsid w:val="0A5CA321"/>
    <w:rsid w:val="0A6905D9"/>
    <w:rsid w:val="0A726349"/>
    <w:rsid w:val="0A7F5627"/>
    <w:rsid w:val="0A85EE04"/>
    <w:rsid w:val="0A894F33"/>
    <w:rsid w:val="0A8C2396"/>
    <w:rsid w:val="0A8ED017"/>
    <w:rsid w:val="0A92186B"/>
    <w:rsid w:val="0ABA7A11"/>
    <w:rsid w:val="0AC021FA"/>
    <w:rsid w:val="0AC3C7F3"/>
    <w:rsid w:val="0ACD97FA"/>
    <w:rsid w:val="0AFB2675"/>
    <w:rsid w:val="0AFEF5EE"/>
    <w:rsid w:val="0B04B9F5"/>
    <w:rsid w:val="0B17FED7"/>
    <w:rsid w:val="0B209757"/>
    <w:rsid w:val="0B309D38"/>
    <w:rsid w:val="0B36E9CF"/>
    <w:rsid w:val="0B3D3CFD"/>
    <w:rsid w:val="0B3FFB7F"/>
    <w:rsid w:val="0B6B0E6D"/>
    <w:rsid w:val="0B746C7A"/>
    <w:rsid w:val="0B96ADF5"/>
    <w:rsid w:val="0BB3E77B"/>
    <w:rsid w:val="0BC6F3E5"/>
    <w:rsid w:val="0BC90AE4"/>
    <w:rsid w:val="0BCE3266"/>
    <w:rsid w:val="0BCE461D"/>
    <w:rsid w:val="0BCF52BD"/>
    <w:rsid w:val="0BD7525E"/>
    <w:rsid w:val="0BDDF8B4"/>
    <w:rsid w:val="0BE3718C"/>
    <w:rsid w:val="0C04CB68"/>
    <w:rsid w:val="0C054403"/>
    <w:rsid w:val="0C0F4F8B"/>
    <w:rsid w:val="0C1CFA63"/>
    <w:rsid w:val="0C243F92"/>
    <w:rsid w:val="0C264525"/>
    <w:rsid w:val="0C274343"/>
    <w:rsid w:val="0C2893FB"/>
    <w:rsid w:val="0C4585CA"/>
    <w:rsid w:val="0C485DEF"/>
    <w:rsid w:val="0C74ABC0"/>
    <w:rsid w:val="0C82C1DA"/>
    <w:rsid w:val="0C926A59"/>
    <w:rsid w:val="0C9D6133"/>
    <w:rsid w:val="0CA01710"/>
    <w:rsid w:val="0CA150D2"/>
    <w:rsid w:val="0CBA15DF"/>
    <w:rsid w:val="0CC523F4"/>
    <w:rsid w:val="0CC77F4A"/>
    <w:rsid w:val="0CD665B0"/>
    <w:rsid w:val="0CDBEAC6"/>
    <w:rsid w:val="0CE5CBBA"/>
    <w:rsid w:val="0CEE7310"/>
    <w:rsid w:val="0D0B198F"/>
    <w:rsid w:val="0D0F986E"/>
    <w:rsid w:val="0D1FEBE7"/>
    <w:rsid w:val="0D28D5FE"/>
    <w:rsid w:val="0D350DF6"/>
    <w:rsid w:val="0D3932EC"/>
    <w:rsid w:val="0D3A70CE"/>
    <w:rsid w:val="0D49AC2D"/>
    <w:rsid w:val="0D5E1B31"/>
    <w:rsid w:val="0D64544E"/>
    <w:rsid w:val="0D6E4280"/>
    <w:rsid w:val="0D7320FF"/>
    <w:rsid w:val="0D74CFBB"/>
    <w:rsid w:val="0D750F9E"/>
    <w:rsid w:val="0D79154C"/>
    <w:rsid w:val="0D7B399D"/>
    <w:rsid w:val="0D8470C6"/>
    <w:rsid w:val="0D8BEC7D"/>
    <w:rsid w:val="0DAB60C2"/>
    <w:rsid w:val="0DAF819D"/>
    <w:rsid w:val="0DB41ECA"/>
    <w:rsid w:val="0DBAF702"/>
    <w:rsid w:val="0DD08CCA"/>
    <w:rsid w:val="0DDB7512"/>
    <w:rsid w:val="0DE0B5F3"/>
    <w:rsid w:val="0E0129EA"/>
    <w:rsid w:val="0E02553A"/>
    <w:rsid w:val="0E358BB1"/>
    <w:rsid w:val="0E3C3B5C"/>
    <w:rsid w:val="0E3D04CF"/>
    <w:rsid w:val="0E4A07E3"/>
    <w:rsid w:val="0E4D0C1A"/>
    <w:rsid w:val="0E4F4E83"/>
    <w:rsid w:val="0E6077B5"/>
    <w:rsid w:val="0E77CEBD"/>
    <w:rsid w:val="0E936D04"/>
    <w:rsid w:val="0E951187"/>
    <w:rsid w:val="0E959602"/>
    <w:rsid w:val="0EB61E8E"/>
    <w:rsid w:val="0EB63D20"/>
    <w:rsid w:val="0EB6D697"/>
    <w:rsid w:val="0EC0F8E9"/>
    <w:rsid w:val="0ECD2125"/>
    <w:rsid w:val="0ED0A5A3"/>
    <w:rsid w:val="0ED3FAED"/>
    <w:rsid w:val="0EDA441F"/>
    <w:rsid w:val="0EDF1565"/>
    <w:rsid w:val="0EEA8D63"/>
    <w:rsid w:val="0EEFCA1E"/>
    <w:rsid w:val="0F01F10F"/>
    <w:rsid w:val="0F08CB7B"/>
    <w:rsid w:val="0F0ABA18"/>
    <w:rsid w:val="0F0F61B9"/>
    <w:rsid w:val="0F1A8D40"/>
    <w:rsid w:val="0F237117"/>
    <w:rsid w:val="0F2C377B"/>
    <w:rsid w:val="0F2D973C"/>
    <w:rsid w:val="0F4927E7"/>
    <w:rsid w:val="0F577B77"/>
    <w:rsid w:val="0F5F5AEC"/>
    <w:rsid w:val="0F644E48"/>
    <w:rsid w:val="0F7E44C5"/>
    <w:rsid w:val="0F82FBDE"/>
    <w:rsid w:val="0F83C0EA"/>
    <w:rsid w:val="0F86E2DE"/>
    <w:rsid w:val="0F8888C0"/>
    <w:rsid w:val="0F8A256E"/>
    <w:rsid w:val="0F8D83BE"/>
    <w:rsid w:val="0F8FCCDE"/>
    <w:rsid w:val="0F93BED7"/>
    <w:rsid w:val="0F9BC808"/>
    <w:rsid w:val="0F9EDEEF"/>
    <w:rsid w:val="0FA7CEDF"/>
    <w:rsid w:val="0FB443BB"/>
    <w:rsid w:val="0FB53304"/>
    <w:rsid w:val="0FBC983E"/>
    <w:rsid w:val="0FD732BC"/>
    <w:rsid w:val="0FF610DD"/>
    <w:rsid w:val="0FFEBD19"/>
    <w:rsid w:val="10007A71"/>
    <w:rsid w:val="1010B5AE"/>
    <w:rsid w:val="1017B6E4"/>
    <w:rsid w:val="1017CCCF"/>
    <w:rsid w:val="1034FB56"/>
    <w:rsid w:val="106CBC5B"/>
    <w:rsid w:val="10702DAD"/>
    <w:rsid w:val="1074E250"/>
    <w:rsid w:val="1086FC77"/>
    <w:rsid w:val="10932738"/>
    <w:rsid w:val="10A6BEF4"/>
    <w:rsid w:val="10A7178C"/>
    <w:rsid w:val="10BF475A"/>
    <w:rsid w:val="10E30184"/>
    <w:rsid w:val="110F8C5A"/>
    <w:rsid w:val="11258BCD"/>
    <w:rsid w:val="11284AB2"/>
    <w:rsid w:val="11392738"/>
    <w:rsid w:val="114C2B67"/>
    <w:rsid w:val="116B0417"/>
    <w:rsid w:val="11896496"/>
    <w:rsid w:val="11AEF489"/>
    <w:rsid w:val="11DD6CA1"/>
    <w:rsid w:val="11F01998"/>
    <w:rsid w:val="1201DDA2"/>
    <w:rsid w:val="120BFE0E"/>
    <w:rsid w:val="120E9B1B"/>
    <w:rsid w:val="1214257D"/>
    <w:rsid w:val="1215F636"/>
    <w:rsid w:val="121B2F42"/>
    <w:rsid w:val="121D73F0"/>
    <w:rsid w:val="121E1024"/>
    <w:rsid w:val="12292E75"/>
    <w:rsid w:val="1231D685"/>
    <w:rsid w:val="123408D7"/>
    <w:rsid w:val="123C0025"/>
    <w:rsid w:val="125770FC"/>
    <w:rsid w:val="126B183C"/>
    <w:rsid w:val="1271107B"/>
    <w:rsid w:val="127205DC"/>
    <w:rsid w:val="12729313"/>
    <w:rsid w:val="129925C5"/>
    <w:rsid w:val="12AA285F"/>
    <w:rsid w:val="12BA5B63"/>
    <w:rsid w:val="12BFBE37"/>
    <w:rsid w:val="12C94D0D"/>
    <w:rsid w:val="12CB7F68"/>
    <w:rsid w:val="12D38320"/>
    <w:rsid w:val="12E9987A"/>
    <w:rsid w:val="12F12983"/>
    <w:rsid w:val="12F5C347"/>
    <w:rsid w:val="12F71131"/>
    <w:rsid w:val="12F9F2FE"/>
    <w:rsid w:val="130443E0"/>
    <w:rsid w:val="1306E0EB"/>
    <w:rsid w:val="131858FE"/>
    <w:rsid w:val="1321C889"/>
    <w:rsid w:val="132F3F98"/>
    <w:rsid w:val="133E8FAE"/>
    <w:rsid w:val="1353504D"/>
    <w:rsid w:val="1353F6C0"/>
    <w:rsid w:val="1360E83F"/>
    <w:rsid w:val="136E647E"/>
    <w:rsid w:val="136ED3BD"/>
    <w:rsid w:val="13858443"/>
    <w:rsid w:val="138F6C10"/>
    <w:rsid w:val="13980DFD"/>
    <w:rsid w:val="13A71C8F"/>
    <w:rsid w:val="13AB5FBB"/>
    <w:rsid w:val="13AD61D9"/>
    <w:rsid w:val="13B4AA08"/>
    <w:rsid w:val="13B9BCF5"/>
    <w:rsid w:val="13CBE1E5"/>
    <w:rsid w:val="13D748D6"/>
    <w:rsid w:val="13DCCC1F"/>
    <w:rsid w:val="13E851E8"/>
    <w:rsid w:val="13FA0DA3"/>
    <w:rsid w:val="1402F7FC"/>
    <w:rsid w:val="14111981"/>
    <w:rsid w:val="141F2F49"/>
    <w:rsid w:val="14343487"/>
    <w:rsid w:val="1434CACA"/>
    <w:rsid w:val="14355ACD"/>
    <w:rsid w:val="143A42AE"/>
    <w:rsid w:val="14585B86"/>
    <w:rsid w:val="14590230"/>
    <w:rsid w:val="145F240F"/>
    <w:rsid w:val="14607AF6"/>
    <w:rsid w:val="146E4497"/>
    <w:rsid w:val="1474130B"/>
    <w:rsid w:val="1474F9CA"/>
    <w:rsid w:val="14805664"/>
    <w:rsid w:val="148C8D95"/>
    <w:rsid w:val="149C7442"/>
    <w:rsid w:val="14A6FC46"/>
    <w:rsid w:val="14CAD662"/>
    <w:rsid w:val="14D2A3CD"/>
    <w:rsid w:val="14D93CD2"/>
    <w:rsid w:val="14F87080"/>
    <w:rsid w:val="14FDA52A"/>
    <w:rsid w:val="150D61D0"/>
    <w:rsid w:val="150FD9C2"/>
    <w:rsid w:val="150FE456"/>
    <w:rsid w:val="155194B1"/>
    <w:rsid w:val="156CE57C"/>
    <w:rsid w:val="15727770"/>
    <w:rsid w:val="15787724"/>
    <w:rsid w:val="15981402"/>
    <w:rsid w:val="159F0DB4"/>
    <w:rsid w:val="15A5EF33"/>
    <w:rsid w:val="15B82276"/>
    <w:rsid w:val="15CB27CC"/>
    <w:rsid w:val="15CBE2D8"/>
    <w:rsid w:val="1609E593"/>
    <w:rsid w:val="161541EC"/>
    <w:rsid w:val="1633BE1A"/>
    <w:rsid w:val="163C29B6"/>
    <w:rsid w:val="1644C304"/>
    <w:rsid w:val="165B98C1"/>
    <w:rsid w:val="166B0178"/>
    <w:rsid w:val="167B0D33"/>
    <w:rsid w:val="1683DFFA"/>
    <w:rsid w:val="168D174F"/>
    <w:rsid w:val="16975376"/>
    <w:rsid w:val="16C42E28"/>
    <w:rsid w:val="16C624BB"/>
    <w:rsid w:val="16C93972"/>
    <w:rsid w:val="16CCFAE6"/>
    <w:rsid w:val="1700D3CC"/>
    <w:rsid w:val="17045B65"/>
    <w:rsid w:val="17061522"/>
    <w:rsid w:val="1710B1E0"/>
    <w:rsid w:val="1726D2F6"/>
    <w:rsid w:val="175069CB"/>
    <w:rsid w:val="17547591"/>
    <w:rsid w:val="17609AEE"/>
    <w:rsid w:val="17667AA5"/>
    <w:rsid w:val="176692B2"/>
    <w:rsid w:val="17841C02"/>
    <w:rsid w:val="17851EBF"/>
    <w:rsid w:val="179C2F2B"/>
    <w:rsid w:val="17A04BE2"/>
    <w:rsid w:val="17A109F8"/>
    <w:rsid w:val="17AAB6AF"/>
    <w:rsid w:val="17AD63BE"/>
    <w:rsid w:val="17B49482"/>
    <w:rsid w:val="17BF18EC"/>
    <w:rsid w:val="17C3B80B"/>
    <w:rsid w:val="17C80A82"/>
    <w:rsid w:val="17D195EB"/>
    <w:rsid w:val="17F76922"/>
    <w:rsid w:val="180319D9"/>
    <w:rsid w:val="1816DD94"/>
    <w:rsid w:val="182332D4"/>
    <w:rsid w:val="1826887B"/>
    <w:rsid w:val="183A8D82"/>
    <w:rsid w:val="183CC855"/>
    <w:rsid w:val="1846F1B8"/>
    <w:rsid w:val="184A607C"/>
    <w:rsid w:val="1858EB56"/>
    <w:rsid w:val="186A3546"/>
    <w:rsid w:val="18743986"/>
    <w:rsid w:val="18832E7B"/>
    <w:rsid w:val="18860D22"/>
    <w:rsid w:val="18906E41"/>
    <w:rsid w:val="189BB8F9"/>
    <w:rsid w:val="18ADFEEF"/>
    <w:rsid w:val="18B1CFE1"/>
    <w:rsid w:val="18CA9AE6"/>
    <w:rsid w:val="18D3543B"/>
    <w:rsid w:val="18D4785E"/>
    <w:rsid w:val="18E408C2"/>
    <w:rsid w:val="18E5FFCA"/>
    <w:rsid w:val="18EA9CD7"/>
    <w:rsid w:val="18EAF87E"/>
    <w:rsid w:val="18EBCD5A"/>
    <w:rsid w:val="18FBF6B2"/>
    <w:rsid w:val="191017B8"/>
    <w:rsid w:val="1919296D"/>
    <w:rsid w:val="1935B6C7"/>
    <w:rsid w:val="19389300"/>
    <w:rsid w:val="193D4EFA"/>
    <w:rsid w:val="1948719A"/>
    <w:rsid w:val="194BA360"/>
    <w:rsid w:val="19636AC3"/>
    <w:rsid w:val="19638F19"/>
    <w:rsid w:val="197E158B"/>
    <w:rsid w:val="1991F92E"/>
    <w:rsid w:val="199308E6"/>
    <w:rsid w:val="19AA6D7C"/>
    <w:rsid w:val="19B2D4AA"/>
    <w:rsid w:val="19CC703F"/>
    <w:rsid w:val="19CD5806"/>
    <w:rsid w:val="19CED2A8"/>
    <w:rsid w:val="19E0D2F3"/>
    <w:rsid w:val="19E6A13B"/>
    <w:rsid w:val="19FC183D"/>
    <w:rsid w:val="19FE9AA8"/>
    <w:rsid w:val="1A134423"/>
    <w:rsid w:val="1A1507EF"/>
    <w:rsid w:val="1A207A76"/>
    <w:rsid w:val="1A4F4664"/>
    <w:rsid w:val="1A5FAD92"/>
    <w:rsid w:val="1A6514DC"/>
    <w:rsid w:val="1A70B174"/>
    <w:rsid w:val="1A755AB1"/>
    <w:rsid w:val="1A75BDA2"/>
    <w:rsid w:val="1A7719A5"/>
    <w:rsid w:val="1A7A6156"/>
    <w:rsid w:val="1A922040"/>
    <w:rsid w:val="1A9C0D56"/>
    <w:rsid w:val="1A9FC78E"/>
    <w:rsid w:val="1AA8B4C0"/>
    <w:rsid w:val="1AB23C15"/>
    <w:rsid w:val="1AB48DD4"/>
    <w:rsid w:val="1AC31D05"/>
    <w:rsid w:val="1ADE0998"/>
    <w:rsid w:val="1AE31C28"/>
    <w:rsid w:val="1AFB1BE0"/>
    <w:rsid w:val="1B0ECB75"/>
    <w:rsid w:val="1B2A1227"/>
    <w:rsid w:val="1B357E43"/>
    <w:rsid w:val="1B36D5AC"/>
    <w:rsid w:val="1B38AE12"/>
    <w:rsid w:val="1B4246FC"/>
    <w:rsid w:val="1B4A2345"/>
    <w:rsid w:val="1B6FB315"/>
    <w:rsid w:val="1B72B2E2"/>
    <w:rsid w:val="1B7E07B4"/>
    <w:rsid w:val="1B7F8CE3"/>
    <w:rsid w:val="1B7FD9D6"/>
    <w:rsid w:val="1B8D0BF0"/>
    <w:rsid w:val="1B9D9907"/>
    <w:rsid w:val="1BA73C3B"/>
    <w:rsid w:val="1BADBCDF"/>
    <w:rsid w:val="1BBB1218"/>
    <w:rsid w:val="1BC910E5"/>
    <w:rsid w:val="1BD07D0A"/>
    <w:rsid w:val="1BD988FF"/>
    <w:rsid w:val="1BE79FA3"/>
    <w:rsid w:val="1BFB8639"/>
    <w:rsid w:val="1BFE87D3"/>
    <w:rsid w:val="1BFF6344"/>
    <w:rsid w:val="1C07B409"/>
    <w:rsid w:val="1C141B42"/>
    <w:rsid w:val="1C1557CB"/>
    <w:rsid w:val="1C1DA08C"/>
    <w:rsid w:val="1C3500EF"/>
    <w:rsid w:val="1C3B8AEB"/>
    <w:rsid w:val="1C4E97AF"/>
    <w:rsid w:val="1C54C020"/>
    <w:rsid w:val="1C69FA73"/>
    <w:rsid w:val="1C6E43F8"/>
    <w:rsid w:val="1C77270B"/>
    <w:rsid w:val="1C7E318B"/>
    <w:rsid w:val="1C9E979C"/>
    <w:rsid w:val="1CC817BE"/>
    <w:rsid w:val="1CD894EE"/>
    <w:rsid w:val="1D16F45B"/>
    <w:rsid w:val="1D1FB716"/>
    <w:rsid w:val="1D23BE1C"/>
    <w:rsid w:val="1D37CB2B"/>
    <w:rsid w:val="1D3C3452"/>
    <w:rsid w:val="1D41DF9F"/>
    <w:rsid w:val="1D5E4A67"/>
    <w:rsid w:val="1D5FC3DF"/>
    <w:rsid w:val="1D605227"/>
    <w:rsid w:val="1D6D21A8"/>
    <w:rsid w:val="1D74F1FF"/>
    <w:rsid w:val="1D8971A0"/>
    <w:rsid w:val="1D89EF9C"/>
    <w:rsid w:val="1DA2CB0F"/>
    <w:rsid w:val="1DA3C72E"/>
    <w:rsid w:val="1DA827E4"/>
    <w:rsid w:val="1DACE14A"/>
    <w:rsid w:val="1DC58AE3"/>
    <w:rsid w:val="1DCD7B3E"/>
    <w:rsid w:val="1DEEB12F"/>
    <w:rsid w:val="1E158479"/>
    <w:rsid w:val="1E3644F9"/>
    <w:rsid w:val="1E3D9CDF"/>
    <w:rsid w:val="1E4EDC82"/>
    <w:rsid w:val="1E518625"/>
    <w:rsid w:val="1E5391D9"/>
    <w:rsid w:val="1E5665B9"/>
    <w:rsid w:val="1E66ABA1"/>
    <w:rsid w:val="1E75C69E"/>
    <w:rsid w:val="1E767A5E"/>
    <w:rsid w:val="1EB5A9B1"/>
    <w:rsid w:val="1EDD3E45"/>
    <w:rsid w:val="1EE6CA83"/>
    <w:rsid w:val="1EF366DC"/>
    <w:rsid w:val="1EFD70FF"/>
    <w:rsid w:val="1F034F36"/>
    <w:rsid w:val="1F0817C3"/>
    <w:rsid w:val="1F0F1223"/>
    <w:rsid w:val="1F15C7E0"/>
    <w:rsid w:val="1F2D4EC5"/>
    <w:rsid w:val="1F33380E"/>
    <w:rsid w:val="1F5AAE75"/>
    <w:rsid w:val="1F8CA6A2"/>
    <w:rsid w:val="1FA8D8C6"/>
    <w:rsid w:val="1FDDFA91"/>
    <w:rsid w:val="20016694"/>
    <w:rsid w:val="200AF9B9"/>
    <w:rsid w:val="200D9E7F"/>
    <w:rsid w:val="201A0B11"/>
    <w:rsid w:val="203B38D4"/>
    <w:rsid w:val="204610E4"/>
    <w:rsid w:val="204F9D82"/>
    <w:rsid w:val="2058BA7A"/>
    <w:rsid w:val="205D4341"/>
    <w:rsid w:val="206B4483"/>
    <w:rsid w:val="207539AB"/>
    <w:rsid w:val="2079517B"/>
    <w:rsid w:val="20A33099"/>
    <w:rsid w:val="20A920A3"/>
    <w:rsid w:val="20AAE984"/>
    <w:rsid w:val="20BF5D16"/>
    <w:rsid w:val="20D03FD7"/>
    <w:rsid w:val="20D4ED18"/>
    <w:rsid w:val="20E22452"/>
    <w:rsid w:val="20E2B295"/>
    <w:rsid w:val="20E8E2E6"/>
    <w:rsid w:val="2110793E"/>
    <w:rsid w:val="2112144C"/>
    <w:rsid w:val="21335B30"/>
    <w:rsid w:val="2143D76A"/>
    <w:rsid w:val="214A110E"/>
    <w:rsid w:val="2155ADBD"/>
    <w:rsid w:val="2159985D"/>
    <w:rsid w:val="215A8F10"/>
    <w:rsid w:val="216A0D83"/>
    <w:rsid w:val="216E1EBE"/>
    <w:rsid w:val="2198DDDA"/>
    <w:rsid w:val="21C35C5F"/>
    <w:rsid w:val="21F36628"/>
    <w:rsid w:val="22113AAC"/>
    <w:rsid w:val="2214C6D9"/>
    <w:rsid w:val="221CCC1B"/>
    <w:rsid w:val="22222EC3"/>
    <w:rsid w:val="2229CC17"/>
    <w:rsid w:val="2231ED48"/>
    <w:rsid w:val="224306DE"/>
    <w:rsid w:val="224FD038"/>
    <w:rsid w:val="2265D1FF"/>
    <w:rsid w:val="22725DBE"/>
    <w:rsid w:val="228B66EC"/>
    <w:rsid w:val="228C8FC8"/>
    <w:rsid w:val="228EFDF5"/>
    <w:rsid w:val="22999CD0"/>
    <w:rsid w:val="22A067AA"/>
    <w:rsid w:val="22A08C15"/>
    <w:rsid w:val="22A37683"/>
    <w:rsid w:val="22BDAE24"/>
    <w:rsid w:val="22C5B8F1"/>
    <w:rsid w:val="22D2E088"/>
    <w:rsid w:val="22E32FF6"/>
    <w:rsid w:val="22EFF158"/>
    <w:rsid w:val="2300650C"/>
    <w:rsid w:val="230835C9"/>
    <w:rsid w:val="230B3868"/>
    <w:rsid w:val="23130A90"/>
    <w:rsid w:val="23160590"/>
    <w:rsid w:val="231A4201"/>
    <w:rsid w:val="231DD3B4"/>
    <w:rsid w:val="2326CDCD"/>
    <w:rsid w:val="235EF36C"/>
    <w:rsid w:val="236813C4"/>
    <w:rsid w:val="236FAD9E"/>
    <w:rsid w:val="2375A9CD"/>
    <w:rsid w:val="237B0633"/>
    <w:rsid w:val="23823C34"/>
    <w:rsid w:val="23828E17"/>
    <w:rsid w:val="2384B89D"/>
    <w:rsid w:val="2386D996"/>
    <w:rsid w:val="238867B1"/>
    <w:rsid w:val="23997C6A"/>
    <w:rsid w:val="23B4BA2F"/>
    <w:rsid w:val="23C85902"/>
    <w:rsid w:val="23E51588"/>
    <w:rsid w:val="23EAF7F5"/>
    <w:rsid w:val="23F8DDB4"/>
    <w:rsid w:val="23FA2E21"/>
    <w:rsid w:val="23FD9EBB"/>
    <w:rsid w:val="2401CC99"/>
    <w:rsid w:val="240C35FA"/>
    <w:rsid w:val="24144DF9"/>
    <w:rsid w:val="24378D09"/>
    <w:rsid w:val="24488B32"/>
    <w:rsid w:val="245424A8"/>
    <w:rsid w:val="24583941"/>
    <w:rsid w:val="2475D48E"/>
    <w:rsid w:val="2482DD15"/>
    <w:rsid w:val="2491391F"/>
    <w:rsid w:val="24950456"/>
    <w:rsid w:val="24A1DD79"/>
    <w:rsid w:val="24A3EE25"/>
    <w:rsid w:val="24A5867D"/>
    <w:rsid w:val="24AB392F"/>
    <w:rsid w:val="24B4F375"/>
    <w:rsid w:val="24B9A415"/>
    <w:rsid w:val="24F85C6F"/>
    <w:rsid w:val="250FE18F"/>
    <w:rsid w:val="251F788A"/>
    <w:rsid w:val="25216A0F"/>
    <w:rsid w:val="252DCF74"/>
    <w:rsid w:val="2539326F"/>
    <w:rsid w:val="2541CE29"/>
    <w:rsid w:val="254208BF"/>
    <w:rsid w:val="254229A1"/>
    <w:rsid w:val="254ED975"/>
    <w:rsid w:val="2569ED62"/>
    <w:rsid w:val="2574D7B1"/>
    <w:rsid w:val="25786442"/>
    <w:rsid w:val="257B94A8"/>
    <w:rsid w:val="258AFE3B"/>
    <w:rsid w:val="259F6889"/>
    <w:rsid w:val="25A74FF4"/>
    <w:rsid w:val="25AE746C"/>
    <w:rsid w:val="25BA78AB"/>
    <w:rsid w:val="25BBCAD5"/>
    <w:rsid w:val="25DF1831"/>
    <w:rsid w:val="25F0CC74"/>
    <w:rsid w:val="2602BE1E"/>
    <w:rsid w:val="260BA05A"/>
    <w:rsid w:val="260E4D95"/>
    <w:rsid w:val="2625E795"/>
    <w:rsid w:val="262BCAE9"/>
    <w:rsid w:val="26311EF0"/>
    <w:rsid w:val="263ED3F1"/>
    <w:rsid w:val="264411F5"/>
    <w:rsid w:val="264689CB"/>
    <w:rsid w:val="264770D7"/>
    <w:rsid w:val="2658EE3D"/>
    <w:rsid w:val="26629BB6"/>
    <w:rsid w:val="26671CBA"/>
    <w:rsid w:val="26727B41"/>
    <w:rsid w:val="267E2672"/>
    <w:rsid w:val="268C65DD"/>
    <w:rsid w:val="26A39CE1"/>
    <w:rsid w:val="26B57D03"/>
    <w:rsid w:val="26BE3C97"/>
    <w:rsid w:val="26CB9FB2"/>
    <w:rsid w:val="26CE9C45"/>
    <w:rsid w:val="26F25185"/>
    <w:rsid w:val="26F78ABB"/>
    <w:rsid w:val="27137F94"/>
    <w:rsid w:val="271B10AC"/>
    <w:rsid w:val="2722A113"/>
    <w:rsid w:val="2723A03F"/>
    <w:rsid w:val="274E1093"/>
    <w:rsid w:val="27622FF2"/>
    <w:rsid w:val="27657F7E"/>
    <w:rsid w:val="2766D330"/>
    <w:rsid w:val="27712BD3"/>
    <w:rsid w:val="27732A14"/>
    <w:rsid w:val="279096BB"/>
    <w:rsid w:val="2791071D"/>
    <w:rsid w:val="27AA90D8"/>
    <w:rsid w:val="27B93856"/>
    <w:rsid w:val="27BC9DE5"/>
    <w:rsid w:val="27C0598E"/>
    <w:rsid w:val="27C967EE"/>
    <w:rsid w:val="27D767D4"/>
    <w:rsid w:val="27DA7B21"/>
    <w:rsid w:val="27E1AD27"/>
    <w:rsid w:val="27EFB6F5"/>
    <w:rsid w:val="27F7F933"/>
    <w:rsid w:val="27FD4E1E"/>
    <w:rsid w:val="2801429A"/>
    <w:rsid w:val="280142FE"/>
    <w:rsid w:val="2802256E"/>
    <w:rsid w:val="28068655"/>
    <w:rsid w:val="2820B397"/>
    <w:rsid w:val="282CE80E"/>
    <w:rsid w:val="2831C010"/>
    <w:rsid w:val="2834EEE4"/>
    <w:rsid w:val="283B5FFA"/>
    <w:rsid w:val="2841D683"/>
    <w:rsid w:val="285097F4"/>
    <w:rsid w:val="285ABF0A"/>
    <w:rsid w:val="286A118A"/>
    <w:rsid w:val="287551C6"/>
    <w:rsid w:val="288D6F60"/>
    <w:rsid w:val="288E7617"/>
    <w:rsid w:val="289D9B76"/>
    <w:rsid w:val="28A06EF1"/>
    <w:rsid w:val="28A69B99"/>
    <w:rsid w:val="28A76740"/>
    <w:rsid w:val="28AD3E56"/>
    <w:rsid w:val="28AEAEDC"/>
    <w:rsid w:val="28BA1ECF"/>
    <w:rsid w:val="28BFF6D3"/>
    <w:rsid w:val="28C487FC"/>
    <w:rsid w:val="28D078A9"/>
    <w:rsid w:val="28DEE8BE"/>
    <w:rsid w:val="28E67DEE"/>
    <w:rsid w:val="28F885C3"/>
    <w:rsid w:val="29014624"/>
    <w:rsid w:val="2915F1F1"/>
    <w:rsid w:val="292C1599"/>
    <w:rsid w:val="29372BBC"/>
    <w:rsid w:val="2938D952"/>
    <w:rsid w:val="2954B5BC"/>
    <w:rsid w:val="2958A046"/>
    <w:rsid w:val="296E4267"/>
    <w:rsid w:val="2978F7A0"/>
    <w:rsid w:val="2978FD0C"/>
    <w:rsid w:val="2989AC82"/>
    <w:rsid w:val="299AF12D"/>
    <w:rsid w:val="29AECE40"/>
    <w:rsid w:val="29CF19EA"/>
    <w:rsid w:val="29EF9691"/>
    <w:rsid w:val="2A073D39"/>
    <w:rsid w:val="2A0DFC99"/>
    <w:rsid w:val="2A14783E"/>
    <w:rsid w:val="2A2F7FA6"/>
    <w:rsid w:val="2A42B112"/>
    <w:rsid w:val="2A44DC01"/>
    <w:rsid w:val="2A45D06D"/>
    <w:rsid w:val="2A462431"/>
    <w:rsid w:val="2A5251AA"/>
    <w:rsid w:val="2A548CE4"/>
    <w:rsid w:val="2A5AD2C2"/>
    <w:rsid w:val="2A8E9A33"/>
    <w:rsid w:val="2A91A57A"/>
    <w:rsid w:val="2A9D1685"/>
    <w:rsid w:val="2AA5AFB8"/>
    <w:rsid w:val="2AB12D62"/>
    <w:rsid w:val="2AB152D9"/>
    <w:rsid w:val="2AB7FD94"/>
    <w:rsid w:val="2AC04CA3"/>
    <w:rsid w:val="2ACDA7B3"/>
    <w:rsid w:val="2ACE7E78"/>
    <w:rsid w:val="2AD63A7C"/>
    <w:rsid w:val="2AE207D5"/>
    <w:rsid w:val="2AE29F29"/>
    <w:rsid w:val="2AFB9FA4"/>
    <w:rsid w:val="2B07C979"/>
    <w:rsid w:val="2B09C357"/>
    <w:rsid w:val="2B11F0D4"/>
    <w:rsid w:val="2B185D09"/>
    <w:rsid w:val="2B20CA4F"/>
    <w:rsid w:val="2B2E153A"/>
    <w:rsid w:val="2B397570"/>
    <w:rsid w:val="2B504696"/>
    <w:rsid w:val="2B55214D"/>
    <w:rsid w:val="2B6C85FD"/>
    <w:rsid w:val="2B87E53B"/>
    <w:rsid w:val="2B8B7A95"/>
    <w:rsid w:val="2B974F0D"/>
    <w:rsid w:val="2B9C1A3F"/>
    <w:rsid w:val="2B9D7E40"/>
    <w:rsid w:val="2B9EB48D"/>
    <w:rsid w:val="2BA78C6E"/>
    <w:rsid w:val="2BAA35B9"/>
    <w:rsid w:val="2BB24951"/>
    <w:rsid w:val="2BBC7A8C"/>
    <w:rsid w:val="2BCE35C2"/>
    <w:rsid w:val="2BD46AA6"/>
    <w:rsid w:val="2BDACB12"/>
    <w:rsid w:val="2BE2A3BF"/>
    <w:rsid w:val="2BFB5295"/>
    <w:rsid w:val="2C007C4D"/>
    <w:rsid w:val="2C0B5420"/>
    <w:rsid w:val="2C0C5C1D"/>
    <w:rsid w:val="2C0E999D"/>
    <w:rsid w:val="2C26DDB6"/>
    <w:rsid w:val="2C42D54B"/>
    <w:rsid w:val="2C440E56"/>
    <w:rsid w:val="2C47EA90"/>
    <w:rsid w:val="2C560494"/>
    <w:rsid w:val="2C596087"/>
    <w:rsid w:val="2C68C30F"/>
    <w:rsid w:val="2C6E607A"/>
    <w:rsid w:val="2C6F223C"/>
    <w:rsid w:val="2C93A415"/>
    <w:rsid w:val="2C94C405"/>
    <w:rsid w:val="2CBD7726"/>
    <w:rsid w:val="2CE18A56"/>
    <w:rsid w:val="2CF24463"/>
    <w:rsid w:val="2CFDB2E0"/>
    <w:rsid w:val="2D0A12E2"/>
    <w:rsid w:val="2D1B8E38"/>
    <w:rsid w:val="2D41E724"/>
    <w:rsid w:val="2D4B753F"/>
    <w:rsid w:val="2D4BCA54"/>
    <w:rsid w:val="2D55CF18"/>
    <w:rsid w:val="2D67FEC4"/>
    <w:rsid w:val="2D682115"/>
    <w:rsid w:val="2D69A905"/>
    <w:rsid w:val="2D71ED7C"/>
    <w:rsid w:val="2D7976AE"/>
    <w:rsid w:val="2D8602A6"/>
    <w:rsid w:val="2D876963"/>
    <w:rsid w:val="2D8BF05F"/>
    <w:rsid w:val="2D903567"/>
    <w:rsid w:val="2DA5E9A7"/>
    <w:rsid w:val="2DA87D50"/>
    <w:rsid w:val="2DB47998"/>
    <w:rsid w:val="2DBE6D91"/>
    <w:rsid w:val="2DCA0DFF"/>
    <w:rsid w:val="2DCC7B05"/>
    <w:rsid w:val="2DD63BA2"/>
    <w:rsid w:val="2DE86C16"/>
    <w:rsid w:val="2DEF5C7B"/>
    <w:rsid w:val="2DF10982"/>
    <w:rsid w:val="2DF3556C"/>
    <w:rsid w:val="2DF9489E"/>
    <w:rsid w:val="2DFBA298"/>
    <w:rsid w:val="2E10F53D"/>
    <w:rsid w:val="2E129390"/>
    <w:rsid w:val="2E18308A"/>
    <w:rsid w:val="2E1B6EDB"/>
    <w:rsid w:val="2E338017"/>
    <w:rsid w:val="2E4C3C65"/>
    <w:rsid w:val="2E5A65AD"/>
    <w:rsid w:val="2E5D27A0"/>
    <w:rsid w:val="2E88B70A"/>
    <w:rsid w:val="2EB575D7"/>
    <w:rsid w:val="2EB94146"/>
    <w:rsid w:val="2EC15525"/>
    <w:rsid w:val="2ECD140D"/>
    <w:rsid w:val="2EED62FE"/>
    <w:rsid w:val="2EEF6A09"/>
    <w:rsid w:val="2EF20C6A"/>
    <w:rsid w:val="2EF585C6"/>
    <w:rsid w:val="2EF99DB6"/>
    <w:rsid w:val="2F0DF1F0"/>
    <w:rsid w:val="2F12FDAB"/>
    <w:rsid w:val="2F16AC2D"/>
    <w:rsid w:val="2F19B595"/>
    <w:rsid w:val="2F20DE6C"/>
    <w:rsid w:val="2F324B14"/>
    <w:rsid w:val="2F434EA9"/>
    <w:rsid w:val="2F4C8187"/>
    <w:rsid w:val="2F578691"/>
    <w:rsid w:val="2F80B9BA"/>
    <w:rsid w:val="2F8B7035"/>
    <w:rsid w:val="2F997365"/>
    <w:rsid w:val="2FAE97FA"/>
    <w:rsid w:val="2FB09ED9"/>
    <w:rsid w:val="2FBF2B96"/>
    <w:rsid w:val="2FCFAF68"/>
    <w:rsid w:val="2FEA5AD1"/>
    <w:rsid w:val="2FEAFDF3"/>
    <w:rsid w:val="2FFB6EE1"/>
    <w:rsid w:val="3001F2D2"/>
    <w:rsid w:val="301EC6FC"/>
    <w:rsid w:val="302F95B5"/>
    <w:rsid w:val="303D399F"/>
    <w:rsid w:val="303F55F1"/>
    <w:rsid w:val="303FCB59"/>
    <w:rsid w:val="3065B84D"/>
    <w:rsid w:val="30673B4E"/>
    <w:rsid w:val="3071ADF2"/>
    <w:rsid w:val="307EA605"/>
    <w:rsid w:val="30800B6E"/>
    <w:rsid w:val="3087A293"/>
    <w:rsid w:val="309EE1D5"/>
    <w:rsid w:val="30A86AD1"/>
    <w:rsid w:val="30AAB176"/>
    <w:rsid w:val="30AC2031"/>
    <w:rsid w:val="30B41BB7"/>
    <w:rsid w:val="30B83E66"/>
    <w:rsid w:val="30C8F3D4"/>
    <w:rsid w:val="30CFBD90"/>
    <w:rsid w:val="30D8C9C4"/>
    <w:rsid w:val="30DE30BF"/>
    <w:rsid w:val="31050B25"/>
    <w:rsid w:val="31098912"/>
    <w:rsid w:val="3111930E"/>
    <w:rsid w:val="312A6DE2"/>
    <w:rsid w:val="312B7EC1"/>
    <w:rsid w:val="3138767F"/>
    <w:rsid w:val="314D5556"/>
    <w:rsid w:val="314F2C25"/>
    <w:rsid w:val="31576E5D"/>
    <w:rsid w:val="3167D551"/>
    <w:rsid w:val="3171DDFE"/>
    <w:rsid w:val="31758453"/>
    <w:rsid w:val="317EA4B1"/>
    <w:rsid w:val="318A601E"/>
    <w:rsid w:val="31914BE1"/>
    <w:rsid w:val="31934E26"/>
    <w:rsid w:val="319B767A"/>
    <w:rsid w:val="319C6D05"/>
    <w:rsid w:val="319E8011"/>
    <w:rsid w:val="31D7AA5A"/>
    <w:rsid w:val="31D993F6"/>
    <w:rsid w:val="31FE3B2E"/>
    <w:rsid w:val="3231C217"/>
    <w:rsid w:val="3232FD4F"/>
    <w:rsid w:val="3234BEF9"/>
    <w:rsid w:val="324C67DF"/>
    <w:rsid w:val="324EDDC7"/>
    <w:rsid w:val="32679DD1"/>
    <w:rsid w:val="328D5B23"/>
    <w:rsid w:val="328E63A0"/>
    <w:rsid w:val="328E7414"/>
    <w:rsid w:val="32B38E51"/>
    <w:rsid w:val="32B7960D"/>
    <w:rsid w:val="32BE325C"/>
    <w:rsid w:val="32BFF001"/>
    <w:rsid w:val="32C3839D"/>
    <w:rsid w:val="32C42F74"/>
    <w:rsid w:val="32CB5B18"/>
    <w:rsid w:val="32CEC14D"/>
    <w:rsid w:val="32D0F62F"/>
    <w:rsid w:val="32D33015"/>
    <w:rsid w:val="32DBFDDE"/>
    <w:rsid w:val="32EEEAB2"/>
    <w:rsid w:val="3310BC4E"/>
    <w:rsid w:val="33111772"/>
    <w:rsid w:val="3313C53C"/>
    <w:rsid w:val="33206B62"/>
    <w:rsid w:val="332F408A"/>
    <w:rsid w:val="332F69AC"/>
    <w:rsid w:val="3331E5AB"/>
    <w:rsid w:val="33341E46"/>
    <w:rsid w:val="3337C8F6"/>
    <w:rsid w:val="3367E8CD"/>
    <w:rsid w:val="3372AF52"/>
    <w:rsid w:val="33731F43"/>
    <w:rsid w:val="33874ADE"/>
    <w:rsid w:val="339CADAD"/>
    <w:rsid w:val="339DD7BB"/>
    <w:rsid w:val="33A666C1"/>
    <w:rsid w:val="33ACDDAD"/>
    <w:rsid w:val="33AFF018"/>
    <w:rsid w:val="33B7AAF2"/>
    <w:rsid w:val="33BE5BF8"/>
    <w:rsid w:val="33CB8E9F"/>
    <w:rsid w:val="33D08F5A"/>
    <w:rsid w:val="33F151FD"/>
    <w:rsid w:val="34037B61"/>
    <w:rsid w:val="3406151A"/>
    <w:rsid w:val="34062ED7"/>
    <w:rsid w:val="341BF0FF"/>
    <w:rsid w:val="342021B8"/>
    <w:rsid w:val="34283300"/>
    <w:rsid w:val="3435AF03"/>
    <w:rsid w:val="3442CAD6"/>
    <w:rsid w:val="3447BA52"/>
    <w:rsid w:val="345FF185"/>
    <w:rsid w:val="3460ED84"/>
    <w:rsid w:val="3461282B"/>
    <w:rsid w:val="347EC5D2"/>
    <w:rsid w:val="348470DF"/>
    <w:rsid w:val="3488ADF9"/>
    <w:rsid w:val="348FB325"/>
    <w:rsid w:val="34920F53"/>
    <w:rsid w:val="349513E8"/>
    <w:rsid w:val="34A4ACA2"/>
    <w:rsid w:val="34A919D0"/>
    <w:rsid w:val="34B04122"/>
    <w:rsid w:val="34B16330"/>
    <w:rsid w:val="34B52467"/>
    <w:rsid w:val="34BC1593"/>
    <w:rsid w:val="34C10964"/>
    <w:rsid w:val="34DF8B26"/>
    <w:rsid w:val="34F3C0B8"/>
    <w:rsid w:val="35061962"/>
    <w:rsid w:val="3509FDB1"/>
    <w:rsid w:val="3513D3F4"/>
    <w:rsid w:val="351938C0"/>
    <w:rsid w:val="351AB437"/>
    <w:rsid w:val="352FD28A"/>
    <w:rsid w:val="353072BE"/>
    <w:rsid w:val="35355253"/>
    <w:rsid w:val="353808AC"/>
    <w:rsid w:val="354BC079"/>
    <w:rsid w:val="3554261F"/>
    <w:rsid w:val="355BCA2B"/>
    <w:rsid w:val="3562EA64"/>
    <w:rsid w:val="356D2B67"/>
    <w:rsid w:val="35775D81"/>
    <w:rsid w:val="358A44C9"/>
    <w:rsid w:val="3592BC9F"/>
    <w:rsid w:val="35961891"/>
    <w:rsid w:val="359638A1"/>
    <w:rsid w:val="359972B0"/>
    <w:rsid w:val="35A7723A"/>
    <w:rsid w:val="35A822C1"/>
    <w:rsid w:val="35AB3291"/>
    <w:rsid w:val="35B254B5"/>
    <w:rsid w:val="35C0145B"/>
    <w:rsid w:val="35C0BA60"/>
    <w:rsid w:val="35C2C1DB"/>
    <w:rsid w:val="35C87C99"/>
    <w:rsid w:val="35CCD5E7"/>
    <w:rsid w:val="35D17F64"/>
    <w:rsid w:val="35D3EB6D"/>
    <w:rsid w:val="35DE3AF4"/>
    <w:rsid w:val="35DEFC68"/>
    <w:rsid w:val="35F8C983"/>
    <w:rsid w:val="35FDA8A4"/>
    <w:rsid w:val="3617B092"/>
    <w:rsid w:val="3617CC25"/>
    <w:rsid w:val="3623C4D4"/>
    <w:rsid w:val="36267B2A"/>
    <w:rsid w:val="3633F622"/>
    <w:rsid w:val="363ABB2F"/>
    <w:rsid w:val="3645D592"/>
    <w:rsid w:val="364A722F"/>
    <w:rsid w:val="364F26D1"/>
    <w:rsid w:val="365F828A"/>
    <w:rsid w:val="366A4040"/>
    <w:rsid w:val="3670C4FE"/>
    <w:rsid w:val="367BD23A"/>
    <w:rsid w:val="36B09E26"/>
    <w:rsid w:val="36C66A91"/>
    <w:rsid w:val="36C6D7C0"/>
    <w:rsid w:val="36D1013E"/>
    <w:rsid w:val="36D62ACE"/>
    <w:rsid w:val="36DDD461"/>
    <w:rsid w:val="36E5A9AF"/>
    <w:rsid w:val="36E86B30"/>
    <w:rsid w:val="36EFE77B"/>
    <w:rsid w:val="36F0EF27"/>
    <w:rsid w:val="36F5BDA9"/>
    <w:rsid w:val="36FEC073"/>
    <w:rsid w:val="3706EC53"/>
    <w:rsid w:val="370A6F18"/>
    <w:rsid w:val="3711BD7A"/>
    <w:rsid w:val="371C6D91"/>
    <w:rsid w:val="371F7559"/>
    <w:rsid w:val="372B524A"/>
    <w:rsid w:val="37390B16"/>
    <w:rsid w:val="373F08BB"/>
    <w:rsid w:val="377ADC4F"/>
    <w:rsid w:val="37821BB0"/>
    <w:rsid w:val="378D4DB3"/>
    <w:rsid w:val="37909655"/>
    <w:rsid w:val="379265AC"/>
    <w:rsid w:val="3794E816"/>
    <w:rsid w:val="379C6103"/>
    <w:rsid w:val="37A060AB"/>
    <w:rsid w:val="37A420A3"/>
    <w:rsid w:val="37AE5ABF"/>
    <w:rsid w:val="37C594DB"/>
    <w:rsid w:val="37CECF2F"/>
    <w:rsid w:val="380E4C05"/>
    <w:rsid w:val="381551CF"/>
    <w:rsid w:val="3830D10E"/>
    <w:rsid w:val="383ED8B3"/>
    <w:rsid w:val="3843DE30"/>
    <w:rsid w:val="3845559E"/>
    <w:rsid w:val="3846E6F2"/>
    <w:rsid w:val="3857098E"/>
    <w:rsid w:val="386D6614"/>
    <w:rsid w:val="38905D3E"/>
    <w:rsid w:val="3890D42B"/>
    <w:rsid w:val="389414BA"/>
    <w:rsid w:val="38988B7B"/>
    <w:rsid w:val="389FDDCB"/>
    <w:rsid w:val="38A75455"/>
    <w:rsid w:val="38AA0904"/>
    <w:rsid w:val="38ADB55C"/>
    <w:rsid w:val="38B0B40C"/>
    <w:rsid w:val="38BEF611"/>
    <w:rsid w:val="38C7293A"/>
    <w:rsid w:val="38D2928F"/>
    <w:rsid w:val="38D9D431"/>
    <w:rsid w:val="38DC7BE1"/>
    <w:rsid w:val="38F39E6E"/>
    <w:rsid w:val="39109670"/>
    <w:rsid w:val="3912338F"/>
    <w:rsid w:val="3915DCAF"/>
    <w:rsid w:val="391DC3DD"/>
    <w:rsid w:val="392CB6BF"/>
    <w:rsid w:val="392EB243"/>
    <w:rsid w:val="39321F27"/>
    <w:rsid w:val="39417B0F"/>
    <w:rsid w:val="3945011C"/>
    <w:rsid w:val="395C75F8"/>
    <w:rsid w:val="3966EF4E"/>
    <w:rsid w:val="3968F6DA"/>
    <w:rsid w:val="3969CBBB"/>
    <w:rsid w:val="396A9CF5"/>
    <w:rsid w:val="396BD07E"/>
    <w:rsid w:val="3975B16E"/>
    <w:rsid w:val="397F3477"/>
    <w:rsid w:val="3982DF87"/>
    <w:rsid w:val="398727C5"/>
    <w:rsid w:val="3987FED2"/>
    <w:rsid w:val="39BB5473"/>
    <w:rsid w:val="39CA7754"/>
    <w:rsid w:val="39CF4A6F"/>
    <w:rsid w:val="39CFF671"/>
    <w:rsid w:val="39D12F3B"/>
    <w:rsid w:val="39ECD6ED"/>
    <w:rsid w:val="3A1564FE"/>
    <w:rsid w:val="3A1A7457"/>
    <w:rsid w:val="3A398F27"/>
    <w:rsid w:val="3A3A628E"/>
    <w:rsid w:val="3A3AC5CC"/>
    <w:rsid w:val="3A3F5745"/>
    <w:rsid w:val="3A420D03"/>
    <w:rsid w:val="3A508DA3"/>
    <w:rsid w:val="3A6029B1"/>
    <w:rsid w:val="3A8353BD"/>
    <w:rsid w:val="3AA79B44"/>
    <w:rsid w:val="3AAE0FAF"/>
    <w:rsid w:val="3ACBDC66"/>
    <w:rsid w:val="3AD561EB"/>
    <w:rsid w:val="3AE2788D"/>
    <w:rsid w:val="3AE2F2D7"/>
    <w:rsid w:val="3AE3D9B6"/>
    <w:rsid w:val="3AE85B90"/>
    <w:rsid w:val="3AF980B1"/>
    <w:rsid w:val="3B050D06"/>
    <w:rsid w:val="3B0AD824"/>
    <w:rsid w:val="3B11C5B6"/>
    <w:rsid w:val="3B16E4D5"/>
    <w:rsid w:val="3B291E5F"/>
    <w:rsid w:val="3B29C04A"/>
    <w:rsid w:val="3B3414EC"/>
    <w:rsid w:val="3B3664F5"/>
    <w:rsid w:val="3B516B50"/>
    <w:rsid w:val="3B63681A"/>
    <w:rsid w:val="3B763F42"/>
    <w:rsid w:val="3B792ADF"/>
    <w:rsid w:val="3B82CCF8"/>
    <w:rsid w:val="3B8791DC"/>
    <w:rsid w:val="3B88A51E"/>
    <w:rsid w:val="3B9CF760"/>
    <w:rsid w:val="3B9F726A"/>
    <w:rsid w:val="3BA599FD"/>
    <w:rsid w:val="3BA67486"/>
    <w:rsid w:val="3BB04DFF"/>
    <w:rsid w:val="3BC7CC02"/>
    <w:rsid w:val="3BC85713"/>
    <w:rsid w:val="3BC932F2"/>
    <w:rsid w:val="3BD86535"/>
    <w:rsid w:val="3BDDDD64"/>
    <w:rsid w:val="3BDF692A"/>
    <w:rsid w:val="3BEE4FAB"/>
    <w:rsid w:val="3BEED564"/>
    <w:rsid w:val="3BF01C53"/>
    <w:rsid w:val="3BFB247C"/>
    <w:rsid w:val="3C0DAD01"/>
    <w:rsid w:val="3C106140"/>
    <w:rsid w:val="3C27D0DE"/>
    <w:rsid w:val="3C351342"/>
    <w:rsid w:val="3C372D63"/>
    <w:rsid w:val="3C47E88B"/>
    <w:rsid w:val="3C5033DD"/>
    <w:rsid w:val="3C570081"/>
    <w:rsid w:val="3C7C9168"/>
    <w:rsid w:val="3CA998CF"/>
    <w:rsid w:val="3CB162EB"/>
    <w:rsid w:val="3CB36C0C"/>
    <w:rsid w:val="3CB3E6A4"/>
    <w:rsid w:val="3CEAE888"/>
    <w:rsid w:val="3CEB9B63"/>
    <w:rsid w:val="3D0BE739"/>
    <w:rsid w:val="3D1D3EBC"/>
    <w:rsid w:val="3D1D8EF3"/>
    <w:rsid w:val="3D2C8C5C"/>
    <w:rsid w:val="3D322F29"/>
    <w:rsid w:val="3D539C86"/>
    <w:rsid w:val="3D585308"/>
    <w:rsid w:val="3D6C23EE"/>
    <w:rsid w:val="3D6CEC22"/>
    <w:rsid w:val="3D7C22EB"/>
    <w:rsid w:val="3D90EF90"/>
    <w:rsid w:val="3DA84166"/>
    <w:rsid w:val="3DACF63D"/>
    <w:rsid w:val="3DAF9152"/>
    <w:rsid w:val="3DB51A4B"/>
    <w:rsid w:val="3DCA61FB"/>
    <w:rsid w:val="3E090D0E"/>
    <w:rsid w:val="3E1861C9"/>
    <w:rsid w:val="3E273FB8"/>
    <w:rsid w:val="3E2B5EFC"/>
    <w:rsid w:val="3E67EBAA"/>
    <w:rsid w:val="3E6BD894"/>
    <w:rsid w:val="3E6BE01A"/>
    <w:rsid w:val="3E920451"/>
    <w:rsid w:val="3EA0E6D2"/>
    <w:rsid w:val="3EAB0DBF"/>
    <w:rsid w:val="3EAEF18C"/>
    <w:rsid w:val="3EB8B171"/>
    <w:rsid w:val="3EBF404B"/>
    <w:rsid w:val="3EBF410D"/>
    <w:rsid w:val="3EBFF194"/>
    <w:rsid w:val="3ECB5B4D"/>
    <w:rsid w:val="3ED19795"/>
    <w:rsid w:val="3EEBB6C7"/>
    <w:rsid w:val="3EED55EC"/>
    <w:rsid w:val="3EEFB055"/>
    <w:rsid w:val="3F00D30E"/>
    <w:rsid w:val="3F07C94A"/>
    <w:rsid w:val="3F0860D5"/>
    <w:rsid w:val="3F0BFB47"/>
    <w:rsid w:val="3F0DE2B5"/>
    <w:rsid w:val="3F10BA15"/>
    <w:rsid w:val="3F25EE2E"/>
    <w:rsid w:val="3F302D75"/>
    <w:rsid w:val="3F36ACB4"/>
    <w:rsid w:val="3F465D11"/>
    <w:rsid w:val="3F519703"/>
    <w:rsid w:val="3F614167"/>
    <w:rsid w:val="3F6A18FD"/>
    <w:rsid w:val="3F7CF207"/>
    <w:rsid w:val="3F8A308C"/>
    <w:rsid w:val="3FABA4E0"/>
    <w:rsid w:val="3FB0DC9D"/>
    <w:rsid w:val="3FBB5AAE"/>
    <w:rsid w:val="3FC4DE08"/>
    <w:rsid w:val="3FD00761"/>
    <w:rsid w:val="3FD810EC"/>
    <w:rsid w:val="3FE7FDF3"/>
    <w:rsid w:val="3FEAFC74"/>
    <w:rsid w:val="3FF46B00"/>
    <w:rsid w:val="3FF89839"/>
    <w:rsid w:val="3FFEEE3F"/>
    <w:rsid w:val="40051D00"/>
    <w:rsid w:val="400C322A"/>
    <w:rsid w:val="400E2FE2"/>
    <w:rsid w:val="40104191"/>
    <w:rsid w:val="402EC6AA"/>
    <w:rsid w:val="4037272D"/>
    <w:rsid w:val="4039F0FB"/>
    <w:rsid w:val="403D1AA2"/>
    <w:rsid w:val="404CB216"/>
    <w:rsid w:val="405B3855"/>
    <w:rsid w:val="40651CB4"/>
    <w:rsid w:val="4067E38A"/>
    <w:rsid w:val="406AAF22"/>
    <w:rsid w:val="407C6355"/>
    <w:rsid w:val="408EC8CB"/>
    <w:rsid w:val="4090CCFF"/>
    <w:rsid w:val="409BD7E5"/>
    <w:rsid w:val="40B0CC4C"/>
    <w:rsid w:val="40B2715E"/>
    <w:rsid w:val="40B791DC"/>
    <w:rsid w:val="40C5210D"/>
    <w:rsid w:val="40F55B6F"/>
    <w:rsid w:val="41122BC8"/>
    <w:rsid w:val="411619E7"/>
    <w:rsid w:val="41367FC8"/>
    <w:rsid w:val="414A37E2"/>
    <w:rsid w:val="41582D46"/>
    <w:rsid w:val="415D0341"/>
    <w:rsid w:val="416C2D72"/>
    <w:rsid w:val="416F407E"/>
    <w:rsid w:val="418DE144"/>
    <w:rsid w:val="419409F7"/>
    <w:rsid w:val="4195AAD2"/>
    <w:rsid w:val="41A83416"/>
    <w:rsid w:val="41A90E48"/>
    <w:rsid w:val="41B59B7D"/>
    <w:rsid w:val="41B6C53C"/>
    <w:rsid w:val="41B8A765"/>
    <w:rsid w:val="41BDE788"/>
    <w:rsid w:val="41CDD53F"/>
    <w:rsid w:val="41D33A52"/>
    <w:rsid w:val="41E973CE"/>
    <w:rsid w:val="41EA1F7C"/>
    <w:rsid w:val="41EB8E8C"/>
    <w:rsid w:val="41F51BD4"/>
    <w:rsid w:val="42046DB0"/>
    <w:rsid w:val="42101378"/>
    <w:rsid w:val="4211E4C9"/>
    <w:rsid w:val="421E0A36"/>
    <w:rsid w:val="4249649F"/>
    <w:rsid w:val="424FF064"/>
    <w:rsid w:val="426BE66F"/>
    <w:rsid w:val="427B095F"/>
    <w:rsid w:val="4284CC96"/>
    <w:rsid w:val="4299C6A9"/>
    <w:rsid w:val="42A1AB2E"/>
    <w:rsid w:val="42B07D42"/>
    <w:rsid w:val="42B787DB"/>
    <w:rsid w:val="42CC8F8A"/>
    <w:rsid w:val="42DB336F"/>
    <w:rsid w:val="42EA9BE7"/>
    <w:rsid w:val="42EB871F"/>
    <w:rsid w:val="4311774F"/>
    <w:rsid w:val="432BE4C4"/>
    <w:rsid w:val="433C57DA"/>
    <w:rsid w:val="43482E84"/>
    <w:rsid w:val="43579779"/>
    <w:rsid w:val="4358170C"/>
    <w:rsid w:val="435E7921"/>
    <w:rsid w:val="4367BB63"/>
    <w:rsid w:val="436B28BD"/>
    <w:rsid w:val="437CA961"/>
    <w:rsid w:val="43984F84"/>
    <w:rsid w:val="439E6EA9"/>
    <w:rsid w:val="43A0C324"/>
    <w:rsid w:val="43A6EDBE"/>
    <w:rsid w:val="43B368EF"/>
    <w:rsid w:val="43B41F7A"/>
    <w:rsid w:val="43B47383"/>
    <w:rsid w:val="43B8FD33"/>
    <w:rsid w:val="43D9C167"/>
    <w:rsid w:val="43E0EF31"/>
    <w:rsid w:val="43EE8F47"/>
    <w:rsid w:val="44033257"/>
    <w:rsid w:val="44138C4C"/>
    <w:rsid w:val="442193DC"/>
    <w:rsid w:val="44321569"/>
    <w:rsid w:val="44471F69"/>
    <w:rsid w:val="4459CDD9"/>
    <w:rsid w:val="447C7469"/>
    <w:rsid w:val="448B39D8"/>
    <w:rsid w:val="44A95757"/>
    <w:rsid w:val="44B7072E"/>
    <w:rsid w:val="44D1B4E9"/>
    <w:rsid w:val="44D28B78"/>
    <w:rsid w:val="44D3D324"/>
    <w:rsid w:val="44DA740D"/>
    <w:rsid w:val="44E061B8"/>
    <w:rsid w:val="44F21F5B"/>
    <w:rsid w:val="44F56BAB"/>
    <w:rsid w:val="44FD970A"/>
    <w:rsid w:val="4505CD57"/>
    <w:rsid w:val="450E014A"/>
    <w:rsid w:val="45147CAD"/>
    <w:rsid w:val="4526B96D"/>
    <w:rsid w:val="4533F957"/>
    <w:rsid w:val="453487F5"/>
    <w:rsid w:val="453E5D5A"/>
    <w:rsid w:val="453EE54C"/>
    <w:rsid w:val="455507EB"/>
    <w:rsid w:val="457D4193"/>
    <w:rsid w:val="457E6224"/>
    <w:rsid w:val="45883EDB"/>
    <w:rsid w:val="4593404A"/>
    <w:rsid w:val="459E1B29"/>
    <w:rsid w:val="45AA21BB"/>
    <w:rsid w:val="45C61C81"/>
    <w:rsid w:val="45D6C94E"/>
    <w:rsid w:val="45E3AA36"/>
    <w:rsid w:val="45EB7A84"/>
    <w:rsid w:val="45EB86C7"/>
    <w:rsid w:val="45F63BE7"/>
    <w:rsid w:val="45F70099"/>
    <w:rsid w:val="462CCDE8"/>
    <w:rsid w:val="46460806"/>
    <w:rsid w:val="464B0B95"/>
    <w:rsid w:val="46630A8D"/>
    <w:rsid w:val="46761D49"/>
    <w:rsid w:val="467935A9"/>
    <w:rsid w:val="467D7081"/>
    <w:rsid w:val="46835A80"/>
    <w:rsid w:val="468BDE3C"/>
    <w:rsid w:val="469E839A"/>
    <w:rsid w:val="46A5FF5A"/>
    <w:rsid w:val="46AF3742"/>
    <w:rsid w:val="46B467C2"/>
    <w:rsid w:val="46B58D52"/>
    <w:rsid w:val="46B998F4"/>
    <w:rsid w:val="46C05148"/>
    <w:rsid w:val="46C90A5B"/>
    <w:rsid w:val="46D0A3AC"/>
    <w:rsid w:val="46D8472D"/>
    <w:rsid w:val="46D95BE5"/>
    <w:rsid w:val="46DFB023"/>
    <w:rsid w:val="46E933ED"/>
    <w:rsid w:val="46FE54C9"/>
    <w:rsid w:val="46FEC764"/>
    <w:rsid w:val="4704DBC5"/>
    <w:rsid w:val="4717E45B"/>
    <w:rsid w:val="4723982C"/>
    <w:rsid w:val="4724CC08"/>
    <w:rsid w:val="4730D92B"/>
    <w:rsid w:val="47386128"/>
    <w:rsid w:val="473BFA6C"/>
    <w:rsid w:val="4756EA59"/>
    <w:rsid w:val="47641A00"/>
    <w:rsid w:val="476BC2EB"/>
    <w:rsid w:val="4774F125"/>
    <w:rsid w:val="47783687"/>
    <w:rsid w:val="4781DC5F"/>
    <w:rsid w:val="47914F63"/>
    <w:rsid w:val="479614CB"/>
    <w:rsid w:val="479EB7FB"/>
    <w:rsid w:val="47A2E556"/>
    <w:rsid w:val="47A6B06D"/>
    <w:rsid w:val="47AC6CDB"/>
    <w:rsid w:val="47BD30FD"/>
    <w:rsid w:val="47CE0255"/>
    <w:rsid w:val="47FFF2F2"/>
    <w:rsid w:val="4803ED76"/>
    <w:rsid w:val="480EDACF"/>
    <w:rsid w:val="4838534E"/>
    <w:rsid w:val="483A4D36"/>
    <w:rsid w:val="484A1E87"/>
    <w:rsid w:val="484C2EF3"/>
    <w:rsid w:val="484D21DD"/>
    <w:rsid w:val="4852E2DE"/>
    <w:rsid w:val="485D36F9"/>
    <w:rsid w:val="48622281"/>
    <w:rsid w:val="4866C284"/>
    <w:rsid w:val="4871D640"/>
    <w:rsid w:val="4875B2A6"/>
    <w:rsid w:val="4884B03E"/>
    <w:rsid w:val="48976B2A"/>
    <w:rsid w:val="48AFA43D"/>
    <w:rsid w:val="48B18D0D"/>
    <w:rsid w:val="48B34B62"/>
    <w:rsid w:val="48E7CB78"/>
    <w:rsid w:val="48F8384F"/>
    <w:rsid w:val="48FA13CB"/>
    <w:rsid w:val="48FF128A"/>
    <w:rsid w:val="491229D2"/>
    <w:rsid w:val="4918A69E"/>
    <w:rsid w:val="493D458F"/>
    <w:rsid w:val="494614FB"/>
    <w:rsid w:val="494F90F6"/>
    <w:rsid w:val="495B6CA0"/>
    <w:rsid w:val="495D1409"/>
    <w:rsid w:val="49617268"/>
    <w:rsid w:val="49690027"/>
    <w:rsid w:val="496D4145"/>
    <w:rsid w:val="4983747A"/>
    <w:rsid w:val="499186F0"/>
    <w:rsid w:val="4997D7DC"/>
    <w:rsid w:val="49A821F5"/>
    <w:rsid w:val="49C70D57"/>
    <w:rsid w:val="49C98312"/>
    <w:rsid w:val="49D04A1E"/>
    <w:rsid w:val="49D3CD53"/>
    <w:rsid w:val="49D42358"/>
    <w:rsid w:val="49D8C001"/>
    <w:rsid w:val="49E057C5"/>
    <w:rsid w:val="49E0AF23"/>
    <w:rsid w:val="49F8F0E0"/>
    <w:rsid w:val="4A06ED1E"/>
    <w:rsid w:val="4A0E3E19"/>
    <w:rsid w:val="4A117A98"/>
    <w:rsid w:val="4A233FFD"/>
    <w:rsid w:val="4A38B6BD"/>
    <w:rsid w:val="4A39A493"/>
    <w:rsid w:val="4A3D631D"/>
    <w:rsid w:val="4A466B47"/>
    <w:rsid w:val="4A534B30"/>
    <w:rsid w:val="4A552D30"/>
    <w:rsid w:val="4A5BC49B"/>
    <w:rsid w:val="4A6663BA"/>
    <w:rsid w:val="4A7E6A5E"/>
    <w:rsid w:val="4A8EBD28"/>
    <w:rsid w:val="4A964BEC"/>
    <w:rsid w:val="4A9A76D6"/>
    <w:rsid w:val="4AA012D4"/>
    <w:rsid w:val="4ABDAA24"/>
    <w:rsid w:val="4ACC819D"/>
    <w:rsid w:val="4ADD3572"/>
    <w:rsid w:val="4ADD6764"/>
    <w:rsid w:val="4AED2898"/>
    <w:rsid w:val="4AED5C40"/>
    <w:rsid w:val="4B03FBCF"/>
    <w:rsid w:val="4B0F0BEF"/>
    <w:rsid w:val="4B3DA46E"/>
    <w:rsid w:val="4B498101"/>
    <w:rsid w:val="4B4E06BF"/>
    <w:rsid w:val="4B597887"/>
    <w:rsid w:val="4B5F8773"/>
    <w:rsid w:val="4B75B427"/>
    <w:rsid w:val="4B87FE12"/>
    <w:rsid w:val="4B8E8A30"/>
    <w:rsid w:val="4BA4354A"/>
    <w:rsid w:val="4BB649DD"/>
    <w:rsid w:val="4BC6AD8D"/>
    <w:rsid w:val="4BF73AF4"/>
    <w:rsid w:val="4BF76711"/>
    <w:rsid w:val="4BF91713"/>
    <w:rsid w:val="4C0B6F8B"/>
    <w:rsid w:val="4C14627B"/>
    <w:rsid w:val="4C2D1E78"/>
    <w:rsid w:val="4C3AE70F"/>
    <w:rsid w:val="4C40E3C8"/>
    <w:rsid w:val="4C429565"/>
    <w:rsid w:val="4C5B7CE8"/>
    <w:rsid w:val="4C630AB8"/>
    <w:rsid w:val="4C6AE57D"/>
    <w:rsid w:val="4C6E760B"/>
    <w:rsid w:val="4C82523B"/>
    <w:rsid w:val="4C868BBF"/>
    <w:rsid w:val="4CADC6A0"/>
    <w:rsid w:val="4CB10ED7"/>
    <w:rsid w:val="4CC355D9"/>
    <w:rsid w:val="4CC668DB"/>
    <w:rsid w:val="4CCE6DA0"/>
    <w:rsid w:val="4CE16E43"/>
    <w:rsid w:val="4D140D9B"/>
    <w:rsid w:val="4D142B77"/>
    <w:rsid w:val="4D1A3C9D"/>
    <w:rsid w:val="4D32AD02"/>
    <w:rsid w:val="4D3FBBB7"/>
    <w:rsid w:val="4D44E376"/>
    <w:rsid w:val="4D49FCA6"/>
    <w:rsid w:val="4D4AAE50"/>
    <w:rsid w:val="4D6588AF"/>
    <w:rsid w:val="4D6FB627"/>
    <w:rsid w:val="4D84F374"/>
    <w:rsid w:val="4D862CA3"/>
    <w:rsid w:val="4D8C78D0"/>
    <w:rsid w:val="4D8C870B"/>
    <w:rsid w:val="4DA91C98"/>
    <w:rsid w:val="4DAAC752"/>
    <w:rsid w:val="4DB7876E"/>
    <w:rsid w:val="4DC043DD"/>
    <w:rsid w:val="4DD439C3"/>
    <w:rsid w:val="4DD8341F"/>
    <w:rsid w:val="4DE73926"/>
    <w:rsid w:val="4E1264AE"/>
    <w:rsid w:val="4E2567F8"/>
    <w:rsid w:val="4E29B6DF"/>
    <w:rsid w:val="4E4CBDB2"/>
    <w:rsid w:val="4E5519E5"/>
    <w:rsid w:val="4E551EFD"/>
    <w:rsid w:val="4E808B9D"/>
    <w:rsid w:val="4E876539"/>
    <w:rsid w:val="4E9824B4"/>
    <w:rsid w:val="4EA7947B"/>
    <w:rsid w:val="4EAFBE6F"/>
    <w:rsid w:val="4EBAEE8A"/>
    <w:rsid w:val="4EBC399E"/>
    <w:rsid w:val="4EBC4999"/>
    <w:rsid w:val="4EBF0108"/>
    <w:rsid w:val="4EBF3850"/>
    <w:rsid w:val="4EBF4E7E"/>
    <w:rsid w:val="4EDEE21D"/>
    <w:rsid w:val="4EE9737D"/>
    <w:rsid w:val="4EFC7A00"/>
    <w:rsid w:val="4F231CF0"/>
    <w:rsid w:val="4F4DCA58"/>
    <w:rsid w:val="4F552BB1"/>
    <w:rsid w:val="4F56FCEB"/>
    <w:rsid w:val="4F580884"/>
    <w:rsid w:val="4F6218CF"/>
    <w:rsid w:val="4F691D79"/>
    <w:rsid w:val="4F6C9384"/>
    <w:rsid w:val="4F6EB9C1"/>
    <w:rsid w:val="4F793459"/>
    <w:rsid w:val="4F83B79D"/>
    <w:rsid w:val="4F864DA2"/>
    <w:rsid w:val="4F8FDDE6"/>
    <w:rsid w:val="4F9C8072"/>
    <w:rsid w:val="4FA0F859"/>
    <w:rsid w:val="4FA19E57"/>
    <w:rsid w:val="4FB0C556"/>
    <w:rsid w:val="4FCAED5C"/>
    <w:rsid w:val="4FD0B213"/>
    <w:rsid w:val="4FD2EE78"/>
    <w:rsid w:val="4FD4E532"/>
    <w:rsid w:val="4FF9CA30"/>
    <w:rsid w:val="4FFA85AB"/>
    <w:rsid w:val="4FFD93F5"/>
    <w:rsid w:val="5000316A"/>
    <w:rsid w:val="500C64DF"/>
    <w:rsid w:val="5021A69C"/>
    <w:rsid w:val="50223522"/>
    <w:rsid w:val="502FC313"/>
    <w:rsid w:val="5033A1F6"/>
    <w:rsid w:val="50348207"/>
    <w:rsid w:val="50393B1E"/>
    <w:rsid w:val="50524E43"/>
    <w:rsid w:val="506ADF01"/>
    <w:rsid w:val="506B6B82"/>
    <w:rsid w:val="5079A7FD"/>
    <w:rsid w:val="50897444"/>
    <w:rsid w:val="5099CEF6"/>
    <w:rsid w:val="50A49563"/>
    <w:rsid w:val="50A5B0CD"/>
    <w:rsid w:val="50AD532D"/>
    <w:rsid w:val="50CD703F"/>
    <w:rsid w:val="50DD7D25"/>
    <w:rsid w:val="50F4EDDA"/>
    <w:rsid w:val="50FBC72D"/>
    <w:rsid w:val="51019BEF"/>
    <w:rsid w:val="5108D45E"/>
    <w:rsid w:val="5109FCA8"/>
    <w:rsid w:val="512720A2"/>
    <w:rsid w:val="513246D8"/>
    <w:rsid w:val="51402EA0"/>
    <w:rsid w:val="514BFAC3"/>
    <w:rsid w:val="514C95B7"/>
    <w:rsid w:val="51561662"/>
    <w:rsid w:val="515B4CF1"/>
    <w:rsid w:val="515E3EEB"/>
    <w:rsid w:val="516661A5"/>
    <w:rsid w:val="51718B89"/>
    <w:rsid w:val="517CD1F0"/>
    <w:rsid w:val="51836870"/>
    <w:rsid w:val="518BBF09"/>
    <w:rsid w:val="519680BE"/>
    <w:rsid w:val="51993DB7"/>
    <w:rsid w:val="51A04BD7"/>
    <w:rsid w:val="51ACA51B"/>
    <w:rsid w:val="51AD5380"/>
    <w:rsid w:val="51D52EE8"/>
    <w:rsid w:val="51DE2634"/>
    <w:rsid w:val="51ED69AC"/>
    <w:rsid w:val="51F15CD7"/>
    <w:rsid w:val="51F88224"/>
    <w:rsid w:val="52031AB1"/>
    <w:rsid w:val="522837FD"/>
    <w:rsid w:val="522A5804"/>
    <w:rsid w:val="523610E4"/>
    <w:rsid w:val="5236DDB3"/>
    <w:rsid w:val="52424D0E"/>
    <w:rsid w:val="52748CA0"/>
    <w:rsid w:val="5278B90C"/>
    <w:rsid w:val="5283439D"/>
    <w:rsid w:val="52863332"/>
    <w:rsid w:val="528680B9"/>
    <w:rsid w:val="529D3DA2"/>
    <w:rsid w:val="52A487C4"/>
    <w:rsid w:val="52B47E58"/>
    <w:rsid w:val="52C93319"/>
    <w:rsid w:val="52CFBE79"/>
    <w:rsid w:val="52F21B85"/>
    <w:rsid w:val="52F59D96"/>
    <w:rsid w:val="52F87B65"/>
    <w:rsid w:val="530756F5"/>
    <w:rsid w:val="53145044"/>
    <w:rsid w:val="5314CF71"/>
    <w:rsid w:val="5343A33D"/>
    <w:rsid w:val="5345955E"/>
    <w:rsid w:val="535A62C5"/>
    <w:rsid w:val="535FDB9C"/>
    <w:rsid w:val="536D8572"/>
    <w:rsid w:val="5374C8DE"/>
    <w:rsid w:val="53908A7A"/>
    <w:rsid w:val="539CA570"/>
    <w:rsid w:val="53A7AFBE"/>
    <w:rsid w:val="53B28314"/>
    <w:rsid w:val="53B3834C"/>
    <w:rsid w:val="53B88437"/>
    <w:rsid w:val="53C10D03"/>
    <w:rsid w:val="53D1F8EB"/>
    <w:rsid w:val="53D35CAD"/>
    <w:rsid w:val="53D88FBF"/>
    <w:rsid w:val="53F4D371"/>
    <w:rsid w:val="53F5B91D"/>
    <w:rsid w:val="53F6757A"/>
    <w:rsid w:val="54165FF8"/>
    <w:rsid w:val="541C8CFC"/>
    <w:rsid w:val="541EF574"/>
    <w:rsid w:val="541F7197"/>
    <w:rsid w:val="544085E5"/>
    <w:rsid w:val="544F26F8"/>
    <w:rsid w:val="54575CDA"/>
    <w:rsid w:val="545F02EA"/>
    <w:rsid w:val="54707932"/>
    <w:rsid w:val="5472C457"/>
    <w:rsid w:val="5481763D"/>
    <w:rsid w:val="548EC862"/>
    <w:rsid w:val="54AF0F3D"/>
    <w:rsid w:val="54C31D3E"/>
    <w:rsid w:val="54D50F75"/>
    <w:rsid w:val="54DD21B5"/>
    <w:rsid w:val="54F548FB"/>
    <w:rsid w:val="5507562F"/>
    <w:rsid w:val="5508E19B"/>
    <w:rsid w:val="551E47EA"/>
    <w:rsid w:val="55204320"/>
    <w:rsid w:val="55255689"/>
    <w:rsid w:val="55326DF8"/>
    <w:rsid w:val="55349171"/>
    <w:rsid w:val="554B2533"/>
    <w:rsid w:val="554B3EBF"/>
    <w:rsid w:val="55553C57"/>
    <w:rsid w:val="555B1302"/>
    <w:rsid w:val="5561102E"/>
    <w:rsid w:val="55729190"/>
    <w:rsid w:val="5573CDDB"/>
    <w:rsid w:val="557826FB"/>
    <w:rsid w:val="558E717A"/>
    <w:rsid w:val="55DA1BF2"/>
    <w:rsid w:val="55DC2E4E"/>
    <w:rsid w:val="55F537AB"/>
    <w:rsid w:val="5608E61B"/>
    <w:rsid w:val="560B15D1"/>
    <w:rsid w:val="5618720D"/>
    <w:rsid w:val="561BDCF7"/>
    <w:rsid w:val="5628B624"/>
    <w:rsid w:val="56317038"/>
    <w:rsid w:val="56409533"/>
    <w:rsid w:val="56440CF5"/>
    <w:rsid w:val="5650211C"/>
    <w:rsid w:val="56558028"/>
    <w:rsid w:val="565AE8BA"/>
    <w:rsid w:val="56642E54"/>
    <w:rsid w:val="566C59DE"/>
    <w:rsid w:val="56716E8A"/>
    <w:rsid w:val="56A2F3F6"/>
    <w:rsid w:val="56A97FCE"/>
    <w:rsid w:val="56B12C05"/>
    <w:rsid w:val="56B7BA46"/>
    <w:rsid w:val="56BDEBC5"/>
    <w:rsid w:val="56BEAE9C"/>
    <w:rsid w:val="56C643D1"/>
    <w:rsid w:val="56D7BCB6"/>
    <w:rsid w:val="56D8865A"/>
    <w:rsid w:val="56E574C2"/>
    <w:rsid w:val="56F4BD27"/>
    <w:rsid w:val="56FE109D"/>
    <w:rsid w:val="56FFF35C"/>
    <w:rsid w:val="5708780A"/>
    <w:rsid w:val="570B1830"/>
    <w:rsid w:val="57186062"/>
    <w:rsid w:val="571C4286"/>
    <w:rsid w:val="5737BF28"/>
    <w:rsid w:val="574852CD"/>
    <w:rsid w:val="5761C84E"/>
    <w:rsid w:val="576C1425"/>
    <w:rsid w:val="5772AF0E"/>
    <w:rsid w:val="5778EC65"/>
    <w:rsid w:val="577FF69B"/>
    <w:rsid w:val="578CA684"/>
    <w:rsid w:val="579B0B52"/>
    <w:rsid w:val="57B35DD5"/>
    <w:rsid w:val="57B6300D"/>
    <w:rsid w:val="57B78BF3"/>
    <w:rsid w:val="57BF740F"/>
    <w:rsid w:val="57C16845"/>
    <w:rsid w:val="57CCA83F"/>
    <w:rsid w:val="57E217A2"/>
    <w:rsid w:val="57E7E9BB"/>
    <w:rsid w:val="57F0CDA1"/>
    <w:rsid w:val="57F7FED3"/>
    <w:rsid w:val="58089CED"/>
    <w:rsid w:val="582C1954"/>
    <w:rsid w:val="5830261F"/>
    <w:rsid w:val="58317019"/>
    <w:rsid w:val="5835F75E"/>
    <w:rsid w:val="583C243D"/>
    <w:rsid w:val="5841C371"/>
    <w:rsid w:val="58476A8C"/>
    <w:rsid w:val="5848575A"/>
    <w:rsid w:val="5858FCFC"/>
    <w:rsid w:val="58596FAC"/>
    <w:rsid w:val="586057B4"/>
    <w:rsid w:val="588DA8C0"/>
    <w:rsid w:val="5898F149"/>
    <w:rsid w:val="589FE28C"/>
    <w:rsid w:val="58BF35B1"/>
    <w:rsid w:val="58C859AE"/>
    <w:rsid w:val="58D121EF"/>
    <w:rsid w:val="58D7FEFD"/>
    <w:rsid w:val="58E3605B"/>
    <w:rsid w:val="58E9229F"/>
    <w:rsid w:val="58EBB766"/>
    <w:rsid w:val="58F576E7"/>
    <w:rsid w:val="590834F5"/>
    <w:rsid w:val="592B4DD5"/>
    <w:rsid w:val="59325912"/>
    <w:rsid w:val="593928D1"/>
    <w:rsid w:val="593DE203"/>
    <w:rsid w:val="593F913E"/>
    <w:rsid w:val="5952930B"/>
    <w:rsid w:val="59597D06"/>
    <w:rsid w:val="595E9768"/>
    <w:rsid w:val="5963DE38"/>
    <w:rsid w:val="598E5B14"/>
    <w:rsid w:val="598FC20C"/>
    <w:rsid w:val="59C1DDEE"/>
    <w:rsid w:val="59D4C7C9"/>
    <w:rsid w:val="59EC34FF"/>
    <w:rsid w:val="59EF5334"/>
    <w:rsid w:val="5A175D90"/>
    <w:rsid w:val="5A190C80"/>
    <w:rsid w:val="5A333EDA"/>
    <w:rsid w:val="5A3A93C0"/>
    <w:rsid w:val="5A4B71F2"/>
    <w:rsid w:val="5A55BA8A"/>
    <w:rsid w:val="5A8DFE72"/>
    <w:rsid w:val="5A8EB697"/>
    <w:rsid w:val="5A95E1F8"/>
    <w:rsid w:val="5A967936"/>
    <w:rsid w:val="5A99EA8B"/>
    <w:rsid w:val="5A9CFF39"/>
    <w:rsid w:val="5A9FFD01"/>
    <w:rsid w:val="5AA070FF"/>
    <w:rsid w:val="5AA25B9C"/>
    <w:rsid w:val="5AB2C83B"/>
    <w:rsid w:val="5AB99B2E"/>
    <w:rsid w:val="5AE10ACC"/>
    <w:rsid w:val="5AE4637A"/>
    <w:rsid w:val="5AE4E6D5"/>
    <w:rsid w:val="5AE9C35C"/>
    <w:rsid w:val="5AECD05B"/>
    <w:rsid w:val="5B014280"/>
    <w:rsid w:val="5B063DFB"/>
    <w:rsid w:val="5B0E5DE5"/>
    <w:rsid w:val="5B28F33C"/>
    <w:rsid w:val="5B33C98F"/>
    <w:rsid w:val="5B390E20"/>
    <w:rsid w:val="5B405168"/>
    <w:rsid w:val="5B65235E"/>
    <w:rsid w:val="5B735A5A"/>
    <w:rsid w:val="5B7F0B4E"/>
    <w:rsid w:val="5BA2D3EF"/>
    <w:rsid w:val="5BA5709B"/>
    <w:rsid w:val="5BAF9CBF"/>
    <w:rsid w:val="5BB21765"/>
    <w:rsid w:val="5BB28ED2"/>
    <w:rsid w:val="5BD161FA"/>
    <w:rsid w:val="5BDB9EC3"/>
    <w:rsid w:val="5BF06D91"/>
    <w:rsid w:val="5C08882D"/>
    <w:rsid w:val="5C1C33EA"/>
    <w:rsid w:val="5C1C89AA"/>
    <w:rsid w:val="5C21AF61"/>
    <w:rsid w:val="5C21D72F"/>
    <w:rsid w:val="5C35317D"/>
    <w:rsid w:val="5C372D12"/>
    <w:rsid w:val="5C71F16F"/>
    <w:rsid w:val="5C7B2CC7"/>
    <w:rsid w:val="5C7DD25E"/>
    <w:rsid w:val="5C7E19A0"/>
    <w:rsid w:val="5C80A72C"/>
    <w:rsid w:val="5C88C8D2"/>
    <w:rsid w:val="5C8FEAB4"/>
    <w:rsid w:val="5C97310F"/>
    <w:rsid w:val="5CB5621F"/>
    <w:rsid w:val="5CB92745"/>
    <w:rsid w:val="5CC9E2EA"/>
    <w:rsid w:val="5CDA98CA"/>
    <w:rsid w:val="5CDFF890"/>
    <w:rsid w:val="5D088E08"/>
    <w:rsid w:val="5D121388"/>
    <w:rsid w:val="5D206F72"/>
    <w:rsid w:val="5D2402D0"/>
    <w:rsid w:val="5D2A84AA"/>
    <w:rsid w:val="5D4A31AD"/>
    <w:rsid w:val="5D4CFE6D"/>
    <w:rsid w:val="5D57FC05"/>
    <w:rsid w:val="5D582819"/>
    <w:rsid w:val="5D5B5D59"/>
    <w:rsid w:val="5D5C1D9D"/>
    <w:rsid w:val="5D5CF674"/>
    <w:rsid w:val="5D6B52F8"/>
    <w:rsid w:val="5D6B8A9B"/>
    <w:rsid w:val="5D6DD4F9"/>
    <w:rsid w:val="5D793E91"/>
    <w:rsid w:val="5D83D0C5"/>
    <w:rsid w:val="5D8F65F6"/>
    <w:rsid w:val="5D97DA30"/>
    <w:rsid w:val="5D9A468E"/>
    <w:rsid w:val="5D9D6CC4"/>
    <w:rsid w:val="5DA46155"/>
    <w:rsid w:val="5DA966B9"/>
    <w:rsid w:val="5DD6EEEA"/>
    <w:rsid w:val="5DD71208"/>
    <w:rsid w:val="5DE31AB5"/>
    <w:rsid w:val="5DFF1D3E"/>
    <w:rsid w:val="5E0703B5"/>
    <w:rsid w:val="5E2BF0E0"/>
    <w:rsid w:val="5E444EB3"/>
    <w:rsid w:val="5E482FBF"/>
    <w:rsid w:val="5E554CD2"/>
    <w:rsid w:val="5E5D3AD1"/>
    <w:rsid w:val="5E61ABC6"/>
    <w:rsid w:val="5E7E76DB"/>
    <w:rsid w:val="5E7EDD09"/>
    <w:rsid w:val="5E81C77C"/>
    <w:rsid w:val="5E9EDE76"/>
    <w:rsid w:val="5EC88473"/>
    <w:rsid w:val="5F17B692"/>
    <w:rsid w:val="5F353E1B"/>
    <w:rsid w:val="5F3C8B3B"/>
    <w:rsid w:val="5F48B06C"/>
    <w:rsid w:val="5F4F9050"/>
    <w:rsid w:val="5F542057"/>
    <w:rsid w:val="5F624B23"/>
    <w:rsid w:val="5F6F2FB4"/>
    <w:rsid w:val="5F720B8D"/>
    <w:rsid w:val="5F7CE479"/>
    <w:rsid w:val="5FA1F3EB"/>
    <w:rsid w:val="5FADAA84"/>
    <w:rsid w:val="5FB6A6E3"/>
    <w:rsid w:val="5FBB5260"/>
    <w:rsid w:val="5FC53C6C"/>
    <w:rsid w:val="5FCA8209"/>
    <w:rsid w:val="5FD3A3EE"/>
    <w:rsid w:val="5FE5B71C"/>
    <w:rsid w:val="5FF0502E"/>
    <w:rsid w:val="5FF89871"/>
    <w:rsid w:val="5FF9A9A2"/>
    <w:rsid w:val="6003E0C6"/>
    <w:rsid w:val="600A81B7"/>
    <w:rsid w:val="600E163F"/>
    <w:rsid w:val="60101D4A"/>
    <w:rsid w:val="601F4E26"/>
    <w:rsid w:val="60210BEB"/>
    <w:rsid w:val="6025934F"/>
    <w:rsid w:val="6034EF5B"/>
    <w:rsid w:val="604CCB06"/>
    <w:rsid w:val="6059671A"/>
    <w:rsid w:val="605B397A"/>
    <w:rsid w:val="6062E28E"/>
    <w:rsid w:val="607E7FAC"/>
    <w:rsid w:val="607FC6FB"/>
    <w:rsid w:val="60847BC6"/>
    <w:rsid w:val="60B0CD93"/>
    <w:rsid w:val="60C68CA0"/>
    <w:rsid w:val="60D0A78F"/>
    <w:rsid w:val="60EE83C2"/>
    <w:rsid w:val="60FDADD2"/>
    <w:rsid w:val="60FEE4D2"/>
    <w:rsid w:val="61026D28"/>
    <w:rsid w:val="6107FDBA"/>
    <w:rsid w:val="610D5B1B"/>
    <w:rsid w:val="61172A74"/>
    <w:rsid w:val="612524B9"/>
    <w:rsid w:val="61261859"/>
    <w:rsid w:val="61583719"/>
    <w:rsid w:val="6163847A"/>
    <w:rsid w:val="6173CF7B"/>
    <w:rsid w:val="6174F449"/>
    <w:rsid w:val="6194A0B9"/>
    <w:rsid w:val="61A0948C"/>
    <w:rsid w:val="61A22275"/>
    <w:rsid w:val="61A25F6B"/>
    <w:rsid w:val="61AC6BE5"/>
    <w:rsid w:val="61B03F94"/>
    <w:rsid w:val="61B960ED"/>
    <w:rsid w:val="61C115C4"/>
    <w:rsid w:val="61C93AE8"/>
    <w:rsid w:val="61D143B0"/>
    <w:rsid w:val="61D862D3"/>
    <w:rsid w:val="620484EF"/>
    <w:rsid w:val="62060CB3"/>
    <w:rsid w:val="6224184A"/>
    <w:rsid w:val="62249459"/>
    <w:rsid w:val="622C0ACE"/>
    <w:rsid w:val="6239CD9E"/>
    <w:rsid w:val="623D182C"/>
    <w:rsid w:val="62407619"/>
    <w:rsid w:val="624510DD"/>
    <w:rsid w:val="6276F309"/>
    <w:rsid w:val="628605D2"/>
    <w:rsid w:val="628A211F"/>
    <w:rsid w:val="62B15D42"/>
    <w:rsid w:val="62B3FE21"/>
    <w:rsid w:val="62C7179A"/>
    <w:rsid w:val="62C794A3"/>
    <w:rsid w:val="62E8E2C2"/>
    <w:rsid w:val="6316C239"/>
    <w:rsid w:val="632C3B82"/>
    <w:rsid w:val="63339862"/>
    <w:rsid w:val="6335D100"/>
    <w:rsid w:val="63875528"/>
    <w:rsid w:val="638E22E7"/>
    <w:rsid w:val="6397E855"/>
    <w:rsid w:val="63981F89"/>
    <w:rsid w:val="639BFBEC"/>
    <w:rsid w:val="63A8630D"/>
    <w:rsid w:val="63AA4AD0"/>
    <w:rsid w:val="63BC0146"/>
    <w:rsid w:val="6406EA56"/>
    <w:rsid w:val="640F980D"/>
    <w:rsid w:val="642AD58E"/>
    <w:rsid w:val="642DA89B"/>
    <w:rsid w:val="645A929D"/>
    <w:rsid w:val="6470FF32"/>
    <w:rsid w:val="6484CACF"/>
    <w:rsid w:val="64917533"/>
    <w:rsid w:val="6497CD5F"/>
    <w:rsid w:val="64BD6649"/>
    <w:rsid w:val="64C80214"/>
    <w:rsid w:val="64D71D17"/>
    <w:rsid w:val="64EA131B"/>
    <w:rsid w:val="64F3BBE6"/>
    <w:rsid w:val="64F5DE46"/>
    <w:rsid w:val="651AACF4"/>
    <w:rsid w:val="651AF03A"/>
    <w:rsid w:val="6529CD59"/>
    <w:rsid w:val="652AFBAD"/>
    <w:rsid w:val="652B790B"/>
    <w:rsid w:val="653C534E"/>
    <w:rsid w:val="65483A2C"/>
    <w:rsid w:val="6555B867"/>
    <w:rsid w:val="657D9FF0"/>
    <w:rsid w:val="657E6569"/>
    <w:rsid w:val="657EE2B7"/>
    <w:rsid w:val="6588CC7A"/>
    <w:rsid w:val="659C10E5"/>
    <w:rsid w:val="659C6FEC"/>
    <w:rsid w:val="65AC00F2"/>
    <w:rsid w:val="65B51EE1"/>
    <w:rsid w:val="65B80784"/>
    <w:rsid w:val="65D67902"/>
    <w:rsid w:val="65F9BB3E"/>
    <w:rsid w:val="660F5F0F"/>
    <w:rsid w:val="6610026B"/>
    <w:rsid w:val="6615E571"/>
    <w:rsid w:val="6624E4C3"/>
    <w:rsid w:val="6625608D"/>
    <w:rsid w:val="6640DCCD"/>
    <w:rsid w:val="6646BF85"/>
    <w:rsid w:val="664B8A73"/>
    <w:rsid w:val="664E554F"/>
    <w:rsid w:val="6659D1CC"/>
    <w:rsid w:val="6660AE50"/>
    <w:rsid w:val="66650180"/>
    <w:rsid w:val="666CB55C"/>
    <w:rsid w:val="666CE9F0"/>
    <w:rsid w:val="66794012"/>
    <w:rsid w:val="6682A59D"/>
    <w:rsid w:val="66884536"/>
    <w:rsid w:val="668F6CEC"/>
    <w:rsid w:val="6699E729"/>
    <w:rsid w:val="669C0D70"/>
    <w:rsid w:val="66A20FFA"/>
    <w:rsid w:val="66B3E8D7"/>
    <w:rsid w:val="66C73C48"/>
    <w:rsid w:val="66D5AC85"/>
    <w:rsid w:val="66FB0E1E"/>
    <w:rsid w:val="671C6025"/>
    <w:rsid w:val="67269543"/>
    <w:rsid w:val="67290588"/>
    <w:rsid w:val="6730FD4D"/>
    <w:rsid w:val="674B9458"/>
    <w:rsid w:val="67708821"/>
    <w:rsid w:val="67777617"/>
    <w:rsid w:val="679A7A75"/>
    <w:rsid w:val="679B6664"/>
    <w:rsid w:val="67AB6D00"/>
    <w:rsid w:val="67B2FDF9"/>
    <w:rsid w:val="67D85BFB"/>
    <w:rsid w:val="67DCFE55"/>
    <w:rsid w:val="67E92DC3"/>
    <w:rsid w:val="67FBCD3C"/>
    <w:rsid w:val="68113AF8"/>
    <w:rsid w:val="681B33E9"/>
    <w:rsid w:val="681C4F52"/>
    <w:rsid w:val="6820F680"/>
    <w:rsid w:val="682C51AD"/>
    <w:rsid w:val="68376A38"/>
    <w:rsid w:val="68462B1E"/>
    <w:rsid w:val="6875521D"/>
    <w:rsid w:val="68791AE2"/>
    <w:rsid w:val="6885D5BC"/>
    <w:rsid w:val="68877E04"/>
    <w:rsid w:val="68A6AEEF"/>
    <w:rsid w:val="68AE5080"/>
    <w:rsid w:val="68B03ECA"/>
    <w:rsid w:val="68CBBE5E"/>
    <w:rsid w:val="68DD4075"/>
    <w:rsid w:val="68E125C2"/>
    <w:rsid w:val="68E55D0E"/>
    <w:rsid w:val="68E70823"/>
    <w:rsid w:val="68EEAD54"/>
    <w:rsid w:val="68FFA777"/>
    <w:rsid w:val="691085A8"/>
    <w:rsid w:val="69283A6B"/>
    <w:rsid w:val="692F5D6C"/>
    <w:rsid w:val="694B7DB6"/>
    <w:rsid w:val="6951E462"/>
    <w:rsid w:val="69528019"/>
    <w:rsid w:val="69536DAF"/>
    <w:rsid w:val="69642C83"/>
    <w:rsid w:val="697EC880"/>
    <w:rsid w:val="69866A7D"/>
    <w:rsid w:val="698E1F2C"/>
    <w:rsid w:val="69A27BBC"/>
    <w:rsid w:val="69ADBCE3"/>
    <w:rsid w:val="69BB9954"/>
    <w:rsid w:val="69C0D514"/>
    <w:rsid w:val="69D375A4"/>
    <w:rsid w:val="69DACCAE"/>
    <w:rsid w:val="69EDFE4F"/>
    <w:rsid w:val="6A01B3D2"/>
    <w:rsid w:val="6A08838A"/>
    <w:rsid w:val="6A0B5AF7"/>
    <w:rsid w:val="6A0E6776"/>
    <w:rsid w:val="6A19BB19"/>
    <w:rsid w:val="6A3FB789"/>
    <w:rsid w:val="6A411109"/>
    <w:rsid w:val="6A4A9BE9"/>
    <w:rsid w:val="6A50B743"/>
    <w:rsid w:val="6A591728"/>
    <w:rsid w:val="6A6947E4"/>
    <w:rsid w:val="6A81FDDB"/>
    <w:rsid w:val="6A91CFAF"/>
    <w:rsid w:val="6AAFACDC"/>
    <w:rsid w:val="6ABAE85B"/>
    <w:rsid w:val="6AC0A52D"/>
    <w:rsid w:val="6AD545D7"/>
    <w:rsid w:val="6ADB337B"/>
    <w:rsid w:val="6AE117A7"/>
    <w:rsid w:val="6AEF00A0"/>
    <w:rsid w:val="6AF2DD63"/>
    <w:rsid w:val="6AF3307B"/>
    <w:rsid w:val="6AF66DD4"/>
    <w:rsid w:val="6B18B5F5"/>
    <w:rsid w:val="6B22A847"/>
    <w:rsid w:val="6B30EF6E"/>
    <w:rsid w:val="6B35ECB3"/>
    <w:rsid w:val="6B422696"/>
    <w:rsid w:val="6B489A8F"/>
    <w:rsid w:val="6B5CFF49"/>
    <w:rsid w:val="6B630892"/>
    <w:rsid w:val="6B84EE88"/>
    <w:rsid w:val="6B8B436E"/>
    <w:rsid w:val="6B8C0DDA"/>
    <w:rsid w:val="6BA2CCC7"/>
    <w:rsid w:val="6BA4B014"/>
    <w:rsid w:val="6BAA11BF"/>
    <w:rsid w:val="6BAC0DBE"/>
    <w:rsid w:val="6BB478E4"/>
    <w:rsid w:val="6BB52578"/>
    <w:rsid w:val="6BDA7F25"/>
    <w:rsid w:val="6C06A149"/>
    <w:rsid w:val="6C13A39B"/>
    <w:rsid w:val="6C1A13BF"/>
    <w:rsid w:val="6C1A675E"/>
    <w:rsid w:val="6C1D9421"/>
    <w:rsid w:val="6C51B914"/>
    <w:rsid w:val="6C5A1249"/>
    <w:rsid w:val="6C610D3A"/>
    <w:rsid w:val="6C6199BB"/>
    <w:rsid w:val="6C676018"/>
    <w:rsid w:val="6C743FA1"/>
    <w:rsid w:val="6C8A9C55"/>
    <w:rsid w:val="6C9301C0"/>
    <w:rsid w:val="6C947D72"/>
    <w:rsid w:val="6C976922"/>
    <w:rsid w:val="6CA49BFB"/>
    <w:rsid w:val="6CA65632"/>
    <w:rsid w:val="6CA92E70"/>
    <w:rsid w:val="6CAA1C85"/>
    <w:rsid w:val="6CAF6AE5"/>
    <w:rsid w:val="6CC59265"/>
    <w:rsid w:val="6CCE79B7"/>
    <w:rsid w:val="6CDF9544"/>
    <w:rsid w:val="6D002F67"/>
    <w:rsid w:val="6D11517E"/>
    <w:rsid w:val="6D13A8E6"/>
    <w:rsid w:val="6D1F7FFE"/>
    <w:rsid w:val="6D3DD2A4"/>
    <w:rsid w:val="6D62239E"/>
    <w:rsid w:val="6D6FB27F"/>
    <w:rsid w:val="6D760727"/>
    <w:rsid w:val="6D80944E"/>
    <w:rsid w:val="6D83F8BE"/>
    <w:rsid w:val="6D87707E"/>
    <w:rsid w:val="6D9A1F29"/>
    <w:rsid w:val="6D9D1D63"/>
    <w:rsid w:val="6DAE5474"/>
    <w:rsid w:val="6DE0EF6E"/>
    <w:rsid w:val="6DE1EA1C"/>
    <w:rsid w:val="6DE2E321"/>
    <w:rsid w:val="6DE4C641"/>
    <w:rsid w:val="6DE91E9E"/>
    <w:rsid w:val="6DF18B0C"/>
    <w:rsid w:val="6DF62311"/>
    <w:rsid w:val="6DF7E145"/>
    <w:rsid w:val="6DF9B8F2"/>
    <w:rsid w:val="6E1AA8E4"/>
    <w:rsid w:val="6E24EABD"/>
    <w:rsid w:val="6E27E33F"/>
    <w:rsid w:val="6E30612D"/>
    <w:rsid w:val="6E30CAED"/>
    <w:rsid w:val="6E3A410E"/>
    <w:rsid w:val="6E3C1213"/>
    <w:rsid w:val="6E49CC65"/>
    <w:rsid w:val="6E517767"/>
    <w:rsid w:val="6E720018"/>
    <w:rsid w:val="6E8AC165"/>
    <w:rsid w:val="6EA2CABA"/>
    <w:rsid w:val="6EA3BC1C"/>
    <w:rsid w:val="6EA5BF61"/>
    <w:rsid w:val="6EAECAE1"/>
    <w:rsid w:val="6EC1C5C6"/>
    <w:rsid w:val="6ECB08FA"/>
    <w:rsid w:val="6EE34B12"/>
    <w:rsid w:val="6EE3D803"/>
    <w:rsid w:val="6EE4D246"/>
    <w:rsid w:val="6EFE9D59"/>
    <w:rsid w:val="6F199092"/>
    <w:rsid w:val="6F1FDF8A"/>
    <w:rsid w:val="6F24E7BB"/>
    <w:rsid w:val="6F3451AF"/>
    <w:rsid w:val="6F42ABA5"/>
    <w:rsid w:val="6F4CC23E"/>
    <w:rsid w:val="6F67D022"/>
    <w:rsid w:val="6F6EC51F"/>
    <w:rsid w:val="6F72E69C"/>
    <w:rsid w:val="6F7579BF"/>
    <w:rsid w:val="6F77BEB1"/>
    <w:rsid w:val="6FA1ECDB"/>
    <w:rsid w:val="6FAE60CB"/>
    <w:rsid w:val="6FB75D61"/>
    <w:rsid w:val="6FCFEAD3"/>
    <w:rsid w:val="6FDACB86"/>
    <w:rsid w:val="6FF51270"/>
    <w:rsid w:val="6FFEB758"/>
    <w:rsid w:val="7006E33E"/>
    <w:rsid w:val="7017B601"/>
    <w:rsid w:val="7019F7F5"/>
    <w:rsid w:val="701D8151"/>
    <w:rsid w:val="702E8957"/>
    <w:rsid w:val="70402D37"/>
    <w:rsid w:val="7046183F"/>
    <w:rsid w:val="706CA58C"/>
    <w:rsid w:val="706F8997"/>
    <w:rsid w:val="70709859"/>
    <w:rsid w:val="70710329"/>
    <w:rsid w:val="7075DE26"/>
    <w:rsid w:val="70784688"/>
    <w:rsid w:val="709CE3B1"/>
    <w:rsid w:val="70C45E59"/>
    <w:rsid w:val="70CF1D85"/>
    <w:rsid w:val="70ED23C5"/>
    <w:rsid w:val="70F52823"/>
    <w:rsid w:val="70FDC43A"/>
    <w:rsid w:val="70FDC833"/>
    <w:rsid w:val="7110D6B7"/>
    <w:rsid w:val="71115144"/>
    <w:rsid w:val="71180BE3"/>
    <w:rsid w:val="7126D04C"/>
    <w:rsid w:val="713515D5"/>
    <w:rsid w:val="7139E3EE"/>
    <w:rsid w:val="713A218A"/>
    <w:rsid w:val="7152D0CD"/>
    <w:rsid w:val="7154AD4E"/>
    <w:rsid w:val="71553936"/>
    <w:rsid w:val="717000BA"/>
    <w:rsid w:val="71797FA1"/>
    <w:rsid w:val="717AF977"/>
    <w:rsid w:val="7180B7DE"/>
    <w:rsid w:val="7186A05D"/>
    <w:rsid w:val="718F09B9"/>
    <w:rsid w:val="71A1EC28"/>
    <w:rsid w:val="71A214FC"/>
    <w:rsid w:val="71C4CF84"/>
    <w:rsid w:val="71CA6FD9"/>
    <w:rsid w:val="71E2CAB7"/>
    <w:rsid w:val="71E395CF"/>
    <w:rsid w:val="71E61472"/>
    <w:rsid w:val="71F335C5"/>
    <w:rsid w:val="720C2AC2"/>
    <w:rsid w:val="724B2C27"/>
    <w:rsid w:val="724DCAC3"/>
    <w:rsid w:val="7258063C"/>
    <w:rsid w:val="72675B0D"/>
    <w:rsid w:val="726CA0C7"/>
    <w:rsid w:val="728694BA"/>
    <w:rsid w:val="7295DA25"/>
    <w:rsid w:val="72A32A50"/>
    <w:rsid w:val="72ACBC6E"/>
    <w:rsid w:val="72B445AB"/>
    <w:rsid w:val="72B77055"/>
    <w:rsid w:val="72C5D89B"/>
    <w:rsid w:val="72EE6684"/>
    <w:rsid w:val="72F7955C"/>
    <w:rsid w:val="72FC5CFB"/>
    <w:rsid w:val="7308EB41"/>
    <w:rsid w:val="730AEEFC"/>
    <w:rsid w:val="730C51B0"/>
    <w:rsid w:val="731CB0A8"/>
    <w:rsid w:val="7321CFC7"/>
    <w:rsid w:val="7322CC33"/>
    <w:rsid w:val="733574AD"/>
    <w:rsid w:val="7336CDDB"/>
    <w:rsid w:val="7337D2A1"/>
    <w:rsid w:val="733BFB8E"/>
    <w:rsid w:val="7362D1E3"/>
    <w:rsid w:val="736F9FA3"/>
    <w:rsid w:val="7370CAD2"/>
    <w:rsid w:val="7378CD5E"/>
    <w:rsid w:val="738B86AE"/>
    <w:rsid w:val="738C27DB"/>
    <w:rsid w:val="738C74D3"/>
    <w:rsid w:val="73A81B66"/>
    <w:rsid w:val="73AC959B"/>
    <w:rsid w:val="73B2BBE2"/>
    <w:rsid w:val="73C3C937"/>
    <w:rsid w:val="73E9C98E"/>
    <w:rsid w:val="73FF8320"/>
    <w:rsid w:val="7401F1D7"/>
    <w:rsid w:val="741CF14C"/>
    <w:rsid w:val="74345CC4"/>
    <w:rsid w:val="743DBCD4"/>
    <w:rsid w:val="74495063"/>
    <w:rsid w:val="744E527D"/>
    <w:rsid w:val="745E4067"/>
    <w:rsid w:val="745EE45F"/>
    <w:rsid w:val="74605047"/>
    <w:rsid w:val="7461677A"/>
    <w:rsid w:val="746671C7"/>
    <w:rsid w:val="746CE155"/>
    <w:rsid w:val="7476634E"/>
    <w:rsid w:val="7477150F"/>
    <w:rsid w:val="749A2FB4"/>
    <w:rsid w:val="749C2187"/>
    <w:rsid w:val="74A90712"/>
    <w:rsid w:val="74E85099"/>
    <w:rsid w:val="74E9B70D"/>
    <w:rsid w:val="74F8580C"/>
    <w:rsid w:val="74F9F3B1"/>
    <w:rsid w:val="7512DACA"/>
    <w:rsid w:val="7513D376"/>
    <w:rsid w:val="751C6363"/>
    <w:rsid w:val="753054C7"/>
    <w:rsid w:val="7534DB30"/>
    <w:rsid w:val="754137A6"/>
    <w:rsid w:val="754FEA8F"/>
    <w:rsid w:val="7551C6AD"/>
    <w:rsid w:val="7556606C"/>
    <w:rsid w:val="755B3B33"/>
    <w:rsid w:val="756A50B8"/>
    <w:rsid w:val="75707A50"/>
    <w:rsid w:val="757126FB"/>
    <w:rsid w:val="757C150E"/>
    <w:rsid w:val="7583E8CF"/>
    <w:rsid w:val="758C758F"/>
    <w:rsid w:val="759F14D9"/>
    <w:rsid w:val="75B498F1"/>
    <w:rsid w:val="75BE9D79"/>
    <w:rsid w:val="75CB190F"/>
    <w:rsid w:val="75D3B5B2"/>
    <w:rsid w:val="75D7F843"/>
    <w:rsid w:val="75DE2A7F"/>
    <w:rsid w:val="75E30947"/>
    <w:rsid w:val="75EB47E2"/>
    <w:rsid w:val="75F5C12D"/>
    <w:rsid w:val="75FA4F9E"/>
    <w:rsid w:val="760DAC99"/>
    <w:rsid w:val="760E0301"/>
    <w:rsid w:val="7610B0EC"/>
    <w:rsid w:val="76186809"/>
    <w:rsid w:val="762343FB"/>
    <w:rsid w:val="762705CB"/>
    <w:rsid w:val="7632493E"/>
    <w:rsid w:val="7640C0C1"/>
    <w:rsid w:val="76618478"/>
    <w:rsid w:val="76729130"/>
    <w:rsid w:val="7674F4B1"/>
    <w:rsid w:val="768E2573"/>
    <w:rsid w:val="76901BD9"/>
    <w:rsid w:val="76919143"/>
    <w:rsid w:val="7691DD5E"/>
    <w:rsid w:val="76A22BC2"/>
    <w:rsid w:val="76A613E6"/>
    <w:rsid w:val="76BCF21D"/>
    <w:rsid w:val="76C458F4"/>
    <w:rsid w:val="76C45946"/>
    <w:rsid w:val="76C8678D"/>
    <w:rsid w:val="76E8E677"/>
    <w:rsid w:val="76EB51DB"/>
    <w:rsid w:val="76EEAF0D"/>
    <w:rsid w:val="76F1D83F"/>
    <w:rsid w:val="770D0F05"/>
    <w:rsid w:val="7719A510"/>
    <w:rsid w:val="771A697B"/>
    <w:rsid w:val="77315B6E"/>
    <w:rsid w:val="774B8DCA"/>
    <w:rsid w:val="7757E54B"/>
    <w:rsid w:val="775B2CC0"/>
    <w:rsid w:val="777913C4"/>
    <w:rsid w:val="7779FAE0"/>
    <w:rsid w:val="77883904"/>
    <w:rsid w:val="77A7B5E9"/>
    <w:rsid w:val="77C7B09A"/>
    <w:rsid w:val="77CC9461"/>
    <w:rsid w:val="77D1447B"/>
    <w:rsid w:val="77DCB984"/>
    <w:rsid w:val="77E10654"/>
    <w:rsid w:val="77EC1E7E"/>
    <w:rsid w:val="77F1783C"/>
    <w:rsid w:val="780AFECF"/>
    <w:rsid w:val="780F9239"/>
    <w:rsid w:val="780FE9B5"/>
    <w:rsid w:val="7829F5D4"/>
    <w:rsid w:val="782C779A"/>
    <w:rsid w:val="782FC632"/>
    <w:rsid w:val="78304086"/>
    <w:rsid w:val="784944D4"/>
    <w:rsid w:val="78540425"/>
    <w:rsid w:val="7870BB0B"/>
    <w:rsid w:val="7871D38C"/>
    <w:rsid w:val="7875880C"/>
    <w:rsid w:val="78B041CF"/>
    <w:rsid w:val="78B4E71B"/>
    <w:rsid w:val="78F28009"/>
    <w:rsid w:val="78FF6B3B"/>
    <w:rsid w:val="790FBDD9"/>
    <w:rsid w:val="7915B370"/>
    <w:rsid w:val="79259FFC"/>
    <w:rsid w:val="794637E2"/>
    <w:rsid w:val="795496F8"/>
    <w:rsid w:val="7960DB44"/>
    <w:rsid w:val="7963556E"/>
    <w:rsid w:val="796DDCA1"/>
    <w:rsid w:val="7970FB70"/>
    <w:rsid w:val="798992E6"/>
    <w:rsid w:val="798A409A"/>
    <w:rsid w:val="7991A525"/>
    <w:rsid w:val="799A2C80"/>
    <w:rsid w:val="799EA559"/>
    <w:rsid w:val="79AC67CC"/>
    <w:rsid w:val="79BB750F"/>
    <w:rsid w:val="79BD5365"/>
    <w:rsid w:val="79CFA565"/>
    <w:rsid w:val="79D34B27"/>
    <w:rsid w:val="79DACC93"/>
    <w:rsid w:val="79E6B49C"/>
    <w:rsid w:val="79FD6C0E"/>
    <w:rsid w:val="7A0BDBD0"/>
    <w:rsid w:val="7A14425F"/>
    <w:rsid w:val="7A15F9E1"/>
    <w:rsid w:val="7A1CCD75"/>
    <w:rsid w:val="7A352AD7"/>
    <w:rsid w:val="7A36F370"/>
    <w:rsid w:val="7A426905"/>
    <w:rsid w:val="7A441879"/>
    <w:rsid w:val="7A4E72D5"/>
    <w:rsid w:val="7A62C995"/>
    <w:rsid w:val="7A6AF64E"/>
    <w:rsid w:val="7A7F9193"/>
    <w:rsid w:val="7A8A691C"/>
    <w:rsid w:val="7A8E7774"/>
    <w:rsid w:val="7AB5E4F2"/>
    <w:rsid w:val="7AB7C88F"/>
    <w:rsid w:val="7ACAC8D4"/>
    <w:rsid w:val="7B067530"/>
    <w:rsid w:val="7B0D0CA4"/>
    <w:rsid w:val="7B107EA3"/>
    <w:rsid w:val="7B179C5B"/>
    <w:rsid w:val="7B1D00A4"/>
    <w:rsid w:val="7B284B22"/>
    <w:rsid w:val="7B2F2BDF"/>
    <w:rsid w:val="7B2F7684"/>
    <w:rsid w:val="7B462239"/>
    <w:rsid w:val="7B5108AB"/>
    <w:rsid w:val="7B60D919"/>
    <w:rsid w:val="7B654E81"/>
    <w:rsid w:val="7B658E6F"/>
    <w:rsid w:val="7B69CB54"/>
    <w:rsid w:val="7B758242"/>
    <w:rsid w:val="7B8A4FBA"/>
    <w:rsid w:val="7BA101BB"/>
    <w:rsid w:val="7BA4D569"/>
    <w:rsid w:val="7BB01528"/>
    <w:rsid w:val="7BB0A9F4"/>
    <w:rsid w:val="7BCCAA34"/>
    <w:rsid w:val="7BE5364E"/>
    <w:rsid w:val="7BE99948"/>
    <w:rsid w:val="7BF17517"/>
    <w:rsid w:val="7BF4F978"/>
    <w:rsid w:val="7BF51029"/>
    <w:rsid w:val="7C289D66"/>
    <w:rsid w:val="7C4017FC"/>
    <w:rsid w:val="7C4EF8DF"/>
    <w:rsid w:val="7C71BB2A"/>
    <w:rsid w:val="7C75C307"/>
    <w:rsid w:val="7C7BD812"/>
    <w:rsid w:val="7C7C8E81"/>
    <w:rsid w:val="7C84A8D2"/>
    <w:rsid w:val="7CA165A4"/>
    <w:rsid w:val="7CA73FA7"/>
    <w:rsid w:val="7CC50BF5"/>
    <w:rsid w:val="7CC94FF3"/>
    <w:rsid w:val="7CCB1175"/>
    <w:rsid w:val="7CE4A667"/>
    <w:rsid w:val="7CF1E6E1"/>
    <w:rsid w:val="7CF34F5D"/>
    <w:rsid w:val="7CF48A1E"/>
    <w:rsid w:val="7CF7E2CE"/>
    <w:rsid w:val="7CFC0B06"/>
    <w:rsid w:val="7CFE01F2"/>
    <w:rsid w:val="7CFE39F2"/>
    <w:rsid w:val="7D015855"/>
    <w:rsid w:val="7D07BE72"/>
    <w:rsid w:val="7D14F9E5"/>
    <w:rsid w:val="7D1CFA1B"/>
    <w:rsid w:val="7D2BF638"/>
    <w:rsid w:val="7D2D49B0"/>
    <w:rsid w:val="7D36D561"/>
    <w:rsid w:val="7D43D640"/>
    <w:rsid w:val="7D5E4399"/>
    <w:rsid w:val="7D9052F3"/>
    <w:rsid w:val="7D9097B1"/>
    <w:rsid w:val="7DA911BE"/>
    <w:rsid w:val="7DAA0CC1"/>
    <w:rsid w:val="7DAEE985"/>
    <w:rsid w:val="7DB1E4E0"/>
    <w:rsid w:val="7DB264B1"/>
    <w:rsid w:val="7DD419CB"/>
    <w:rsid w:val="7DD4A958"/>
    <w:rsid w:val="7DDF1A1C"/>
    <w:rsid w:val="7E06EADD"/>
    <w:rsid w:val="7E0DA293"/>
    <w:rsid w:val="7E0F8120"/>
    <w:rsid w:val="7E1269ED"/>
    <w:rsid w:val="7E13B3AB"/>
    <w:rsid w:val="7E19903B"/>
    <w:rsid w:val="7E2AB5BD"/>
    <w:rsid w:val="7E499910"/>
    <w:rsid w:val="7E6217E8"/>
    <w:rsid w:val="7E6B6EB0"/>
    <w:rsid w:val="7E727FC9"/>
    <w:rsid w:val="7E7A72E5"/>
    <w:rsid w:val="7E8D50D3"/>
    <w:rsid w:val="7E90CC71"/>
    <w:rsid w:val="7E9347E0"/>
    <w:rsid w:val="7E9F8C04"/>
    <w:rsid w:val="7EA555FC"/>
    <w:rsid w:val="7EB36DC9"/>
    <w:rsid w:val="7EB8AA88"/>
    <w:rsid w:val="7EBE9BCA"/>
    <w:rsid w:val="7EC27634"/>
    <w:rsid w:val="7ED99E9D"/>
    <w:rsid w:val="7EDCC5CB"/>
    <w:rsid w:val="7EDE6023"/>
    <w:rsid w:val="7EE3EE6A"/>
    <w:rsid w:val="7EE6C875"/>
    <w:rsid w:val="7EF18189"/>
    <w:rsid w:val="7F0C93D9"/>
    <w:rsid w:val="7F11C2D8"/>
    <w:rsid w:val="7F1B959C"/>
    <w:rsid w:val="7F248996"/>
    <w:rsid w:val="7F2915D9"/>
    <w:rsid w:val="7F37814B"/>
    <w:rsid w:val="7F3FAF57"/>
    <w:rsid w:val="7F4CBA77"/>
    <w:rsid w:val="7F579265"/>
    <w:rsid w:val="7F5D9C1E"/>
    <w:rsid w:val="7F5F7F50"/>
    <w:rsid w:val="7F6F9108"/>
    <w:rsid w:val="7F75BAB1"/>
    <w:rsid w:val="7F859607"/>
    <w:rsid w:val="7F8BDFB1"/>
    <w:rsid w:val="7F9E18C7"/>
    <w:rsid w:val="7FB02740"/>
    <w:rsid w:val="7FB249E4"/>
    <w:rsid w:val="7FBAC46C"/>
    <w:rsid w:val="7FCD22D4"/>
    <w:rsid w:val="7FD8B4C3"/>
    <w:rsid w:val="7FEAFAC1"/>
    <w:rsid w:val="7FF58E22"/>
    <w:rsid w:val="7FF9BDB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A749C0"/>
  <w15:docId w15:val="{BF7139D7-CA00-4815-B164-127A6819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F517C"/>
    <w:pPr>
      <w:spacing w:after="0"/>
      <w:jc w:val="both"/>
    </w:pPr>
    <w:rPr>
      <w:sz w:val="20"/>
    </w:rPr>
  </w:style>
  <w:style w:type="paragraph" w:styleId="Nadpis1">
    <w:name w:val="heading 1"/>
    <w:basedOn w:val="Normln"/>
    <w:next w:val="Normln"/>
    <w:link w:val="Nadpis1Char"/>
    <w:uiPriority w:val="9"/>
    <w:qFormat/>
    <w:rsid w:val="007F61B8"/>
    <w:pPr>
      <w:keepNext/>
      <w:keepLines/>
      <w:pageBreakBefore/>
      <w:numPr>
        <w:numId w:val="7"/>
      </w:numPr>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9B50D7"/>
    <w:pPr>
      <w:keepNext/>
      <w:keepLines/>
      <w:numPr>
        <w:ilvl w:val="1"/>
        <w:numId w:val="7"/>
      </w:numPr>
      <w:pBdr>
        <w:top w:val="single" w:sz="4" w:space="1" w:color="00A1E0" w:themeColor="accent3"/>
      </w:pBdr>
      <w:spacing w:before="48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E775C8"/>
    <w:pPr>
      <w:keepNext/>
      <w:keepLines/>
      <w:numPr>
        <w:ilvl w:val="2"/>
        <w:numId w:val="7"/>
      </w:numPr>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3E5A4E"/>
    <w:pPr>
      <w:keepNext/>
      <w:keepLines/>
      <w:numPr>
        <w:ilvl w:val="3"/>
        <w:numId w:val="7"/>
      </w:numPr>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numPr>
        <w:ilvl w:val="4"/>
        <w:numId w:val="7"/>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710723"/>
    <w:pPr>
      <w:keepNext/>
      <w:keepLines/>
      <w:numPr>
        <w:ilvl w:val="5"/>
        <w:numId w:val="7"/>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710723"/>
    <w:pPr>
      <w:keepNext/>
      <w:keepLines/>
      <w:numPr>
        <w:ilvl w:val="6"/>
        <w:numId w:val="7"/>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710723"/>
    <w:pPr>
      <w:keepNext/>
      <w:keepLines/>
      <w:numPr>
        <w:ilvl w:val="7"/>
        <w:numId w:val="7"/>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710723"/>
    <w:pPr>
      <w:keepNext/>
      <w:keepLines/>
      <w:numPr>
        <w:ilvl w:val="8"/>
        <w:numId w:val="7"/>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7F61B8"/>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9B50D7"/>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E775C8"/>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3E5A4E"/>
    <w:rPr>
      <w:rFonts w:asciiTheme="majorHAnsi" w:eastAsiaTheme="majorEastAsia" w:hAnsiTheme="majorHAnsi" w:cstheme="majorBidi"/>
      <w:b/>
      <w:iCs/>
      <w:sz w:val="20"/>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sz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710723"/>
    <w:rPr>
      <w:rFonts w:asciiTheme="majorHAnsi" w:eastAsiaTheme="majorEastAsia" w:hAnsiTheme="majorHAnsi" w:cstheme="majorBidi"/>
      <w:b/>
      <w:color w:val="000000" w:themeColor="text1"/>
      <w:sz w:val="20"/>
    </w:rPr>
  </w:style>
  <w:style w:type="character" w:customStyle="1" w:styleId="Nadpis7Char">
    <w:name w:val="Nadpis 7 Char"/>
    <w:basedOn w:val="Standardnpsmoodstavce"/>
    <w:link w:val="Nadpis7"/>
    <w:uiPriority w:val="9"/>
    <w:rsid w:val="00710723"/>
    <w:rPr>
      <w:rFonts w:asciiTheme="majorHAnsi" w:eastAsiaTheme="majorEastAsia" w:hAnsiTheme="majorHAnsi" w:cstheme="majorBidi"/>
      <w:b/>
      <w:iCs/>
      <w:color w:val="595959" w:themeColor="text1" w:themeTint="A6"/>
      <w:sz w:val="20"/>
    </w:rPr>
  </w:style>
  <w:style w:type="character" w:customStyle="1" w:styleId="Nadpis8Char">
    <w:name w:val="Nadpis 8 Char"/>
    <w:basedOn w:val="Standardnpsmoodstavce"/>
    <w:link w:val="Nadpis8"/>
    <w:uiPriority w:val="9"/>
    <w:rsid w:val="00710723"/>
    <w:rPr>
      <w:rFonts w:asciiTheme="majorHAnsi" w:eastAsiaTheme="majorEastAsia" w:hAnsiTheme="majorHAnsi" w:cstheme="majorBidi"/>
      <w:b/>
      <w:color w:val="595959" w:themeColor="text1" w:themeTint="A6"/>
      <w:sz w:val="20"/>
      <w:szCs w:val="21"/>
    </w:rPr>
  </w:style>
  <w:style w:type="character" w:customStyle="1" w:styleId="Nadpis9Char">
    <w:name w:val="Nadpis 9 Char"/>
    <w:basedOn w:val="Standardnpsmoodstavce"/>
    <w:link w:val="Nadpis9"/>
    <w:uiPriority w:val="9"/>
    <w:rsid w:val="00710723"/>
    <w:rPr>
      <w:rFonts w:asciiTheme="majorHAnsi" w:eastAsiaTheme="majorEastAsia" w:hAnsiTheme="majorHAnsi" w:cstheme="majorBidi"/>
      <w:b/>
      <w:iCs/>
      <w:color w:val="595959" w:themeColor="text1" w:themeTint="A6"/>
      <w:sz w:val="20"/>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aliases w:val="~PSD Table Grid"/>
    <w:basedOn w:val="Normlntabulka"/>
    <w:uiPriority w:val="39"/>
    <w:rsid w:val="008201C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6626CF"/>
    <w:pPr>
      <w:keepLines/>
      <w:suppressAutoHyphens/>
      <w:spacing w:line="240" w:lineRule="auto"/>
      <w:contextualSpacing/>
    </w:pPr>
    <w:rPr>
      <w:rFonts w:asciiTheme="majorHAnsi" w:eastAsiaTheme="majorEastAsia" w:hAnsiTheme="majorHAnsi" w:cstheme="majorBidi"/>
      <w:b/>
      <w:color w:val="00A1E0" w:themeColor="accent3"/>
      <w:kern w:val="28"/>
      <w:sz w:val="24"/>
      <w:szCs w:val="24"/>
    </w:rPr>
  </w:style>
  <w:style w:type="character" w:customStyle="1" w:styleId="NzevChar">
    <w:name w:val="Název Char"/>
    <w:basedOn w:val="Standardnpsmoodstavce"/>
    <w:link w:val="Nzev"/>
    <w:rsid w:val="006626CF"/>
    <w:rPr>
      <w:rFonts w:asciiTheme="majorHAnsi" w:eastAsiaTheme="majorEastAsia" w:hAnsiTheme="majorHAnsi" w:cstheme="majorBidi"/>
      <w:b/>
      <w:color w:val="00A1E0" w:themeColor="accent3"/>
      <w:kern w:val="28"/>
      <w:sz w:val="24"/>
      <w:szCs w:val="24"/>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unhideWhenUsed/>
    <w:qFormat/>
    <w:rsid w:val="00C02D0A"/>
    <w:pPr>
      <w:spacing w:after="200" w:line="240" w:lineRule="auto"/>
    </w:pPr>
    <w:rPr>
      <w:iCs/>
      <w:color w:val="44546A" w:themeColor="text2"/>
    </w:rPr>
  </w:style>
  <w:style w:type="paragraph" w:styleId="Odstavecseseznamem">
    <w:name w:val="List Paragraph"/>
    <w:aliases w:val="NAKIT List Paragraph,cp_Odstavec se seznamem,Bullet Number,Bullet List,FooterText,numbered,List Paragraph1,Paragraphe de liste1,Bulletr List Paragraph,列出段落,列出段落1,List Paragraph2,List Paragraph21,Listeafsnit1,Parágrafo da Lista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8201C7"/>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5"/>
      </w:numPr>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tabs>
        <w:tab w:val="num" w:pos="851"/>
      </w:tabs>
      <w:ind w:left="624" w:hanging="340"/>
      <w:contextualSpacing/>
    </w:pPr>
  </w:style>
  <w:style w:type="paragraph" w:styleId="slovanseznam2">
    <w:name w:val="List Number 2"/>
    <w:basedOn w:val="slovanseznam"/>
    <w:uiPriority w:val="28"/>
    <w:unhideWhenUsed/>
    <w:rsid w:val="00A753ED"/>
    <w:pPr>
      <w:tabs>
        <w:tab w:val="clear" w:pos="851"/>
        <w:tab w:val="num" w:pos="1191"/>
        <w:tab w:val="left" w:pos="1361"/>
      </w:tabs>
      <w:ind w:left="1077" w:hanging="453"/>
    </w:pPr>
  </w:style>
  <w:style w:type="paragraph" w:styleId="slovanseznam3">
    <w:name w:val="List Number 3"/>
    <w:basedOn w:val="slovanseznam"/>
    <w:uiPriority w:val="28"/>
    <w:unhideWhenUsed/>
    <w:rsid w:val="00A753ED"/>
    <w:pPr>
      <w:tabs>
        <w:tab w:val="clear" w:pos="851"/>
        <w:tab w:val="num" w:pos="1843"/>
      </w:tabs>
      <w:ind w:left="1729" w:hanging="652"/>
    </w:pPr>
  </w:style>
  <w:style w:type="paragraph" w:styleId="slovanseznam4">
    <w:name w:val="List Number 4"/>
    <w:basedOn w:val="slovanseznam"/>
    <w:uiPriority w:val="28"/>
    <w:unhideWhenUsed/>
    <w:rsid w:val="00A753ED"/>
    <w:pPr>
      <w:tabs>
        <w:tab w:val="clear" w:pos="851"/>
        <w:tab w:val="num" w:pos="2665"/>
      </w:tabs>
      <w:ind w:left="2552" w:hanging="823"/>
    </w:pPr>
  </w:style>
  <w:style w:type="paragraph" w:styleId="slovanseznam5">
    <w:name w:val="List Number 5"/>
    <w:basedOn w:val="slovanseznam"/>
    <w:uiPriority w:val="28"/>
    <w:unhideWhenUsed/>
    <w:rsid w:val="00A753ED"/>
    <w:pPr>
      <w:tabs>
        <w:tab w:val="clear" w:pos="851"/>
        <w:tab w:val="num" w:pos="3686"/>
      </w:tabs>
      <w:ind w:left="3572" w:hanging="1020"/>
    </w:pPr>
  </w:style>
  <w:style w:type="numbering" w:customStyle="1" w:styleId="ListNumbermultilevel">
    <w:name w:val="List Number (multilevel)"/>
    <w:uiPriority w:val="99"/>
    <w:rsid w:val="00A753ED"/>
    <w:pPr>
      <w:numPr>
        <w:numId w:val="3"/>
      </w:numPr>
    </w:pPr>
  </w:style>
  <w:style w:type="numbering" w:customStyle="1" w:styleId="ListBulletmultilevel">
    <w:name w:val="List Bullet (multilevel)"/>
    <w:uiPriority w:val="99"/>
    <w:rsid w:val="00F12DEC"/>
    <w:pPr>
      <w:numPr>
        <w:numId w:val="4"/>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F37A56"/>
    <w:pPr>
      <w:ind w:left="1134" w:hanging="1134"/>
    </w:pPr>
    <w:rPr>
      <w:sz w:val="14"/>
      <w:szCs w:val="14"/>
    </w:rPr>
  </w:style>
  <w:style w:type="paragraph" w:styleId="Obsah2">
    <w:name w:val="toc 2"/>
    <w:basedOn w:val="Normln"/>
    <w:next w:val="Normln"/>
    <w:autoRedefine/>
    <w:uiPriority w:val="39"/>
    <w:unhideWhenUsed/>
    <w:rsid w:val="00FA2C56"/>
    <w:pPr>
      <w:tabs>
        <w:tab w:val="left" w:pos="660"/>
        <w:tab w:val="right" w:leader="dot" w:pos="8218"/>
      </w:tabs>
      <w:spacing w:after="100"/>
      <w:ind w:left="180"/>
    </w:pPr>
  </w:style>
  <w:style w:type="paragraph" w:styleId="Obsah1">
    <w:name w:val="toc 1"/>
    <w:basedOn w:val="Normln"/>
    <w:next w:val="Normln"/>
    <w:autoRedefine/>
    <w:uiPriority w:val="39"/>
    <w:unhideWhenUsed/>
    <w:rsid w:val="00092B91"/>
    <w:pPr>
      <w:tabs>
        <w:tab w:val="left" w:pos="360"/>
        <w:tab w:val="right" w:leader="dot" w:pos="8037"/>
      </w:tabs>
      <w:spacing w:after="100"/>
    </w:pPr>
  </w:style>
  <w:style w:type="paragraph" w:styleId="Obsah3">
    <w:name w:val="toc 3"/>
    <w:basedOn w:val="Normln"/>
    <w:next w:val="Normln"/>
    <w:autoRedefine/>
    <w:uiPriority w:val="39"/>
    <w:unhideWhenUsed/>
    <w:rsid w:val="009E707A"/>
    <w:pPr>
      <w:tabs>
        <w:tab w:val="left" w:pos="1100"/>
        <w:tab w:val="right" w:leader="dot" w:pos="8218"/>
      </w:tabs>
      <w:spacing w:after="100"/>
      <w:ind w:left="360"/>
    </w:p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styleId="Zstupntext">
    <w:name w:val="Placeholder Text"/>
    <w:basedOn w:val="Standardnpsmoodstavce"/>
    <w:uiPriority w:val="99"/>
    <w:semiHidden/>
    <w:rsid w:val="00F0092E"/>
    <w:rPr>
      <w:color w:val="808080"/>
    </w:rPr>
  </w:style>
  <w:style w:type="paragraph" w:customStyle="1" w:styleId="Zkladntext1">
    <w:name w:val="Základní text1"/>
    <w:qFormat/>
    <w:rsid w:val="005A5ECB"/>
    <w:pPr>
      <w:spacing w:after="0" w:line="240" w:lineRule="auto"/>
    </w:pPr>
    <w:rPr>
      <w:rFonts w:ascii="Arial" w:eastAsia="Times New Roman" w:hAnsi="Arial" w:cs="Times New Roman"/>
      <w:color w:val="000000"/>
      <w:sz w:val="19"/>
      <w:szCs w:val="48"/>
    </w:rPr>
  </w:style>
  <w:style w:type="character" w:styleId="Odkaznakoment">
    <w:name w:val="annotation reference"/>
    <w:basedOn w:val="Standardnpsmoodstavce"/>
    <w:uiPriority w:val="99"/>
    <w:semiHidden/>
    <w:unhideWhenUsed/>
    <w:rsid w:val="00247D91"/>
    <w:rPr>
      <w:sz w:val="16"/>
      <w:szCs w:val="16"/>
    </w:rPr>
  </w:style>
  <w:style w:type="paragraph" w:styleId="Textkomente">
    <w:name w:val="annotation text"/>
    <w:basedOn w:val="Normln"/>
    <w:link w:val="TextkomenteChar"/>
    <w:uiPriority w:val="99"/>
    <w:unhideWhenUsed/>
    <w:rsid w:val="00247D91"/>
    <w:pPr>
      <w:spacing w:line="240" w:lineRule="auto"/>
    </w:pPr>
    <w:rPr>
      <w:szCs w:val="20"/>
    </w:rPr>
  </w:style>
  <w:style w:type="character" w:customStyle="1" w:styleId="TextkomenteChar">
    <w:name w:val="Text komentáře Char"/>
    <w:basedOn w:val="Standardnpsmoodstavce"/>
    <w:link w:val="Textkomente"/>
    <w:uiPriority w:val="99"/>
    <w:rsid w:val="00247D91"/>
    <w:rPr>
      <w:sz w:val="20"/>
      <w:szCs w:val="20"/>
    </w:rPr>
  </w:style>
  <w:style w:type="paragraph" w:styleId="Pedmtkomente">
    <w:name w:val="annotation subject"/>
    <w:basedOn w:val="Textkomente"/>
    <w:next w:val="Textkomente"/>
    <w:link w:val="PedmtkomenteChar"/>
    <w:uiPriority w:val="99"/>
    <w:semiHidden/>
    <w:unhideWhenUsed/>
    <w:rsid w:val="00247D91"/>
    <w:rPr>
      <w:b/>
      <w:bCs/>
    </w:rPr>
  </w:style>
  <w:style w:type="character" w:customStyle="1" w:styleId="PedmtkomenteChar">
    <w:name w:val="Předmět komentáře Char"/>
    <w:basedOn w:val="TextkomenteChar"/>
    <w:link w:val="Pedmtkomente"/>
    <w:uiPriority w:val="99"/>
    <w:semiHidden/>
    <w:rsid w:val="00247D91"/>
    <w:rPr>
      <w:b/>
      <w:bCs/>
      <w:sz w:val="20"/>
      <w:szCs w:val="20"/>
    </w:rPr>
  </w:style>
  <w:style w:type="character" w:customStyle="1" w:styleId="UnresolvedMention1">
    <w:name w:val="Unresolved Mention1"/>
    <w:basedOn w:val="Standardnpsmoodstavce"/>
    <w:uiPriority w:val="99"/>
    <w:semiHidden/>
    <w:unhideWhenUsed/>
    <w:rsid w:val="00C01818"/>
    <w:rPr>
      <w:color w:val="605E5C"/>
      <w:shd w:val="clear" w:color="auto" w:fill="E1DFDD"/>
    </w:rPr>
  </w:style>
  <w:style w:type="paragraph" w:customStyle="1" w:styleId="xmsolistparagraph">
    <w:name w:val="x_msolistparagraph"/>
    <w:basedOn w:val="Normln"/>
    <w:rsid w:val="00D529B6"/>
    <w:pPr>
      <w:ind w:left="720"/>
    </w:pPr>
    <w:rPr>
      <w:rFonts w:ascii="Calibri" w:hAnsi="Calibri" w:cs="Calibri"/>
      <w:szCs w:val="20"/>
      <w:lang w:eastAsia="cs-CZ"/>
    </w:rPr>
  </w:style>
  <w:style w:type="character" w:customStyle="1" w:styleId="BezmezerChar">
    <w:name w:val="Bez mezer Char"/>
    <w:basedOn w:val="Standardnpsmoodstavce"/>
    <w:link w:val="Bezmezer"/>
    <w:uiPriority w:val="1"/>
    <w:rsid w:val="000E087D"/>
  </w:style>
  <w:style w:type="table" w:customStyle="1" w:styleId="PSDTableGrid1">
    <w:name w:val="~PSD Table Grid1"/>
    <w:basedOn w:val="Normlntabulka"/>
    <w:next w:val="Mkatabulky"/>
    <w:uiPriority w:val="39"/>
    <w:rsid w:val="00497E5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2">
    <w:name w:val="~PSD Table Grid2"/>
    <w:basedOn w:val="Normlntabulka"/>
    <w:next w:val="Mkatabulky"/>
    <w:uiPriority w:val="39"/>
    <w:rsid w:val="00454E7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3">
    <w:name w:val="~PSD Table Grid3"/>
    <w:basedOn w:val="Normlntabulka"/>
    <w:next w:val="Mkatabulky"/>
    <w:uiPriority w:val="39"/>
    <w:rsid w:val="00056A3E"/>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4">
    <w:name w:val="~PSD Table Grid4"/>
    <w:basedOn w:val="Normlntabulka"/>
    <w:next w:val="Mkatabulky"/>
    <w:uiPriority w:val="39"/>
    <w:rsid w:val="00844C0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5">
    <w:name w:val="~PSD Table Grid5"/>
    <w:basedOn w:val="Normlntabulka"/>
    <w:next w:val="Mkatabulky"/>
    <w:uiPriority w:val="39"/>
    <w:rsid w:val="00416C0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6">
    <w:name w:val="~PSD Table Grid6"/>
    <w:basedOn w:val="Normlntabulka"/>
    <w:next w:val="Mkatabulky"/>
    <w:uiPriority w:val="39"/>
    <w:rsid w:val="00416C0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7">
    <w:name w:val="~PSD Table Grid7"/>
    <w:basedOn w:val="Normlntabulka"/>
    <w:next w:val="Mkatabulky"/>
    <w:uiPriority w:val="39"/>
    <w:rsid w:val="002333D5"/>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8">
    <w:name w:val="~PSD Table Grid8"/>
    <w:basedOn w:val="Normlntabulka"/>
    <w:next w:val="Mkatabulky"/>
    <w:uiPriority w:val="39"/>
    <w:rsid w:val="005F73A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rsid w:val="00EF6EF4"/>
  </w:style>
  <w:style w:type="paragraph" w:styleId="Zkladntext2">
    <w:name w:val="Body Text 2"/>
    <w:basedOn w:val="Normln"/>
    <w:link w:val="Zkladntext2Char"/>
    <w:semiHidden/>
    <w:rsid w:val="00EF6EF4"/>
    <w:pPr>
      <w:spacing w:before="120" w:line="240" w:lineRule="auto"/>
    </w:pPr>
    <w:rPr>
      <w:rFonts w:ascii="Arial" w:eastAsia="MS Mincho" w:hAnsi="Arial" w:cs="Arial"/>
      <w:bCs/>
      <w:szCs w:val="20"/>
      <w:lang w:eastAsia="cs-CZ"/>
    </w:rPr>
  </w:style>
  <w:style w:type="character" w:customStyle="1" w:styleId="Zkladntext2Char">
    <w:name w:val="Základní text 2 Char"/>
    <w:basedOn w:val="Standardnpsmoodstavce"/>
    <w:link w:val="Zkladntext2"/>
    <w:semiHidden/>
    <w:rsid w:val="00EF6EF4"/>
    <w:rPr>
      <w:rFonts w:ascii="Arial" w:eastAsia="MS Mincho" w:hAnsi="Arial" w:cs="Arial"/>
      <w:bCs/>
      <w:sz w:val="20"/>
      <w:szCs w:val="20"/>
      <w:lang w:eastAsia="cs-CZ"/>
    </w:rPr>
  </w:style>
  <w:style w:type="table" w:customStyle="1" w:styleId="PSDTableGrid9">
    <w:name w:val="~PSD Table Grid9"/>
    <w:basedOn w:val="Normlntabulka"/>
    <w:next w:val="Mkatabulky"/>
    <w:uiPriority w:val="39"/>
    <w:rsid w:val="00EF6EF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seznamu">
    <w:name w:val="Bod_seznamu"/>
    <w:basedOn w:val="Odstavecseseznamem"/>
    <w:qFormat/>
    <w:rsid w:val="00EF6EF4"/>
    <w:pPr>
      <w:numPr>
        <w:numId w:val="6"/>
      </w:numPr>
      <w:tabs>
        <w:tab w:val="num" w:pos="851"/>
      </w:tabs>
      <w:spacing w:before="60" w:after="60" w:line="240" w:lineRule="auto"/>
      <w:contextualSpacing w:val="0"/>
    </w:pPr>
    <w:rPr>
      <w:rFonts w:eastAsia="Times New Roman" w:cs="Times New Roman"/>
      <w:sz w:val="22"/>
      <w:szCs w:val="20"/>
      <w:lang w:eastAsia="cs-CZ"/>
    </w:rPr>
  </w:style>
  <w:style w:type="paragraph" w:customStyle="1" w:styleId="Nadpis51">
    <w:name w:val="Nadpis 51"/>
    <w:basedOn w:val="Normln"/>
    <w:next w:val="Normln"/>
    <w:qFormat/>
    <w:rsid w:val="00EF6EF4"/>
    <w:pPr>
      <w:tabs>
        <w:tab w:val="left" w:pos="357"/>
      </w:tabs>
      <w:spacing w:before="240" w:after="60" w:line="240" w:lineRule="auto"/>
      <w:ind w:left="2232" w:hanging="792"/>
      <w:outlineLvl w:val="4"/>
    </w:pPr>
    <w:rPr>
      <w:rFonts w:ascii="Calibri" w:eastAsia="Times New Roman" w:hAnsi="Calibri" w:cs="Times New Roman"/>
      <w:sz w:val="22"/>
      <w:szCs w:val="20"/>
      <w:lang w:eastAsia="cs-CZ"/>
    </w:rPr>
  </w:style>
  <w:style w:type="paragraph" w:customStyle="1" w:styleId="Nadpis61">
    <w:name w:val="Nadpis 61"/>
    <w:basedOn w:val="Normln"/>
    <w:next w:val="Normln"/>
    <w:qFormat/>
    <w:rsid w:val="00EF6EF4"/>
    <w:pPr>
      <w:tabs>
        <w:tab w:val="left" w:pos="357"/>
      </w:tabs>
      <w:spacing w:before="240" w:after="60" w:line="240" w:lineRule="auto"/>
      <w:ind w:left="2736" w:hanging="936"/>
      <w:outlineLvl w:val="5"/>
    </w:pPr>
    <w:rPr>
      <w:rFonts w:ascii="Calibri" w:eastAsia="Times New Roman" w:hAnsi="Calibri" w:cs="Times New Roman"/>
      <w:b/>
      <w:i/>
      <w:sz w:val="22"/>
      <w:szCs w:val="20"/>
      <w:lang w:eastAsia="cs-CZ"/>
    </w:rPr>
  </w:style>
  <w:style w:type="paragraph" w:customStyle="1" w:styleId="Tabletext">
    <w:name w:val="Table_text"/>
    <w:basedOn w:val="Normln"/>
    <w:qFormat/>
    <w:rsid w:val="00EF6EF4"/>
    <w:pPr>
      <w:tabs>
        <w:tab w:val="left" w:pos="357"/>
      </w:tabs>
      <w:spacing w:line="240" w:lineRule="auto"/>
      <w:jc w:val="left"/>
    </w:pPr>
    <w:rPr>
      <w:rFonts w:eastAsia="Times New Roman" w:cs="Times New Roman"/>
      <w:szCs w:val="20"/>
      <w:lang w:eastAsia="cs-CZ"/>
    </w:rPr>
  </w:style>
  <w:style w:type="table" w:customStyle="1" w:styleId="TableGridLight1">
    <w:name w:val="Table Grid Light1"/>
    <w:basedOn w:val="Normlntabulka"/>
    <w:next w:val="Svtlmkatabulky"/>
    <w:uiPriority w:val="40"/>
    <w:rsid w:val="00EF6EF4"/>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OdstavecseseznamemChar">
    <w:name w:val="Odstavec se seznamem Char"/>
    <w:aliases w:val="NAKIT List Paragraph Char,cp_Odstavec se seznamem Char,Bullet Number Char,Bullet List Char,FooterText Char,numbered Char,List Paragraph1 Char,Paragraphe de liste1 Char,Bulletr List Paragraph Char,列出段落 Char,列出段落1 Char"/>
    <w:basedOn w:val="Standardnpsmoodstavce"/>
    <w:link w:val="Odstavecseseznamem"/>
    <w:uiPriority w:val="34"/>
    <w:rsid w:val="00EF6EF4"/>
    <w:rPr>
      <w:sz w:val="20"/>
    </w:rPr>
  </w:style>
  <w:style w:type="paragraph" w:customStyle="1" w:styleId="Default">
    <w:name w:val="Default"/>
    <w:rsid w:val="00EF6EF4"/>
    <w:pPr>
      <w:autoSpaceDE w:val="0"/>
      <w:autoSpaceDN w:val="0"/>
      <w:adjustRightInd w:val="0"/>
      <w:spacing w:after="0" w:line="240" w:lineRule="auto"/>
    </w:pPr>
    <w:rPr>
      <w:rFonts w:ascii="Calibri" w:hAnsi="Calibri" w:cs="Calibri"/>
      <w:color w:val="000000"/>
      <w:sz w:val="24"/>
      <w:szCs w:val="24"/>
    </w:rPr>
  </w:style>
  <w:style w:type="table" w:styleId="Svtlmkatabulky">
    <w:name w:val="Grid Table Light"/>
    <w:basedOn w:val="Normlntabulka"/>
    <w:uiPriority w:val="40"/>
    <w:rsid w:val="00EF6E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SDTableGrid10">
    <w:name w:val="~PSD Table Grid10"/>
    <w:basedOn w:val="Normlntabulka"/>
    <w:next w:val="Mkatabulky"/>
    <w:uiPriority w:val="39"/>
    <w:rsid w:val="00092658"/>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Normlntabulka"/>
    <w:next w:val="Svtlmkatabulky"/>
    <w:uiPriority w:val="40"/>
    <w:rsid w:val="00092658"/>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SDTableGrid11">
    <w:name w:val="~PSD Table Grid11"/>
    <w:basedOn w:val="Normlntabulka"/>
    <w:next w:val="Mkatabulky"/>
    <w:uiPriority w:val="39"/>
    <w:rsid w:val="0006514C"/>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3">
    <w:name w:val="Table Grid Light3"/>
    <w:basedOn w:val="Normlntabulka"/>
    <w:next w:val="Svtlmkatabulky"/>
    <w:uiPriority w:val="40"/>
    <w:rsid w:val="0006514C"/>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SDTableGrid12">
    <w:name w:val="~PSD Table Grid12"/>
    <w:basedOn w:val="Normlntabulka"/>
    <w:next w:val="Mkatabulky"/>
    <w:uiPriority w:val="39"/>
    <w:rsid w:val="0006514C"/>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4">
    <w:name w:val="Table Grid Light4"/>
    <w:basedOn w:val="Normlntabulka"/>
    <w:next w:val="Svtlmkatabulky"/>
    <w:uiPriority w:val="40"/>
    <w:rsid w:val="0006514C"/>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Svtltabulkasmkou1">
    <w:name w:val="Grid Table 1 Light"/>
    <w:basedOn w:val="Normlntabulka"/>
    <w:uiPriority w:val="46"/>
    <w:rsid w:val="002017C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s-button-flexcontainer">
    <w:name w:val="ms-button-flexcontainer"/>
    <w:basedOn w:val="Standardnpsmoodstavce"/>
    <w:rsid w:val="005D5F30"/>
  </w:style>
  <w:style w:type="paragraph" w:styleId="Revize">
    <w:name w:val="Revision"/>
    <w:hidden/>
    <w:uiPriority w:val="99"/>
    <w:semiHidden/>
    <w:rsid w:val="008E1844"/>
    <w:pPr>
      <w:spacing w:after="0" w:line="240" w:lineRule="auto"/>
    </w:pPr>
    <w:rPr>
      <w:sz w:val="20"/>
    </w:rPr>
  </w:style>
  <w:style w:type="character" w:customStyle="1" w:styleId="cf01">
    <w:name w:val="cf01"/>
    <w:basedOn w:val="Standardnpsmoodstavce"/>
    <w:rsid w:val="008278CC"/>
    <w:rPr>
      <w:rFonts w:ascii="Segoe UI" w:hAnsi="Segoe UI" w:cs="Segoe UI" w:hint="default"/>
      <w:sz w:val="18"/>
      <w:szCs w:val="18"/>
    </w:rPr>
  </w:style>
  <w:style w:type="character" w:styleId="Sledovanodkaz">
    <w:name w:val="FollowedHyperlink"/>
    <w:basedOn w:val="Standardnpsmoodstavce"/>
    <w:uiPriority w:val="99"/>
    <w:semiHidden/>
    <w:unhideWhenUsed/>
    <w:rsid w:val="001A1E17"/>
    <w:rPr>
      <w:color w:val="954F72" w:themeColor="followedHyperlink"/>
      <w:u w:val="single"/>
    </w:rPr>
  </w:style>
  <w:style w:type="paragraph" w:styleId="Normlnodsazen">
    <w:name w:val="Normal Indent"/>
    <w:basedOn w:val="Normln"/>
    <w:rsid w:val="004D6F87"/>
    <w:pPr>
      <w:spacing w:line="240" w:lineRule="auto"/>
      <w:ind w:left="709"/>
    </w:pPr>
    <w:rPr>
      <w:rFonts w:ascii="Arial" w:eastAsia="Times New Roman" w:hAnsi="Arial" w:cs="Arial"/>
      <w:sz w:val="24"/>
      <w:szCs w:val="20"/>
      <w:lang w:eastAsia="cs-CZ"/>
    </w:rPr>
  </w:style>
  <w:style w:type="character" w:customStyle="1" w:styleId="normaltextrun">
    <w:name w:val="normaltextrun"/>
    <w:basedOn w:val="Standardnpsmoodstavce"/>
    <w:rsid w:val="004D6F87"/>
  </w:style>
  <w:style w:type="paragraph" w:customStyle="1" w:styleId="paragraph">
    <w:name w:val="paragraph"/>
    <w:basedOn w:val="Normln"/>
    <w:uiPriority w:val="1"/>
    <w:rsid w:val="004D6F8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table" w:customStyle="1" w:styleId="Mkatabulky3">
    <w:name w:val="Mřížka tabulky3"/>
    <w:basedOn w:val="Normlntabulka"/>
    <w:next w:val="Mkatabulky"/>
    <w:uiPriority w:val="39"/>
    <w:rsid w:val="00D6151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tabulkasmkou1zvraznn1">
    <w:name w:val="Grid Table 1 Light Accent 1"/>
    <w:basedOn w:val="Normlntabulka"/>
    <w:uiPriority w:val="46"/>
    <w:rsid w:val="0037646D"/>
    <w:pPr>
      <w:spacing w:after="0" w:line="240" w:lineRule="auto"/>
    </w:pPr>
    <w:tblPr>
      <w:tblStyleRowBandSize w:val="1"/>
      <w:tblStyleColBandSize w:val="1"/>
      <w:tblBorders>
        <w:top w:val="single" w:sz="4" w:space="0" w:color="56A7FF" w:themeColor="accent1" w:themeTint="66"/>
        <w:left w:val="single" w:sz="4" w:space="0" w:color="56A7FF" w:themeColor="accent1" w:themeTint="66"/>
        <w:bottom w:val="single" w:sz="4" w:space="0" w:color="56A7FF" w:themeColor="accent1" w:themeTint="66"/>
        <w:right w:val="single" w:sz="4" w:space="0" w:color="56A7FF" w:themeColor="accent1" w:themeTint="66"/>
        <w:insideH w:val="single" w:sz="4" w:space="0" w:color="56A7FF" w:themeColor="accent1" w:themeTint="66"/>
        <w:insideV w:val="single" w:sz="4" w:space="0" w:color="56A7FF" w:themeColor="accent1" w:themeTint="66"/>
      </w:tblBorders>
    </w:tblPr>
    <w:tblStylePr w:type="firstRow">
      <w:rPr>
        <w:b/>
        <w:bCs/>
      </w:rPr>
      <w:tblPr/>
      <w:tcPr>
        <w:tcBorders>
          <w:bottom w:val="single" w:sz="12" w:space="0" w:color="027CFF" w:themeColor="accent1" w:themeTint="99"/>
        </w:tcBorders>
      </w:tcPr>
    </w:tblStylePr>
    <w:tblStylePr w:type="lastRow">
      <w:rPr>
        <w:b/>
        <w:bCs/>
      </w:rPr>
      <w:tblPr/>
      <w:tcPr>
        <w:tcBorders>
          <w:top w:val="double" w:sz="2" w:space="0" w:color="027CFF" w:themeColor="accent1" w:themeTint="99"/>
        </w:tcBorders>
      </w:tcPr>
    </w:tblStylePr>
    <w:tblStylePr w:type="firstCol">
      <w:rPr>
        <w:b/>
        <w:bCs/>
      </w:rPr>
    </w:tblStylePr>
    <w:tblStylePr w:type="lastCol">
      <w:rPr>
        <w:b/>
        <w:bCs/>
      </w:rPr>
    </w:tblStylePr>
  </w:style>
  <w:style w:type="table" w:customStyle="1" w:styleId="Styl1">
    <w:name w:val="Styl1"/>
    <w:basedOn w:val="Normlntabulka"/>
    <w:uiPriority w:val="99"/>
    <w:rsid w:val="00C353CB"/>
    <w:pPr>
      <w:spacing w:after="0" w:line="240" w:lineRule="auto"/>
    </w:pPr>
    <w:rPr>
      <w:rFonts w:ascii="Times New Roman" w:eastAsia="Times New Roman" w:hAnsi="Times New Roman" w:cs="Times New Roman"/>
      <w:sz w:val="20"/>
      <w:szCs w:val="20"/>
      <w:lang w:eastAsia="cs-CZ"/>
    </w:rPr>
    <w:tblPr>
      <w:tblStyleRow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blStylePr w:type="firstRow">
      <w:pPr>
        <w:jc w:val="center"/>
      </w:pPr>
      <w:rPr>
        <w:b/>
        <w:color w:val="FFFFFF" w:themeColor="background1"/>
      </w:rPr>
      <w:tblPr/>
      <w:tcPr>
        <w:shd w:val="clear" w:color="auto" w:fill="006633"/>
        <w:vAlign w:val="center"/>
      </w:tcPr>
    </w:tblStylePr>
    <w:tblStylePr w:type="firstCol">
      <w:rPr>
        <w:b/>
      </w:rPr>
    </w:tblStylePr>
    <w:tblStylePr w:type="band1Horz">
      <w:tblPr/>
      <w:tcPr>
        <w:shd w:val="clear" w:color="auto" w:fill="F1F8E4"/>
      </w:tcPr>
    </w:tblStylePr>
    <w:tblStylePr w:type="band2Horz">
      <w:tblPr/>
      <w:tcPr>
        <w:shd w:val="clear" w:color="auto" w:fill="D0E7A1"/>
      </w:tcPr>
    </w:tblStylePr>
  </w:style>
  <w:style w:type="table" w:styleId="Tabulkasmkou4zvraznn1">
    <w:name w:val="Grid Table 4 Accent 1"/>
    <w:basedOn w:val="Normlntabulka"/>
    <w:uiPriority w:val="49"/>
    <w:rsid w:val="00B21551"/>
    <w:pPr>
      <w:spacing w:after="0" w:line="240" w:lineRule="auto"/>
    </w:p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eop">
    <w:name w:val="eop"/>
    <w:basedOn w:val="Standardnpsmoodstavce"/>
    <w:rsid w:val="0043345D"/>
  </w:style>
  <w:style w:type="character" w:customStyle="1" w:styleId="spellingerror">
    <w:name w:val="spellingerror"/>
    <w:basedOn w:val="Standardnpsmoodstavce"/>
    <w:rsid w:val="0043345D"/>
  </w:style>
  <w:style w:type="character" w:customStyle="1" w:styleId="contextualspellingandgrammarerror">
    <w:name w:val="contextualspellingandgrammarerror"/>
    <w:basedOn w:val="Standardnpsmoodstavce"/>
    <w:rsid w:val="0043345D"/>
  </w:style>
  <w:style w:type="character" w:styleId="Znakapoznpodarou">
    <w:name w:val="footnote reference"/>
    <w:basedOn w:val="Standardnpsmoodstavce"/>
    <w:uiPriority w:val="99"/>
    <w:semiHidden/>
    <w:unhideWhenUsed/>
    <w:rsid w:val="000E0C81"/>
    <w:rPr>
      <w:vertAlign w:val="superscript"/>
    </w:rPr>
  </w:style>
  <w:style w:type="character" w:customStyle="1" w:styleId="Nevyeenzmnka1">
    <w:name w:val="Nevyřešená zmínka1"/>
    <w:basedOn w:val="Standardnpsmoodstavce"/>
    <w:uiPriority w:val="99"/>
    <w:semiHidden/>
    <w:unhideWhenUsed/>
    <w:rsid w:val="00EA6970"/>
    <w:rPr>
      <w:color w:val="605E5C"/>
      <w:shd w:val="clear" w:color="auto" w:fill="E1DFDD"/>
    </w:rPr>
  </w:style>
  <w:style w:type="character" w:customStyle="1" w:styleId="Zmnka1">
    <w:name w:val="Zmínka1"/>
    <w:basedOn w:val="Standardnpsmoodstavce"/>
    <w:uiPriority w:val="99"/>
    <w:unhideWhenUsed/>
    <w:rsid w:val="00EA6970"/>
    <w:rPr>
      <w:color w:val="2B579A"/>
      <w:shd w:val="clear" w:color="auto" w:fill="E1DFDD"/>
    </w:rPr>
  </w:style>
  <w:style w:type="character" w:customStyle="1" w:styleId="ui-provider">
    <w:name w:val="ui-provider"/>
    <w:basedOn w:val="Standardnpsmoodstavce"/>
    <w:rsid w:val="00547247"/>
  </w:style>
  <w:style w:type="character" w:styleId="Zmnka">
    <w:name w:val="Mention"/>
    <w:basedOn w:val="Standardnpsmoodstavce"/>
    <w:uiPriority w:val="99"/>
    <w:unhideWhenUsed/>
    <w:rsid w:val="00761363"/>
    <w:rPr>
      <w:color w:val="2B579A"/>
      <w:shd w:val="clear" w:color="auto" w:fill="E1DFDD"/>
    </w:rPr>
  </w:style>
  <w:style w:type="character" w:styleId="Nevyeenzmnka">
    <w:name w:val="Unresolved Mention"/>
    <w:basedOn w:val="Standardnpsmoodstavce"/>
    <w:uiPriority w:val="99"/>
    <w:semiHidden/>
    <w:unhideWhenUsed/>
    <w:rsid w:val="00830B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769">
      <w:bodyDiv w:val="1"/>
      <w:marLeft w:val="0"/>
      <w:marRight w:val="0"/>
      <w:marTop w:val="0"/>
      <w:marBottom w:val="0"/>
      <w:divBdr>
        <w:top w:val="none" w:sz="0" w:space="0" w:color="auto"/>
        <w:left w:val="none" w:sz="0" w:space="0" w:color="auto"/>
        <w:bottom w:val="none" w:sz="0" w:space="0" w:color="auto"/>
        <w:right w:val="none" w:sz="0" w:space="0" w:color="auto"/>
      </w:divBdr>
    </w:div>
    <w:div w:id="38168387">
      <w:bodyDiv w:val="1"/>
      <w:marLeft w:val="0"/>
      <w:marRight w:val="0"/>
      <w:marTop w:val="0"/>
      <w:marBottom w:val="0"/>
      <w:divBdr>
        <w:top w:val="none" w:sz="0" w:space="0" w:color="auto"/>
        <w:left w:val="none" w:sz="0" w:space="0" w:color="auto"/>
        <w:bottom w:val="none" w:sz="0" w:space="0" w:color="auto"/>
        <w:right w:val="none" w:sz="0" w:space="0" w:color="auto"/>
      </w:divBdr>
    </w:div>
    <w:div w:id="43144048">
      <w:bodyDiv w:val="1"/>
      <w:marLeft w:val="0"/>
      <w:marRight w:val="0"/>
      <w:marTop w:val="0"/>
      <w:marBottom w:val="0"/>
      <w:divBdr>
        <w:top w:val="none" w:sz="0" w:space="0" w:color="auto"/>
        <w:left w:val="none" w:sz="0" w:space="0" w:color="auto"/>
        <w:bottom w:val="none" w:sz="0" w:space="0" w:color="auto"/>
        <w:right w:val="none" w:sz="0" w:space="0" w:color="auto"/>
      </w:divBdr>
    </w:div>
    <w:div w:id="54008754">
      <w:bodyDiv w:val="1"/>
      <w:marLeft w:val="0"/>
      <w:marRight w:val="0"/>
      <w:marTop w:val="0"/>
      <w:marBottom w:val="0"/>
      <w:divBdr>
        <w:top w:val="none" w:sz="0" w:space="0" w:color="auto"/>
        <w:left w:val="none" w:sz="0" w:space="0" w:color="auto"/>
        <w:bottom w:val="none" w:sz="0" w:space="0" w:color="auto"/>
        <w:right w:val="none" w:sz="0" w:space="0" w:color="auto"/>
      </w:divBdr>
      <w:divsChild>
        <w:div w:id="2133093063">
          <w:marLeft w:val="274"/>
          <w:marRight w:val="0"/>
          <w:marTop w:val="0"/>
          <w:marBottom w:val="0"/>
          <w:divBdr>
            <w:top w:val="none" w:sz="0" w:space="0" w:color="auto"/>
            <w:left w:val="none" w:sz="0" w:space="0" w:color="auto"/>
            <w:bottom w:val="none" w:sz="0" w:space="0" w:color="auto"/>
            <w:right w:val="none" w:sz="0" w:space="0" w:color="auto"/>
          </w:divBdr>
        </w:div>
      </w:divsChild>
    </w:div>
    <w:div w:id="60956424">
      <w:bodyDiv w:val="1"/>
      <w:marLeft w:val="0"/>
      <w:marRight w:val="0"/>
      <w:marTop w:val="0"/>
      <w:marBottom w:val="0"/>
      <w:divBdr>
        <w:top w:val="none" w:sz="0" w:space="0" w:color="auto"/>
        <w:left w:val="none" w:sz="0" w:space="0" w:color="auto"/>
        <w:bottom w:val="none" w:sz="0" w:space="0" w:color="auto"/>
        <w:right w:val="none" w:sz="0" w:space="0" w:color="auto"/>
      </w:divBdr>
    </w:div>
    <w:div w:id="69352669">
      <w:bodyDiv w:val="1"/>
      <w:marLeft w:val="0"/>
      <w:marRight w:val="0"/>
      <w:marTop w:val="0"/>
      <w:marBottom w:val="0"/>
      <w:divBdr>
        <w:top w:val="none" w:sz="0" w:space="0" w:color="auto"/>
        <w:left w:val="none" w:sz="0" w:space="0" w:color="auto"/>
        <w:bottom w:val="none" w:sz="0" w:space="0" w:color="auto"/>
        <w:right w:val="none" w:sz="0" w:space="0" w:color="auto"/>
      </w:divBdr>
    </w:div>
    <w:div w:id="87967609">
      <w:bodyDiv w:val="1"/>
      <w:marLeft w:val="0"/>
      <w:marRight w:val="0"/>
      <w:marTop w:val="0"/>
      <w:marBottom w:val="0"/>
      <w:divBdr>
        <w:top w:val="none" w:sz="0" w:space="0" w:color="auto"/>
        <w:left w:val="none" w:sz="0" w:space="0" w:color="auto"/>
        <w:bottom w:val="none" w:sz="0" w:space="0" w:color="auto"/>
        <w:right w:val="none" w:sz="0" w:space="0" w:color="auto"/>
      </w:divBdr>
    </w:div>
    <w:div w:id="105856207">
      <w:bodyDiv w:val="1"/>
      <w:marLeft w:val="0"/>
      <w:marRight w:val="0"/>
      <w:marTop w:val="0"/>
      <w:marBottom w:val="0"/>
      <w:divBdr>
        <w:top w:val="none" w:sz="0" w:space="0" w:color="auto"/>
        <w:left w:val="none" w:sz="0" w:space="0" w:color="auto"/>
        <w:bottom w:val="none" w:sz="0" w:space="0" w:color="auto"/>
        <w:right w:val="none" w:sz="0" w:space="0" w:color="auto"/>
      </w:divBdr>
    </w:div>
    <w:div w:id="117454242">
      <w:bodyDiv w:val="1"/>
      <w:marLeft w:val="0"/>
      <w:marRight w:val="0"/>
      <w:marTop w:val="0"/>
      <w:marBottom w:val="0"/>
      <w:divBdr>
        <w:top w:val="none" w:sz="0" w:space="0" w:color="auto"/>
        <w:left w:val="none" w:sz="0" w:space="0" w:color="auto"/>
        <w:bottom w:val="none" w:sz="0" w:space="0" w:color="auto"/>
        <w:right w:val="none" w:sz="0" w:space="0" w:color="auto"/>
      </w:divBdr>
    </w:div>
    <w:div w:id="132479398">
      <w:bodyDiv w:val="1"/>
      <w:marLeft w:val="0"/>
      <w:marRight w:val="0"/>
      <w:marTop w:val="0"/>
      <w:marBottom w:val="0"/>
      <w:divBdr>
        <w:top w:val="none" w:sz="0" w:space="0" w:color="auto"/>
        <w:left w:val="none" w:sz="0" w:space="0" w:color="auto"/>
        <w:bottom w:val="none" w:sz="0" w:space="0" w:color="auto"/>
        <w:right w:val="none" w:sz="0" w:space="0" w:color="auto"/>
      </w:divBdr>
    </w:div>
    <w:div w:id="135030725">
      <w:bodyDiv w:val="1"/>
      <w:marLeft w:val="0"/>
      <w:marRight w:val="0"/>
      <w:marTop w:val="0"/>
      <w:marBottom w:val="0"/>
      <w:divBdr>
        <w:top w:val="none" w:sz="0" w:space="0" w:color="auto"/>
        <w:left w:val="none" w:sz="0" w:space="0" w:color="auto"/>
        <w:bottom w:val="none" w:sz="0" w:space="0" w:color="auto"/>
        <w:right w:val="none" w:sz="0" w:space="0" w:color="auto"/>
      </w:divBdr>
    </w:div>
    <w:div w:id="162475718">
      <w:bodyDiv w:val="1"/>
      <w:marLeft w:val="0"/>
      <w:marRight w:val="0"/>
      <w:marTop w:val="0"/>
      <w:marBottom w:val="0"/>
      <w:divBdr>
        <w:top w:val="none" w:sz="0" w:space="0" w:color="auto"/>
        <w:left w:val="none" w:sz="0" w:space="0" w:color="auto"/>
        <w:bottom w:val="none" w:sz="0" w:space="0" w:color="auto"/>
        <w:right w:val="none" w:sz="0" w:space="0" w:color="auto"/>
      </w:divBdr>
    </w:div>
    <w:div w:id="178081921">
      <w:bodyDiv w:val="1"/>
      <w:marLeft w:val="0"/>
      <w:marRight w:val="0"/>
      <w:marTop w:val="0"/>
      <w:marBottom w:val="0"/>
      <w:divBdr>
        <w:top w:val="none" w:sz="0" w:space="0" w:color="auto"/>
        <w:left w:val="none" w:sz="0" w:space="0" w:color="auto"/>
        <w:bottom w:val="none" w:sz="0" w:space="0" w:color="auto"/>
        <w:right w:val="none" w:sz="0" w:space="0" w:color="auto"/>
      </w:divBdr>
    </w:div>
    <w:div w:id="191115760">
      <w:bodyDiv w:val="1"/>
      <w:marLeft w:val="0"/>
      <w:marRight w:val="0"/>
      <w:marTop w:val="0"/>
      <w:marBottom w:val="0"/>
      <w:divBdr>
        <w:top w:val="none" w:sz="0" w:space="0" w:color="auto"/>
        <w:left w:val="none" w:sz="0" w:space="0" w:color="auto"/>
        <w:bottom w:val="none" w:sz="0" w:space="0" w:color="auto"/>
        <w:right w:val="none" w:sz="0" w:space="0" w:color="auto"/>
      </w:divBdr>
    </w:div>
    <w:div w:id="193614488">
      <w:bodyDiv w:val="1"/>
      <w:marLeft w:val="0"/>
      <w:marRight w:val="0"/>
      <w:marTop w:val="0"/>
      <w:marBottom w:val="0"/>
      <w:divBdr>
        <w:top w:val="none" w:sz="0" w:space="0" w:color="auto"/>
        <w:left w:val="none" w:sz="0" w:space="0" w:color="auto"/>
        <w:bottom w:val="none" w:sz="0" w:space="0" w:color="auto"/>
        <w:right w:val="none" w:sz="0" w:space="0" w:color="auto"/>
      </w:divBdr>
    </w:div>
    <w:div w:id="203952864">
      <w:bodyDiv w:val="1"/>
      <w:marLeft w:val="0"/>
      <w:marRight w:val="0"/>
      <w:marTop w:val="0"/>
      <w:marBottom w:val="0"/>
      <w:divBdr>
        <w:top w:val="none" w:sz="0" w:space="0" w:color="auto"/>
        <w:left w:val="none" w:sz="0" w:space="0" w:color="auto"/>
        <w:bottom w:val="none" w:sz="0" w:space="0" w:color="auto"/>
        <w:right w:val="none" w:sz="0" w:space="0" w:color="auto"/>
      </w:divBdr>
    </w:div>
    <w:div w:id="256838323">
      <w:bodyDiv w:val="1"/>
      <w:marLeft w:val="0"/>
      <w:marRight w:val="0"/>
      <w:marTop w:val="0"/>
      <w:marBottom w:val="0"/>
      <w:divBdr>
        <w:top w:val="none" w:sz="0" w:space="0" w:color="auto"/>
        <w:left w:val="none" w:sz="0" w:space="0" w:color="auto"/>
        <w:bottom w:val="none" w:sz="0" w:space="0" w:color="auto"/>
        <w:right w:val="none" w:sz="0" w:space="0" w:color="auto"/>
      </w:divBdr>
      <w:divsChild>
        <w:div w:id="501510462">
          <w:marLeft w:val="0"/>
          <w:marRight w:val="0"/>
          <w:marTop w:val="0"/>
          <w:marBottom w:val="0"/>
          <w:divBdr>
            <w:top w:val="none" w:sz="0" w:space="0" w:color="auto"/>
            <w:left w:val="none" w:sz="0" w:space="0" w:color="auto"/>
            <w:bottom w:val="none" w:sz="0" w:space="0" w:color="auto"/>
            <w:right w:val="none" w:sz="0" w:space="0" w:color="auto"/>
          </w:divBdr>
          <w:divsChild>
            <w:div w:id="3952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117397">
      <w:bodyDiv w:val="1"/>
      <w:marLeft w:val="0"/>
      <w:marRight w:val="0"/>
      <w:marTop w:val="0"/>
      <w:marBottom w:val="0"/>
      <w:divBdr>
        <w:top w:val="none" w:sz="0" w:space="0" w:color="auto"/>
        <w:left w:val="none" w:sz="0" w:space="0" w:color="auto"/>
        <w:bottom w:val="none" w:sz="0" w:space="0" w:color="auto"/>
        <w:right w:val="none" w:sz="0" w:space="0" w:color="auto"/>
      </w:divBdr>
    </w:div>
    <w:div w:id="328559115">
      <w:bodyDiv w:val="1"/>
      <w:marLeft w:val="0"/>
      <w:marRight w:val="0"/>
      <w:marTop w:val="0"/>
      <w:marBottom w:val="0"/>
      <w:divBdr>
        <w:top w:val="none" w:sz="0" w:space="0" w:color="auto"/>
        <w:left w:val="none" w:sz="0" w:space="0" w:color="auto"/>
        <w:bottom w:val="none" w:sz="0" w:space="0" w:color="auto"/>
        <w:right w:val="none" w:sz="0" w:space="0" w:color="auto"/>
      </w:divBdr>
    </w:div>
    <w:div w:id="362444467">
      <w:bodyDiv w:val="1"/>
      <w:marLeft w:val="0"/>
      <w:marRight w:val="0"/>
      <w:marTop w:val="0"/>
      <w:marBottom w:val="0"/>
      <w:divBdr>
        <w:top w:val="none" w:sz="0" w:space="0" w:color="auto"/>
        <w:left w:val="none" w:sz="0" w:space="0" w:color="auto"/>
        <w:bottom w:val="none" w:sz="0" w:space="0" w:color="auto"/>
        <w:right w:val="none" w:sz="0" w:space="0" w:color="auto"/>
      </w:divBdr>
    </w:div>
    <w:div w:id="382289138">
      <w:bodyDiv w:val="1"/>
      <w:marLeft w:val="0"/>
      <w:marRight w:val="0"/>
      <w:marTop w:val="0"/>
      <w:marBottom w:val="0"/>
      <w:divBdr>
        <w:top w:val="none" w:sz="0" w:space="0" w:color="auto"/>
        <w:left w:val="none" w:sz="0" w:space="0" w:color="auto"/>
        <w:bottom w:val="none" w:sz="0" w:space="0" w:color="auto"/>
        <w:right w:val="none" w:sz="0" w:space="0" w:color="auto"/>
      </w:divBdr>
    </w:div>
    <w:div w:id="393819695">
      <w:bodyDiv w:val="1"/>
      <w:marLeft w:val="0"/>
      <w:marRight w:val="0"/>
      <w:marTop w:val="0"/>
      <w:marBottom w:val="0"/>
      <w:divBdr>
        <w:top w:val="none" w:sz="0" w:space="0" w:color="auto"/>
        <w:left w:val="none" w:sz="0" w:space="0" w:color="auto"/>
        <w:bottom w:val="none" w:sz="0" w:space="0" w:color="auto"/>
        <w:right w:val="none" w:sz="0" w:space="0" w:color="auto"/>
      </w:divBdr>
    </w:div>
    <w:div w:id="398479884">
      <w:bodyDiv w:val="1"/>
      <w:marLeft w:val="0"/>
      <w:marRight w:val="0"/>
      <w:marTop w:val="0"/>
      <w:marBottom w:val="0"/>
      <w:divBdr>
        <w:top w:val="none" w:sz="0" w:space="0" w:color="auto"/>
        <w:left w:val="none" w:sz="0" w:space="0" w:color="auto"/>
        <w:bottom w:val="none" w:sz="0" w:space="0" w:color="auto"/>
        <w:right w:val="none" w:sz="0" w:space="0" w:color="auto"/>
      </w:divBdr>
    </w:div>
    <w:div w:id="405686267">
      <w:bodyDiv w:val="1"/>
      <w:marLeft w:val="0"/>
      <w:marRight w:val="0"/>
      <w:marTop w:val="0"/>
      <w:marBottom w:val="0"/>
      <w:divBdr>
        <w:top w:val="none" w:sz="0" w:space="0" w:color="auto"/>
        <w:left w:val="none" w:sz="0" w:space="0" w:color="auto"/>
        <w:bottom w:val="none" w:sz="0" w:space="0" w:color="auto"/>
        <w:right w:val="none" w:sz="0" w:space="0" w:color="auto"/>
      </w:divBdr>
    </w:div>
    <w:div w:id="420760242">
      <w:bodyDiv w:val="1"/>
      <w:marLeft w:val="0"/>
      <w:marRight w:val="0"/>
      <w:marTop w:val="0"/>
      <w:marBottom w:val="0"/>
      <w:divBdr>
        <w:top w:val="none" w:sz="0" w:space="0" w:color="auto"/>
        <w:left w:val="none" w:sz="0" w:space="0" w:color="auto"/>
        <w:bottom w:val="none" w:sz="0" w:space="0" w:color="auto"/>
        <w:right w:val="none" w:sz="0" w:space="0" w:color="auto"/>
      </w:divBdr>
    </w:div>
    <w:div w:id="423380723">
      <w:bodyDiv w:val="1"/>
      <w:marLeft w:val="0"/>
      <w:marRight w:val="0"/>
      <w:marTop w:val="0"/>
      <w:marBottom w:val="0"/>
      <w:divBdr>
        <w:top w:val="none" w:sz="0" w:space="0" w:color="auto"/>
        <w:left w:val="none" w:sz="0" w:space="0" w:color="auto"/>
        <w:bottom w:val="none" w:sz="0" w:space="0" w:color="auto"/>
        <w:right w:val="none" w:sz="0" w:space="0" w:color="auto"/>
      </w:divBdr>
    </w:div>
    <w:div w:id="458306817">
      <w:bodyDiv w:val="1"/>
      <w:marLeft w:val="0"/>
      <w:marRight w:val="0"/>
      <w:marTop w:val="0"/>
      <w:marBottom w:val="0"/>
      <w:divBdr>
        <w:top w:val="none" w:sz="0" w:space="0" w:color="auto"/>
        <w:left w:val="none" w:sz="0" w:space="0" w:color="auto"/>
        <w:bottom w:val="none" w:sz="0" w:space="0" w:color="auto"/>
        <w:right w:val="none" w:sz="0" w:space="0" w:color="auto"/>
      </w:divBdr>
    </w:div>
    <w:div w:id="482501668">
      <w:bodyDiv w:val="1"/>
      <w:marLeft w:val="0"/>
      <w:marRight w:val="0"/>
      <w:marTop w:val="0"/>
      <w:marBottom w:val="0"/>
      <w:divBdr>
        <w:top w:val="none" w:sz="0" w:space="0" w:color="auto"/>
        <w:left w:val="none" w:sz="0" w:space="0" w:color="auto"/>
        <w:bottom w:val="none" w:sz="0" w:space="0" w:color="auto"/>
        <w:right w:val="none" w:sz="0" w:space="0" w:color="auto"/>
      </w:divBdr>
      <w:divsChild>
        <w:div w:id="382098506">
          <w:marLeft w:val="274"/>
          <w:marRight w:val="0"/>
          <w:marTop w:val="0"/>
          <w:marBottom w:val="0"/>
          <w:divBdr>
            <w:top w:val="none" w:sz="0" w:space="0" w:color="auto"/>
            <w:left w:val="none" w:sz="0" w:space="0" w:color="auto"/>
            <w:bottom w:val="none" w:sz="0" w:space="0" w:color="auto"/>
            <w:right w:val="none" w:sz="0" w:space="0" w:color="auto"/>
          </w:divBdr>
        </w:div>
      </w:divsChild>
    </w:div>
    <w:div w:id="491338697">
      <w:bodyDiv w:val="1"/>
      <w:marLeft w:val="0"/>
      <w:marRight w:val="0"/>
      <w:marTop w:val="0"/>
      <w:marBottom w:val="0"/>
      <w:divBdr>
        <w:top w:val="none" w:sz="0" w:space="0" w:color="auto"/>
        <w:left w:val="none" w:sz="0" w:space="0" w:color="auto"/>
        <w:bottom w:val="none" w:sz="0" w:space="0" w:color="auto"/>
        <w:right w:val="none" w:sz="0" w:space="0" w:color="auto"/>
      </w:divBdr>
      <w:divsChild>
        <w:div w:id="642541089">
          <w:marLeft w:val="274"/>
          <w:marRight w:val="0"/>
          <w:marTop w:val="0"/>
          <w:marBottom w:val="0"/>
          <w:divBdr>
            <w:top w:val="none" w:sz="0" w:space="0" w:color="auto"/>
            <w:left w:val="none" w:sz="0" w:space="0" w:color="auto"/>
            <w:bottom w:val="none" w:sz="0" w:space="0" w:color="auto"/>
            <w:right w:val="none" w:sz="0" w:space="0" w:color="auto"/>
          </w:divBdr>
        </w:div>
      </w:divsChild>
    </w:div>
    <w:div w:id="500394376">
      <w:bodyDiv w:val="1"/>
      <w:marLeft w:val="0"/>
      <w:marRight w:val="0"/>
      <w:marTop w:val="0"/>
      <w:marBottom w:val="0"/>
      <w:divBdr>
        <w:top w:val="none" w:sz="0" w:space="0" w:color="auto"/>
        <w:left w:val="none" w:sz="0" w:space="0" w:color="auto"/>
        <w:bottom w:val="none" w:sz="0" w:space="0" w:color="auto"/>
        <w:right w:val="none" w:sz="0" w:space="0" w:color="auto"/>
      </w:divBdr>
    </w:div>
    <w:div w:id="518809735">
      <w:bodyDiv w:val="1"/>
      <w:marLeft w:val="0"/>
      <w:marRight w:val="0"/>
      <w:marTop w:val="0"/>
      <w:marBottom w:val="0"/>
      <w:divBdr>
        <w:top w:val="none" w:sz="0" w:space="0" w:color="auto"/>
        <w:left w:val="none" w:sz="0" w:space="0" w:color="auto"/>
        <w:bottom w:val="none" w:sz="0" w:space="0" w:color="auto"/>
        <w:right w:val="none" w:sz="0" w:space="0" w:color="auto"/>
      </w:divBdr>
    </w:div>
    <w:div w:id="542794328">
      <w:bodyDiv w:val="1"/>
      <w:marLeft w:val="0"/>
      <w:marRight w:val="0"/>
      <w:marTop w:val="0"/>
      <w:marBottom w:val="0"/>
      <w:divBdr>
        <w:top w:val="none" w:sz="0" w:space="0" w:color="auto"/>
        <w:left w:val="none" w:sz="0" w:space="0" w:color="auto"/>
        <w:bottom w:val="none" w:sz="0" w:space="0" w:color="auto"/>
        <w:right w:val="none" w:sz="0" w:space="0" w:color="auto"/>
      </w:divBdr>
    </w:div>
    <w:div w:id="569385103">
      <w:bodyDiv w:val="1"/>
      <w:marLeft w:val="0"/>
      <w:marRight w:val="0"/>
      <w:marTop w:val="0"/>
      <w:marBottom w:val="0"/>
      <w:divBdr>
        <w:top w:val="none" w:sz="0" w:space="0" w:color="auto"/>
        <w:left w:val="none" w:sz="0" w:space="0" w:color="auto"/>
        <w:bottom w:val="none" w:sz="0" w:space="0" w:color="auto"/>
        <w:right w:val="none" w:sz="0" w:space="0" w:color="auto"/>
      </w:divBdr>
    </w:div>
    <w:div w:id="574321688">
      <w:bodyDiv w:val="1"/>
      <w:marLeft w:val="0"/>
      <w:marRight w:val="0"/>
      <w:marTop w:val="0"/>
      <w:marBottom w:val="0"/>
      <w:divBdr>
        <w:top w:val="none" w:sz="0" w:space="0" w:color="auto"/>
        <w:left w:val="none" w:sz="0" w:space="0" w:color="auto"/>
        <w:bottom w:val="none" w:sz="0" w:space="0" w:color="auto"/>
        <w:right w:val="none" w:sz="0" w:space="0" w:color="auto"/>
      </w:divBdr>
    </w:div>
    <w:div w:id="709114887">
      <w:bodyDiv w:val="1"/>
      <w:marLeft w:val="0"/>
      <w:marRight w:val="0"/>
      <w:marTop w:val="0"/>
      <w:marBottom w:val="0"/>
      <w:divBdr>
        <w:top w:val="none" w:sz="0" w:space="0" w:color="auto"/>
        <w:left w:val="none" w:sz="0" w:space="0" w:color="auto"/>
        <w:bottom w:val="none" w:sz="0" w:space="0" w:color="auto"/>
        <w:right w:val="none" w:sz="0" w:space="0" w:color="auto"/>
      </w:divBdr>
    </w:div>
    <w:div w:id="713963303">
      <w:bodyDiv w:val="1"/>
      <w:marLeft w:val="0"/>
      <w:marRight w:val="0"/>
      <w:marTop w:val="0"/>
      <w:marBottom w:val="0"/>
      <w:divBdr>
        <w:top w:val="none" w:sz="0" w:space="0" w:color="auto"/>
        <w:left w:val="none" w:sz="0" w:space="0" w:color="auto"/>
        <w:bottom w:val="none" w:sz="0" w:space="0" w:color="auto"/>
        <w:right w:val="none" w:sz="0" w:space="0" w:color="auto"/>
      </w:divBdr>
    </w:div>
    <w:div w:id="718667990">
      <w:bodyDiv w:val="1"/>
      <w:marLeft w:val="0"/>
      <w:marRight w:val="0"/>
      <w:marTop w:val="0"/>
      <w:marBottom w:val="0"/>
      <w:divBdr>
        <w:top w:val="none" w:sz="0" w:space="0" w:color="auto"/>
        <w:left w:val="none" w:sz="0" w:space="0" w:color="auto"/>
        <w:bottom w:val="none" w:sz="0" w:space="0" w:color="auto"/>
        <w:right w:val="none" w:sz="0" w:space="0" w:color="auto"/>
      </w:divBdr>
    </w:div>
    <w:div w:id="724720405">
      <w:bodyDiv w:val="1"/>
      <w:marLeft w:val="0"/>
      <w:marRight w:val="0"/>
      <w:marTop w:val="0"/>
      <w:marBottom w:val="0"/>
      <w:divBdr>
        <w:top w:val="none" w:sz="0" w:space="0" w:color="auto"/>
        <w:left w:val="none" w:sz="0" w:space="0" w:color="auto"/>
        <w:bottom w:val="none" w:sz="0" w:space="0" w:color="auto"/>
        <w:right w:val="none" w:sz="0" w:space="0" w:color="auto"/>
      </w:divBdr>
    </w:div>
    <w:div w:id="754402715">
      <w:bodyDiv w:val="1"/>
      <w:marLeft w:val="0"/>
      <w:marRight w:val="0"/>
      <w:marTop w:val="0"/>
      <w:marBottom w:val="0"/>
      <w:divBdr>
        <w:top w:val="none" w:sz="0" w:space="0" w:color="auto"/>
        <w:left w:val="none" w:sz="0" w:space="0" w:color="auto"/>
        <w:bottom w:val="none" w:sz="0" w:space="0" w:color="auto"/>
        <w:right w:val="none" w:sz="0" w:space="0" w:color="auto"/>
      </w:divBdr>
    </w:div>
    <w:div w:id="766539824">
      <w:bodyDiv w:val="1"/>
      <w:marLeft w:val="0"/>
      <w:marRight w:val="0"/>
      <w:marTop w:val="0"/>
      <w:marBottom w:val="0"/>
      <w:divBdr>
        <w:top w:val="none" w:sz="0" w:space="0" w:color="auto"/>
        <w:left w:val="none" w:sz="0" w:space="0" w:color="auto"/>
        <w:bottom w:val="none" w:sz="0" w:space="0" w:color="auto"/>
        <w:right w:val="none" w:sz="0" w:space="0" w:color="auto"/>
      </w:divBdr>
    </w:div>
    <w:div w:id="768355303">
      <w:bodyDiv w:val="1"/>
      <w:marLeft w:val="0"/>
      <w:marRight w:val="0"/>
      <w:marTop w:val="0"/>
      <w:marBottom w:val="0"/>
      <w:divBdr>
        <w:top w:val="none" w:sz="0" w:space="0" w:color="auto"/>
        <w:left w:val="none" w:sz="0" w:space="0" w:color="auto"/>
        <w:bottom w:val="none" w:sz="0" w:space="0" w:color="auto"/>
        <w:right w:val="none" w:sz="0" w:space="0" w:color="auto"/>
      </w:divBdr>
    </w:div>
    <w:div w:id="776946216">
      <w:bodyDiv w:val="1"/>
      <w:marLeft w:val="0"/>
      <w:marRight w:val="0"/>
      <w:marTop w:val="0"/>
      <w:marBottom w:val="0"/>
      <w:divBdr>
        <w:top w:val="none" w:sz="0" w:space="0" w:color="auto"/>
        <w:left w:val="none" w:sz="0" w:space="0" w:color="auto"/>
        <w:bottom w:val="none" w:sz="0" w:space="0" w:color="auto"/>
        <w:right w:val="none" w:sz="0" w:space="0" w:color="auto"/>
      </w:divBdr>
    </w:div>
    <w:div w:id="786390844">
      <w:bodyDiv w:val="1"/>
      <w:marLeft w:val="0"/>
      <w:marRight w:val="0"/>
      <w:marTop w:val="0"/>
      <w:marBottom w:val="0"/>
      <w:divBdr>
        <w:top w:val="none" w:sz="0" w:space="0" w:color="auto"/>
        <w:left w:val="none" w:sz="0" w:space="0" w:color="auto"/>
        <w:bottom w:val="none" w:sz="0" w:space="0" w:color="auto"/>
        <w:right w:val="none" w:sz="0" w:space="0" w:color="auto"/>
      </w:divBdr>
    </w:div>
    <w:div w:id="792820866">
      <w:bodyDiv w:val="1"/>
      <w:marLeft w:val="0"/>
      <w:marRight w:val="0"/>
      <w:marTop w:val="0"/>
      <w:marBottom w:val="0"/>
      <w:divBdr>
        <w:top w:val="none" w:sz="0" w:space="0" w:color="auto"/>
        <w:left w:val="none" w:sz="0" w:space="0" w:color="auto"/>
        <w:bottom w:val="none" w:sz="0" w:space="0" w:color="auto"/>
        <w:right w:val="none" w:sz="0" w:space="0" w:color="auto"/>
      </w:divBdr>
      <w:divsChild>
        <w:div w:id="390692594">
          <w:marLeft w:val="547"/>
          <w:marRight w:val="0"/>
          <w:marTop w:val="48"/>
          <w:marBottom w:val="0"/>
          <w:divBdr>
            <w:top w:val="none" w:sz="0" w:space="0" w:color="auto"/>
            <w:left w:val="none" w:sz="0" w:space="0" w:color="auto"/>
            <w:bottom w:val="none" w:sz="0" w:space="0" w:color="auto"/>
            <w:right w:val="none" w:sz="0" w:space="0" w:color="auto"/>
          </w:divBdr>
        </w:div>
        <w:div w:id="430857828">
          <w:marLeft w:val="547"/>
          <w:marRight w:val="0"/>
          <w:marTop w:val="48"/>
          <w:marBottom w:val="0"/>
          <w:divBdr>
            <w:top w:val="none" w:sz="0" w:space="0" w:color="auto"/>
            <w:left w:val="none" w:sz="0" w:space="0" w:color="auto"/>
            <w:bottom w:val="none" w:sz="0" w:space="0" w:color="auto"/>
            <w:right w:val="none" w:sz="0" w:space="0" w:color="auto"/>
          </w:divBdr>
        </w:div>
      </w:divsChild>
    </w:div>
    <w:div w:id="792947807">
      <w:bodyDiv w:val="1"/>
      <w:marLeft w:val="0"/>
      <w:marRight w:val="0"/>
      <w:marTop w:val="0"/>
      <w:marBottom w:val="0"/>
      <w:divBdr>
        <w:top w:val="none" w:sz="0" w:space="0" w:color="auto"/>
        <w:left w:val="none" w:sz="0" w:space="0" w:color="auto"/>
        <w:bottom w:val="none" w:sz="0" w:space="0" w:color="auto"/>
        <w:right w:val="none" w:sz="0" w:space="0" w:color="auto"/>
      </w:divBdr>
    </w:div>
    <w:div w:id="798765112">
      <w:bodyDiv w:val="1"/>
      <w:marLeft w:val="0"/>
      <w:marRight w:val="0"/>
      <w:marTop w:val="0"/>
      <w:marBottom w:val="0"/>
      <w:divBdr>
        <w:top w:val="none" w:sz="0" w:space="0" w:color="auto"/>
        <w:left w:val="none" w:sz="0" w:space="0" w:color="auto"/>
        <w:bottom w:val="none" w:sz="0" w:space="0" w:color="auto"/>
        <w:right w:val="none" w:sz="0" w:space="0" w:color="auto"/>
      </w:divBdr>
    </w:div>
    <w:div w:id="813522398">
      <w:bodyDiv w:val="1"/>
      <w:marLeft w:val="0"/>
      <w:marRight w:val="0"/>
      <w:marTop w:val="0"/>
      <w:marBottom w:val="0"/>
      <w:divBdr>
        <w:top w:val="none" w:sz="0" w:space="0" w:color="auto"/>
        <w:left w:val="none" w:sz="0" w:space="0" w:color="auto"/>
        <w:bottom w:val="none" w:sz="0" w:space="0" w:color="auto"/>
        <w:right w:val="none" w:sz="0" w:space="0" w:color="auto"/>
      </w:divBdr>
    </w:div>
    <w:div w:id="814179320">
      <w:bodyDiv w:val="1"/>
      <w:marLeft w:val="0"/>
      <w:marRight w:val="0"/>
      <w:marTop w:val="0"/>
      <w:marBottom w:val="0"/>
      <w:divBdr>
        <w:top w:val="none" w:sz="0" w:space="0" w:color="auto"/>
        <w:left w:val="none" w:sz="0" w:space="0" w:color="auto"/>
        <w:bottom w:val="none" w:sz="0" w:space="0" w:color="auto"/>
        <w:right w:val="none" w:sz="0" w:space="0" w:color="auto"/>
      </w:divBdr>
    </w:div>
    <w:div w:id="930696963">
      <w:bodyDiv w:val="1"/>
      <w:marLeft w:val="0"/>
      <w:marRight w:val="0"/>
      <w:marTop w:val="0"/>
      <w:marBottom w:val="0"/>
      <w:divBdr>
        <w:top w:val="none" w:sz="0" w:space="0" w:color="auto"/>
        <w:left w:val="none" w:sz="0" w:space="0" w:color="auto"/>
        <w:bottom w:val="none" w:sz="0" w:space="0" w:color="auto"/>
        <w:right w:val="none" w:sz="0" w:space="0" w:color="auto"/>
      </w:divBdr>
    </w:div>
    <w:div w:id="933250393">
      <w:bodyDiv w:val="1"/>
      <w:marLeft w:val="0"/>
      <w:marRight w:val="0"/>
      <w:marTop w:val="0"/>
      <w:marBottom w:val="0"/>
      <w:divBdr>
        <w:top w:val="none" w:sz="0" w:space="0" w:color="auto"/>
        <w:left w:val="none" w:sz="0" w:space="0" w:color="auto"/>
        <w:bottom w:val="none" w:sz="0" w:space="0" w:color="auto"/>
        <w:right w:val="none" w:sz="0" w:space="0" w:color="auto"/>
      </w:divBdr>
      <w:divsChild>
        <w:div w:id="1234391637">
          <w:marLeft w:val="274"/>
          <w:marRight w:val="0"/>
          <w:marTop w:val="0"/>
          <w:marBottom w:val="0"/>
          <w:divBdr>
            <w:top w:val="none" w:sz="0" w:space="0" w:color="auto"/>
            <w:left w:val="none" w:sz="0" w:space="0" w:color="auto"/>
            <w:bottom w:val="none" w:sz="0" w:space="0" w:color="auto"/>
            <w:right w:val="none" w:sz="0" w:space="0" w:color="auto"/>
          </w:divBdr>
        </w:div>
      </w:divsChild>
    </w:div>
    <w:div w:id="955672038">
      <w:bodyDiv w:val="1"/>
      <w:marLeft w:val="0"/>
      <w:marRight w:val="0"/>
      <w:marTop w:val="0"/>
      <w:marBottom w:val="0"/>
      <w:divBdr>
        <w:top w:val="none" w:sz="0" w:space="0" w:color="auto"/>
        <w:left w:val="none" w:sz="0" w:space="0" w:color="auto"/>
        <w:bottom w:val="none" w:sz="0" w:space="0" w:color="auto"/>
        <w:right w:val="none" w:sz="0" w:space="0" w:color="auto"/>
      </w:divBdr>
    </w:div>
    <w:div w:id="970138875">
      <w:bodyDiv w:val="1"/>
      <w:marLeft w:val="0"/>
      <w:marRight w:val="0"/>
      <w:marTop w:val="0"/>
      <w:marBottom w:val="0"/>
      <w:divBdr>
        <w:top w:val="none" w:sz="0" w:space="0" w:color="auto"/>
        <w:left w:val="none" w:sz="0" w:space="0" w:color="auto"/>
        <w:bottom w:val="none" w:sz="0" w:space="0" w:color="auto"/>
        <w:right w:val="none" w:sz="0" w:space="0" w:color="auto"/>
      </w:divBdr>
    </w:div>
    <w:div w:id="991953705">
      <w:bodyDiv w:val="1"/>
      <w:marLeft w:val="0"/>
      <w:marRight w:val="0"/>
      <w:marTop w:val="0"/>
      <w:marBottom w:val="0"/>
      <w:divBdr>
        <w:top w:val="none" w:sz="0" w:space="0" w:color="auto"/>
        <w:left w:val="none" w:sz="0" w:space="0" w:color="auto"/>
        <w:bottom w:val="none" w:sz="0" w:space="0" w:color="auto"/>
        <w:right w:val="none" w:sz="0" w:space="0" w:color="auto"/>
      </w:divBdr>
    </w:div>
    <w:div w:id="1020401584">
      <w:bodyDiv w:val="1"/>
      <w:marLeft w:val="0"/>
      <w:marRight w:val="0"/>
      <w:marTop w:val="0"/>
      <w:marBottom w:val="0"/>
      <w:divBdr>
        <w:top w:val="none" w:sz="0" w:space="0" w:color="auto"/>
        <w:left w:val="none" w:sz="0" w:space="0" w:color="auto"/>
        <w:bottom w:val="none" w:sz="0" w:space="0" w:color="auto"/>
        <w:right w:val="none" w:sz="0" w:space="0" w:color="auto"/>
      </w:divBdr>
      <w:divsChild>
        <w:div w:id="1773433562">
          <w:marLeft w:val="403"/>
          <w:marRight w:val="0"/>
          <w:marTop w:val="48"/>
          <w:marBottom w:val="0"/>
          <w:divBdr>
            <w:top w:val="none" w:sz="0" w:space="0" w:color="auto"/>
            <w:left w:val="none" w:sz="0" w:space="0" w:color="auto"/>
            <w:bottom w:val="none" w:sz="0" w:space="0" w:color="auto"/>
            <w:right w:val="none" w:sz="0" w:space="0" w:color="auto"/>
          </w:divBdr>
        </w:div>
      </w:divsChild>
    </w:div>
    <w:div w:id="1033071529">
      <w:bodyDiv w:val="1"/>
      <w:marLeft w:val="0"/>
      <w:marRight w:val="0"/>
      <w:marTop w:val="0"/>
      <w:marBottom w:val="0"/>
      <w:divBdr>
        <w:top w:val="none" w:sz="0" w:space="0" w:color="auto"/>
        <w:left w:val="none" w:sz="0" w:space="0" w:color="auto"/>
        <w:bottom w:val="none" w:sz="0" w:space="0" w:color="auto"/>
        <w:right w:val="none" w:sz="0" w:space="0" w:color="auto"/>
      </w:divBdr>
    </w:div>
    <w:div w:id="1035229179">
      <w:bodyDiv w:val="1"/>
      <w:marLeft w:val="0"/>
      <w:marRight w:val="0"/>
      <w:marTop w:val="0"/>
      <w:marBottom w:val="0"/>
      <w:divBdr>
        <w:top w:val="none" w:sz="0" w:space="0" w:color="auto"/>
        <w:left w:val="none" w:sz="0" w:space="0" w:color="auto"/>
        <w:bottom w:val="none" w:sz="0" w:space="0" w:color="auto"/>
        <w:right w:val="none" w:sz="0" w:space="0" w:color="auto"/>
      </w:divBdr>
    </w:div>
    <w:div w:id="1036469021">
      <w:bodyDiv w:val="1"/>
      <w:marLeft w:val="0"/>
      <w:marRight w:val="0"/>
      <w:marTop w:val="0"/>
      <w:marBottom w:val="0"/>
      <w:divBdr>
        <w:top w:val="none" w:sz="0" w:space="0" w:color="auto"/>
        <w:left w:val="none" w:sz="0" w:space="0" w:color="auto"/>
        <w:bottom w:val="none" w:sz="0" w:space="0" w:color="auto"/>
        <w:right w:val="none" w:sz="0" w:space="0" w:color="auto"/>
      </w:divBdr>
    </w:div>
    <w:div w:id="1054278913">
      <w:bodyDiv w:val="1"/>
      <w:marLeft w:val="0"/>
      <w:marRight w:val="0"/>
      <w:marTop w:val="0"/>
      <w:marBottom w:val="0"/>
      <w:divBdr>
        <w:top w:val="none" w:sz="0" w:space="0" w:color="auto"/>
        <w:left w:val="none" w:sz="0" w:space="0" w:color="auto"/>
        <w:bottom w:val="none" w:sz="0" w:space="0" w:color="auto"/>
        <w:right w:val="none" w:sz="0" w:space="0" w:color="auto"/>
      </w:divBdr>
    </w:div>
    <w:div w:id="1074427427">
      <w:bodyDiv w:val="1"/>
      <w:marLeft w:val="0"/>
      <w:marRight w:val="0"/>
      <w:marTop w:val="0"/>
      <w:marBottom w:val="0"/>
      <w:divBdr>
        <w:top w:val="none" w:sz="0" w:space="0" w:color="auto"/>
        <w:left w:val="none" w:sz="0" w:space="0" w:color="auto"/>
        <w:bottom w:val="none" w:sz="0" w:space="0" w:color="auto"/>
        <w:right w:val="none" w:sz="0" w:space="0" w:color="auto"/>
      </w:divBdr>
      <w:divsChild>
        <w:div w:id="42951082">
          <w:marLeft w:val="0"/>
          <w:marRight w:val="0"/>
          <w:marTop w:val="0"/>
          <w:marBottom w:val="0"/>
          <w:divBdr>
            <w:top w:val="none" w:sz="0" w:space="0" w:color="auto"/>
            <w:left w:val="none" w:sz="0" w:space="0" w:color="auto"/>
            <w:bottom w:val="none" w:sz="0" w:space="0" w:color="auto"/>
            <w:right w:val="none" w:sz="0" w:space="0" w:color="auto"/>
          </w:divBdr>
          <w:divsChild>
            <w:div w:id="227880583">
              <w:marLeft w:val="0"/>
              <w:marRight w:val="0"/>
              <w:marTop w:val="0"/>
              <w:marBottom w:val="0"/>
              <w:divBdr>
                <w:top w:val="none" w:sz="0" w:space="0" w:color="auto"/>
                <w:left w:val="none" w:sz="0" w:space="0" w:color="auto"/>
                <w:bottom w:val="none" w:sz="0" w:space="0" w:color="auto"/>
                <w:right w:val="none" w:sz="0" w:space="0" w:color="auto"/>
              </w:divBdr>
            </w:div>
          </w:divsChild>
        </w:div>
        <w:div w:id="45374761">
          <w:marLeft w:val="0"/>
          <w:marRight w:val="0"/>
          <w:marTop w:val="0"/>
          <w:marBottom w:val="0"/>
          <w:divBdr>
            <w:top w:val="none" w:sz="0" w:space="0" w:color="auto"/>
            <w:left w:val="none" w:sz="0" w:space="0" w:color="auto"/>
            <w:bottom w:val="none" w:sz="0" w:space="0" w:color="auto"/>
            <w:right w:val="none" w:sz="0" w:space="0" w:color="auto"/>
          </w:divBdr>
          <w:divsChild>
            <w:div w:id="686756455">
              <w:marLeft w:val="0"/>
              <w:marRight w:val="0"/>
              <w:marTop w:val="0"/>
              <w:marBottom w:val="0"/>
              <w:divBdr>
                <w:top w:val="none" w:sz="0" w:space="0" w:color="auto"/>
                <w:left w:val="none" w:sz="0" w:space="0" w:color="auto"/>
                <w:bottom w:val="none" w:sz="0" w:space="0" w:color="auto"/>
                <w:right w:val="none" w:sz="0" w:space="0" w:color="auto"/>
              </w:divBdr>
            </w:div>
          </w:divsChild>
        </w:div>
        <w:div w:id="70351236">
          <w:marLeft w:val="0"/>
          <w:marRight w:val="0"/>
          <w:marTop w:val="0"/>
          <w:marBottom w:val="0"/>
          <w:divBdr>
            <w:top w:val="none" w:sz="0" w:space="0" w:color="auto"/>
            <w:left w:val="none" w:sz="0" w:space="0" w:color="auto"/>
            <w:bottom w:val="none" w:sz="0" w:space="0" w:color="auto"/>
            <w:right w:val="none" w:sz="0" w:space="0" w:color="auto"/>
          </w:divBdr>
          <w:divsChild>
            <w:div w:id="985936903">
              <w:marLeft w:val="0"/>
              <w:marRight w:val="0"/>
              <w:marTop w:val="0"/>
              <w:marBottom w:val="0"/>
              <w:divBdr>
                <w:top w:val="none" w:sz="0" w:space="0" w:color="auto"/>
                <w:left w:val="none" w:sz="0" w:space="0" w:color="auto"/>
                <w:bottom w:val="none" w:sz="0" w:space="0" w:color="auto"/>
                <w:right w:val="none" w:sz="0" w:space="0" w:color="auto"/>
              </w:divBdr>
            </w:div>
          </w:divsChild>
        </w:div>
        <w:div w:id="71513190">
          <w:marLeft w:val="0"/>
          <w:marRight w:val="0"/>
          <w:marTop w:val="0"/>
          <w:marBottom w:val="0"/>
          <w:divBdr>
            <w:top w:val="none" w:sz="0" w:space="0" w:color="auto"/>
            <w:left w:val="none" w:sz="0" w:space="0" w:color="auto"/>
            <w:bottom w:val="none" w:sz="0" w:space="0" w:color="auto"/>
            <w:right w:val="none" w:sz="0" w:space="0" w:color="auto"/>
          </w:divBdr>
          <w:divsChild>
            <w:div w:id="866217541">
              <w:marLeft w:val="0"/>
              <w:marRight w:val="0"/>
              <w:marTop w:val="0"/>
              <w:marBottom w:val="0"/>
              <w:divBdr>
                <w:top w:val="none" w:sz="0" w:space="0" w:color="auto"/>
                <w:left w:val="none" w:sz="0" w:space="0" w:color="auto"/>
                <w:bottom w:val="none" w:sz="0" w:space="0" w:color="auto"/>
                <w:right w:val="none" w:sz="0" w:space="0" w:color="auto"/>
              </w:divBdr>
            </w:div>
          </w:divsChild>
        </w:div>
        <w:div w:id="77555885">
          <w:marLeft w:val="0"/>
          <w:marRight w:val="0"/>
          <w:marTop w:val="0"/>
          <w:marBottom w:val="0"/>
          <w:divBdr>
            <w:top w:val="none" w:sz="0" w:space="0" w:color="auto"/>
            <w:left w:val="none" w:sz="0" w:space="0" w:color="auto"/>
            <w:bottom w:val="none" w:sz="0" w:space="0" w:color="auto"/>
            <w:right w:val="none" w:sz="0" w:space="0" w:color="auto"/>
          </w:divBdr>
          <w:divsChild>
            <w:div w:id="1918126058">
              <w:marLeft w:val="0"/>
              <w:marRight w:val="0"/>
              <w:marTop w:val="0"/>
              <w:marBottom w:val="0"/>
              <w:divBdr>
                <w:top w:val="none" w:sz="0" w:space="0" w:color="auto"/>
                <w:left w:val="none" w:sz="0" w:space="0" w:color="auto"/>
                <w:bottom w:val="none" w:sz="0" w:space="0" w:color="auto"/>
                <w:right w:val="none" w:sz="0" w:space="0" w:color="auto"/>
              </w:divBdr>
            </w:div>
          </w:divsChild>
        </w:div>
        <w:div w:id="81999448">
          <w:marLeft w:val="0"/>
          <w:marRight w:val="0"/>
          <w:marTop w:val="0"/>
          <w:marBottom w:val="0"/>
          <w:divBdr>
            <w:top w:val="none" w:sz="0" w:space="0" w:color="auto"/>
            <w:left w:val="none" w:sz="0" w:space="0" w:color="auto"/>
            <w:bottom w:val="none" w:sz="0" w:space="0" w:color="auto"/>
            <w:right w:val="none" w:sz="0" w:space="0" w:color="auto"/>
          </w:divBdr>
          <w:divsChild>
            <w:div w:id="686179910">
              <w:marLeft w:val="0"/>
              <w:marRight w:val="0"/>
              <w:marTop w:val="0"/>
              <w:marBottom w:val="0"/>
              <w:divBdr>
                <w:top w:val="none" w:sz="0" w:space="0" w:color="auto"/>
                <w:left w:val="none" w:sz="0" w:space="0" w:color="auto"/>
                <w:bottom w:val="none" w:sz="0" w:space="0" w:color="auto"/>
                <w:right w:val="none" w:sz="0" w:space="0" w:color="auto"/>
              </w:divBdr>
            </w:div>
          </w:divsChild>
        </w:div>
        <w:div w:id="83959716">
          <w:marLeft w:val="0"/>
          <w:marRight w:val="0"/>
          <w:marTop w:val="0"/>
          <w:marBottom w:val="0"/>
          <w:divBdr>
            <w:top w:val="none" w:sz="0" w:space="0" w:color="auto"/>
            <w:left w:val="none" w:sz="0" w:space="0" w:color="auto"/>
            <w:bottom w:val="none" w:sz="0" w:space="0" w:color="auto"/>
            <w:right w:val="none" w:sz="0" w:space="0" w:color="auto"/>
          </w:divBdr>
          <w:divsChild>
            <w:div w:id="568610101">
              <w:marLeft w:val="0"/>
              <w:marRight w:val="0"/>
              <w:marTop w:val="0"/>
              <w:marBottom w:val="0"/>
              <w:divBdr>
                <w:top w:val="none" w:sz="0" w:space="0" w:color="auto"/>
                <w:left w:val="none" w:sz="0" w:space="0" w:color="auto"/>
                <w:bottom w:val="none" w:sz="0" w:space="0" w:color="auto"/>
                <w:right w:val="none" w:sz="0" w:space="0" w:color="auto"/>
              </w:divBdr>
            </w:div>
          </w:divsChild>
        </w:div>
        <w:div w:id="92555587">
          <w:marLeft w:val="0"/>
          <w:marRight w:val="0"/>
          <w:marTop w:val="0"/>
          <w:marBottom w:val="0"/>
          <w:divBdr>
            <w:top w:val="none" w:sz="0" w:space="0" w:color="auto"/>
            <w:left w:val="none" w:sz="0" w:space="0" w:color="auto"/>
            <w:bottom w:val="none" w:sz="0" w:space="0" w:color="auto"/>
            <w:right w:val="none" w:sz="0" w:space="0" w:color="auto"/>
          </w:divBdr>
          <w:divsChild>
            <w:div w:id="489443397">
              <w:marLeft w:val="0"/>
              <w:marRight w:val="0"/>
              <w:marTop w:val="0"/>
              <w:marBottom w:val="0"/>
              <w:divBdr>
                <w:top w:val="none" w:sz="0" w:space="0" w:color="auto"/>
                <w:left w:val="none" w:sz="0" w:space="0" w:color="auto"/>
                <w:bottom w:val="none" w:sz="0" w:space="0" w:color="auto"/>
                <w:right w:val="none" w:sz="0" w:space="0" w:color="auto"/>
              </w:divBdr>
            </w:div>
          </w:divsChild>
        </w:div>
        <w:div w:id="95179487">
          <w:marLeft w:val="0"/>
          <w:marRight w:val="0"/>
          <w:marTop w:val="0"/>
          <w:marBottom w:val="0"/>
          <w:divBdr>
            <w:top w:val="none" w:sz="0" w:space="0" w:color="auto"/>
            <w:left w:val="none" w:sz="0" w:space="0" w:color="auto"/>
            <w:bottom w:val="none" w:sz="0" w:space="0" w:color="auto"/>
            <w:right w:val="none" w:sz="0" w:space="0" w:color="auto"/>
          </w:divBdr>
          <w:divsChild>
            <w:div w:id="1124159407">
              <w:marLeft w:val="0"/>
              <w:marRight w:val="0"/>
              <w:marTop w:val="0"/>
              <w:marBottom w:val="0"/>
              <w:divBdr>
                <w:top w:val="none" w:sz="0" w:space="0" w:color="auto"/>
                <w:left w:val="none" w:sz="0" w:space="0" w:color="auto"/>
                <w:bottom w:val="none" w:sz="0" w:space="0" w:color="auto"/>
                <w:right w:val="none" w:sz="0" w:space="0" w:color="auto"/>
              </w:divBdr>
            </w:div>
          </w:divsChild>
        </w:div>
        <w:div w:id="97797906">
          <w:marLeft w:val="0"/>
          <w:marRight w:val="0"/>
          <w:marTop w:val="0"/>
          <w:marBottom w:val="0"/>
          <w:divBdr>
            <w:top w:val="none" w:sz="0" w:space="0" w:color="auto"/>
            <w:left w:val="none" w:sz="0" w:space="0" w:color="auto"/>
            <w:bottom w:val="none" w:sz="0" w:space="0" w:color="auto"/>
            <w:right w:val="none" w:sz="0" w:space="0" w:color="auto"/>
          </w:divBdr>
          <w:divsChild>
            <w:div w:id="11231089">
              <w:marLeft w:val="0"/>
              <w:marRight w:val="0"/>
              <w:marTop w:val="0"/>
              <w:marBottom w:val="0"/>
              <w:divBdr>
                <w:top w:val="none" w:sz="0" w:space="0" w:color="auto"/>
                <w:left w:val="none" w:sz="0" w:space="0" w:color="auto"/>
                <w:bottom w:val="none" w:sz="0" w:space="0" w:color="auto"/>
                <w:right w:val="none" w:sz="0" w:space="0" w:color="auto"/>
              </w:divBdr>
            </w:div>
          </w:divsChild>
        </w:div>
        <w:div w:id="113866733">
          <w:marLeft w:val="0"/>
          <w:marRight w:val="0"/>
          <w:marTop w:val="0"/>
          <w:marBottom w:val="0"/>
          <w:divBdr>
            <w:top w:val="none" w:sz="0" w:space="0" w:color="auto"/>
            <w:left w:val="none" w:sz="0" w:space="0" w:color="auto"/>
            <w:bottom w:val="none" w:sz="0" w:space="0" w:color="auto"/>
            <w:right w:val="none" w:sz="0" w:space="0" w:color="auto"/>
          </w:divBdr>
          <w:divsChild>
            <w:div w:id="640883367">
              <w:marLeft w:val="0"/>
              <w:marRight w:val="0"/>
              <w:marTop w:val="0"/>
              <w:marBottom w:val="0"/>
              <w:divBdr>
                <w:top w:val="none" w:sz="0" w:space="0" w:color="auto"/>
                <w:left w:val="none" w:sz="0" w:space="0" w:color="auto"/>
                <w:bottom w:val="none" w:sz="0" w:space="0" w:color="auto"/>
                <w:right w:val="none" w:sz="0" w:space="0" w:color="auto"/>
              </w:divBdr>
            </w:div>
          </w:divsChild>
        </w:div>
        <w:div w:id="142283295">
          <w:marLeft w:val="0"/>
          <w:marRight w:val="0"/>
          <w:marTop w:val="0"/>
          <w:marBottom w:val="0"/>
          <w:divBdr>
            <w:top w:val="none" w:sz="0" w:space="0" w:color="auto"/>
            <w:left w:val="none" w:sz="0" w:space="0" w:color="auto"/>
            <w:bottom w:val="none" w:sz="0" w:space="0" w:color="auto"/>
            <w:right w:val="none" w:sz="0" w:space="0" w:color="auto"/>
          </w:divBdr>
          <w:divsChild>
            <w:div w:id="1111165856">
              <w:marLeft w:val="0"/>
              <w:marRight w:val="0"/>
              <w:marTop w:val="0"/>
              <w:marBottom w:val="0"/>
              <w:divBdr>
                <w:top w:val="none" w:sz="0" w:space="0" w:color="auto"/>
                <w:left w:val="none" w:sz="0" w:space="0" w:color="auto"/>
                <w:bottom w:val="none" w:sz="0" w:space="0" w:color="auto"/>
                <w:right w:val="none" w:sz="0" w:space="0" w:color="auto"/>
              </w:divBdr>
            </w:div>
          </w:divsChild>
        </w:div>
        <w:div w:id="143472228">
          <w:marLeft w:val="0"/>
          <w:marRight w:val="0"/>
          <w:marTop w:val="0"/>
          <w:marBottom w:val="0"/>
          <w:divBdr>
            <w:top w:val="none" w:sz="0" w:space="0" w:color="auto"/>
            <w:left w:val="none" w:sz="0" w:space="0" w:color="auto"/>
            <w:bottom w:val="none" w:sz="0" w:space="0" w:color="auto"/>
            <w:right w:val="none" w:sz="0" w:space="0" w:color="auto"/>
          </w:divBdr>
          <w:divsChild>
            <w:div w:id="1219240038">
              <w:marLeft w:val="0"/>
              <w:marRight w:val="0"/>
              <w:marTop w:val="0"/>
              <w:marBottom w:val="0"/>
              <w:divBdr>
                <w:top w:val="none" w:sz="0" w:space="0" w:color="auto"/>
                <w:left w:val="none" w:sz="0" w:space="0" w:color="auto"/>
                <w:bottom w:val="none" w:sz="0" w:space="0" w:color="auto"/>
                <w:right w:val="none" w:sz="0" w:space="0" w:color="auto"/>
              </w:divBdr>
            </w:div>
            <w:div w:id="1966621888">
              <w:marLeft w:val="0"/>
              <w:marRight w:val="0"/>
              <w:marTop w:val="0"/>
              <w:marBottom w:val="0"/>
              <w:divBdr>
                <w:top w:val="none" w:sz="0" w:space="0" w:color="auto"/>
                <w:left w:val="none" w:sz="0" w:space="0" w:color="auto"/>
                <w:bottom w:val="none" w:sz="0" w:space="0" w:color="auto"/>
                <w:right w:val="none" w:sz="0" w:space="0" w:color="auto"/>
              </w:divBdr>
            </w:div>
          </w:divsChild>
        </w:div>
        <w:div w:id="151794353">
          <w:marLeft w:val="0"/>
          <w:marRight w:val="0"/>
          <w:marTop w:val="0"/>
          <w:marBottom w:val="0"/>
          <w:divBdr>
            <w:top w:val="none" w:sz="0" w:space="0" w:color="auto"/>
            <w:left w:val="none" w:sz="0" w:space="0" w:color="auto"/>
            <w:bottom w:val="none" w:sz="0" w:space="0" w:color="auto"/>
            <w:right w:val="none" w:sz="0" w:space="0" w:color="auto"/>
          </w:divBdr>
          <w:divsChild>
            <w:div w:id="881941400">
              <w:marLeft w:val="0"/>
              <w:marRight w:val="0"/>
              <w:marTop w:val="0"/>
              <w:marBottom w:val="0"/>
              <w:divBdr>
                <w:top w:val="none" w:sz="0" w:space="0" w:color="auto"/>
                <w:left w:val="none" w:sz="0" w:space="0" w:color="auto"/>
                <w:bottom w:val="none" w:sz="0" w:space="0" w:color="auto"/>
                <w:right w:val="none" w:sz="0" w:space="0" w:color="auto"/>
              </w:divBdr>
            </w:div>
          </w:divsChild>
        </w:div>
        <w:div w:id="159974264">
          <w:marLeft w:val="0"/>
          <w:marRight w:val="0"/>
          <w:marTop w:val="0"/>
          <w:marBottom w:val="0"/>
          <w:divBdr>
            <w:top w:val="none" w:sz="0" w:space="0" w:color="auto"/>
            <w:left w:val="none" w:sz="0" w:space="0" w:color="auto"/>
            <w:bottom w:val="none" w:sz="0" w:space="0" w:color="auto"/>
            <w:right w:val="none" w:sz="0" w:space="0" w:color="auto"/>
          </w:divBdr>
          <w:divsChild>
            <w:div w:id="1678799924">
              <w:marLeft w:val="0"/>
              <w:marRight w:val="0"/>
              <w:marTop w:val="0"/>
              <w:marBottom w:val="0"/>
              <w:divBdr>
                <w:top w:val="none" w:sz="0" w:space="0" w:color="auto"/>
                <w:left w:val="none" w:sz="0" w:space="0" w:color="auto"/>
                <w:bottom w:val="none" w:sz="0" w:space="0" w:color="auto"/>
                <w:right w:val="none" w:sz="0" w:space="0" w:color="auto"/>
              </w:divBdr>
            </w:div>
          </w:divsChild>
        </w:div>
        <w:div w:id="164440929">
          <w:marLeft w:val="0"/>
          <w:marRight w:val="0"/>
          <w:marTop w:val="0"/>
          <w:marBottom w:val="0"/>
          <w:divBdr>
            <w:top w:val="none" w:sz="0" w:space="0" w:color="auto"/>
            <w:left w:val="none" w:sz="0" w:space="0" w:color="auto"/>
            <w:bottom w:val="none" w:sz="0" w:space="0" w:color="auto"/>
            <w:right w:val="none" w:sz="0" w:space="0" w:color="auto"/>
          </w:divBdr>
          <w:divsChild>
            <w:div w:id="449857771">
              <w:marLeft w:val="0"/>
              <w:marRight w:val="0"/>
              <w:marTop w:val="0"/>
              <w:marBottom w:val="0"/>
              <w:divBdr>
                <w:top w:val="none" w:sz="0" w:space="0" w:color="auto"/>
                <w:left w:val="none" w:sz="0" w:space="0" w:color="auto"/>
                <w:bottom w:val="none" w:sz="0" w:space="0" w:color="auto"/>
                <w:right w:val="none" w:sz="0" w:space="0" w:color="auto"/>
              </w:divBdr>
            </w:div>
          </w:divsChild>
        </w:div>
        <w:div w:id="172841073">
          <w:marLeft w:val="0"/>
          <w:marRight w:val="0"/>
          <w:marTop w:val="0"/>
          <w:marBottom w:val="0"/>
          <w:divBdr>
            <w:top w:val="none" w:sz="0" w:space="0" w:color="auto"/>
            <w:left w:val="none" w:sz="0" w:space="0" w:color="auto"/>
            <w:bottom w:val="none" w:sz="0" w:space="0" w:color="auto"/>
            <w:right w:val="none" w:sz="0" w:space="0" w:color="auto"/>
          </w:divBdr>
          <w:divsChild>
            <w:div w:id="73668036">
              <w:marLeft w:val="0"/>
              <w:marRight w:val="0"/>
              <w:marTop w:val="0"/>
              <w:marBottom w:val="0"/>
              <w:divBdr>
                <w:top w:val="none" w:sz="0" w:space="0" w:color="auto"/>
                <w:left w:val="none" w:sz="0" w:space="0" w:color="auto"/>
                <w:bottom w:val="none" w:sz="0" w:space="0" w:color="auto"/>
                <w:right w:val="none" w:sz="0" w:space="0" w:color="auto"/>
              </w:divBdr>
            </w:div>
          </w:divsChild>
        </w:div>
        <w:div w:id="221598767">
          <w:marLeft w:val="0"/>
          <w:marRight w:val="0"/>
          <w:marTop w:val="0"/>
          <w:marBottom w:val="0"/>
          <w:divBdr>
            <w:top w:val="none" w:sz="0" w:space="0" w:color="auto"/>
            <w:left w:val="none" w:sz="0" w:space="0" w:color="auto"/>
            <w:bottom w:val="none" w:sz="0" w:space="0" w:color="auto"/>
            <w:right w:val="none" w:sz="0" w:space="0" w:color="auto"/>
          </w:divBdr>
          <w:divsChild>
            <w:div w:id="3174912">
              <w:marLeft w:val="0"/>
              <w:marRight w:val="0"/>
              <w:marTop w:val="0"/>
              <w:marBottom w:val="0"/>
              <w:divBdr>
                <w:top w:val="none" w:sz="0" w:space="0" w:color="auto"/>
                <w:left w:val="none" w:sz="0" w:space="0" w:color="auto"/>
                <w:bottom w:val="none" w:sz="0" w:space="0" w:color="auto"/>
                <w:right w:val="none" w:sz="0" w:space="0" w:color="auto"/>
              </w:divBdr>
            </w:div>
          </w:divsChild>
        </w:div>
        <w:div w:id="234096914">
          <w:marLeft w:val="0"/>
          <w:marRight w:val="0"/>
          <w:marTop w:val="0"/>
          <w:marBottom w:val="0"/>
          <w:divBdr>
            <w:top w:val="none" w:sz="0" w:space="0" w:color="auto"/>
            <w:left w:val="none" w:sz="0" w:space="0" w:color="auto"/>
            <w:bottom w:val="none" w:sz="0" w:space="0" w:color="auto"/>
            <w:right w:val="none" w:sz="0" w:space="0" w:color="auto"/>
          </w:divBdr>
          <w:divsChild>
            <w:div w:id="281692489">
              <w:marLeft w:val="0"/>
              <w:marRight w:val="0"/>
              <w:marTop w:val="0"/>
              <w:marBottom w:val="0"/>
              <w:divBdr>
                <w:top w:val="none" w:sz="0" w:space="0" w:color="auto"/>
                <w:left w:val="none" w:sz="0" w:space="0" w:color="auto"/>
                <w:bottom w:val="none" w:sz="0" w:space="0" w:color="auto"/>
                <w:right w:val="none" w:sz="0" w:space="0" w:color="auto"/>
              </w:divBdr>
            </w:div>
          </w:divsChild>
        </w:div>
        <w:div w:id="238367603">
          <w:marLeft w:val="0"/>
          <w:marRight w:val="0"/>
          <w:marTop w:val="0"/>
          <w:marBottom w:val="0"/>
          <w:divBdr>
            <w:top w:val="none" w:sz="0" w:space="0" w:color="auto"/>
            <w:left w:val="none" w:sz="0" w:space="0" w:color="auto"/>
            <w:bottom w:val="none" w:sz="0" w:space="0" w:color="auto"/>
            <w:right w:val="none" w:sz="0" w:space="0" w:color="auto"/>
          </w:divBdr>
          <w:divsChild>
            <w:div w:id="643848128">
              <w:marLeft w:val="0"/>
              <w:marRight w:val="0"/>
              <w:marTop w:val="0"/>
              <w:marBottom w:val="0"/>
              <w:divBdr>
                <w:top w:val="none" w:sz="0" w:space="0" w:color="auto"/>
                <w:left w:val="none" w:sz="0" w:space="0" w:color="auto"/>
                <w:bottom w:val="none" w:sz="0" w:space="0" w:color="auto"/>
                <w:right w:val="none" w:sz="0" w:space="0" w:color="auto"/>
              </w:divBdr>
            </w:div>
          </w:divsChild>
        </w:div>
        <w:div w:id="249312743">
          <w:marLeft w:val="0"/>
          <w:marRight w:val="0"/>
          <w:marTop w:val="0"/>
          <w:marBottom w:val="0"/>
          <w:divBdr>
            <w:top w:val="none" w:sz="0" w:space="0" w:color="auto"/>
            <w:left w:val="none" w:sz="0" w:space="0" w:color="auto"/>
            <w:bottom w:val="none" w:sz="0" w:space="0" w:color="auto"/>
            <w:right w:val="none" w:sz="0" w:space="0" w:color="auto"/>
          </w:divBdr>
          <w:divsChild>
            <w:div w:id="1296522377">
              <w:marLeft w:val="0"/>
              <w:marRight w:val="0"/>
              <w:marTop w:val="0"/>
              <w:marBottom w:val="0"/>
              <w:divBdr>
                <w:top w:val="none" w:sz="0" w:space="0" w:color="auto"/>
                <w:left w:val="none" w:sz="0" w:space="0" w:color="auto"/>
                <w:bottom w:val="none" w:sz="0" w:space="0" w:color="auto"/>
                <w:right w:val="none" w:sz="0" w:space="0" w:color="auto"/>
              </w:divBdr>
            </w:div>
          </w:divsChild>
        </w:div>
        <w:div w:id="255333061">
          <w:marLeft w:val="0"/>
          <w:marRight w:val="0"/>
          <w:marTop w:val="0"/>
          <w:marBottom w:val="0"/>
          <w:divBdr>
            <w:top w:val="none" w:sz="0" w:space="0" w:color="auto"/>
            <w:left w:val="none" w:sz="0" w:space="0" w:color="auto"/>
            <w:bottom w:val="none" w:sz="0" w:space="0" w:color="auto"/>
            <w:right w:val="none" w:sz="0" w:space="0" w:color="auto"/>
          </w:divBdr>
          <w:divsChild>
            <w:div w:id="563758107">
              <w:marLeft w:val="0"/>
              <w:marRight w:val="0"/>
              <w:marTop w:val="0"/>
              <w:marBottom w:val="0"/>
              <w:divBdr>
                <w:top w:val="none" w:sz="0" w:space="0" w:color="auto"/>
                <w:left w:val="none" w:sz="0" w:space="0" w:color="auto"/>
                <w:bottom w:val="none" w:sz="0" w:space="0" w:color="auto"/>
                <w:right w:val="none" w:sz="0" w:space="0" w:color="auto"/>
              </w:divBdr>
            </w:div>
            <w:div w:id="1732727681">
              <w:marLeft w:val="0"/>
              <w:marRight w:val="0"/>
              <w:marTop w:val="0"/>
              <w:marBottom w:val="0"/>
              <w:divBdr>
                <w:top w:val="none" w:sz="0" w:space="0" w:color="auto"/>
                <w:left w:val="none" w:sz="0" w:space="0" w:color="auto"/>
                <w:bottom w:val="none" w:sz="0" w:space="0" w:color="auto"/>
                <w:right w:val="none" w:sz="0" w:space="0" w:color="auto"/>
              </w:divBdr>
            </w:div>
          </w:divsChild>
        </w:div>
        <w:div w:id="271136669">
          <w:marLeft w:val="0"/>
          <w:marRight w:val="0"/>
          <w:marTop w:val="0"/>
          <w:marBottom w:val="0"/>
          <w:divBdr>
            <w:top w:val="none" w:sz="0" w:space="0" w:color="auto"/>
            <w:left w:val="none" w:sz="0" w:space="0" w:color="auto"/>
            <w:bottom w:val="none" w:sz="0" w:space="0" w:color="auto"/>
            <w:right w:val="none" w:sz="0" w:space="0" w:color="auto"/>
          </w:divBdr>
          <w:divsChild>
            <w:div w:id="333340666">
              <w:marLeft w:val="0"/>
              <w:marRight w:val="0"/>
              <w:marTop w:val="0"/>
              <w:marBottom w:val="0"/>
              <w:divBdr>
                <w:top w:val="none" w:sz="0" w:space="0" w:color="auto"/>
                <w:left w:val="none" w:sz="0" w:space="0" w:color="auto"/>
                <w:bottom w:val="none" w:sz="0" w:space="0" w:color="auto"/>
                <w:right w:val="none" w:sz="0" w:space="0" w:color="auto"/>
              </w:divBdr>
            </w:div>
          </w:divsChild>
        </w:div>
        <w:div w:id="306474851">
          <w:marLeft w:val="0"/>
          <w:marRight w:val="0"/>
          <w:marTop w:val="0"/>
          <w:marBottom w:val="0"/>
          <w:divBdr>
            <w:top w:val="none" w:sz="0" w:space="0" w:color="auto"/>
            <w:left w:val="none" w:sz="0" w:space="0" w:color="auto"/>
            <w:bottom w:val="none" w:sz="0" w:space="0" w:color="auto"/>
            <w:right w:val="none" w:sz="0" w:space="0" w:color="auto"/>
          </w:divBdr>
          <w:divsChild>
            <w:div w:id="597325419">
              <w:marLeft w:val="0"/>
              <w:marRight w:val="0"/>
              <w:marTop w:val="0"/>
              <w:marBottom w:val="0"/>
              <w:divBdr>
                <w:top w:val="none" w:sz="0" w:space="0" w:color="auto"/>
                <w:left w:val="none" w:sz="0" w:space="0" w:color="auto"/>
                <w:bottom w:val="none" w:sz="0" w:space="0" w:color="auto"/>
                <w:right w:val="none" w:sz="0" w:space="0" w:color="auto"/>
              </w:divBdr>
            </w:div>
          </w:divsChild>
        </w:div>
        <w:div w:id="339552401">
          <w:marLeft w:val="0"/>
          <w:marRight w:val="0"/>
          <w:marTop w:val="0"/>
          <w:marBottom w:val="0"/>
          <w:divBdr>
            <w:top w:val="none" w:sz="0" w:space="0" w:color="auto"/>
            <w:left w:val="none" w:sz="0" w:space="0" w:color="auto"/>
            <w:bottom w:val="none" w:sz="0" w:space="0" w:color="auto"/>
            <w:right w:val="none" w:sz="0" w:space="0" w:color="auto"/>
          </w:divBdr>
          <w:divsChild>
            <w:div w:id="1904293318">
              <w:marLeft w:val="0"/>
              <w:marRight w:val="0"/>
              <w:marTop w:val="0"/>
              <w:marBottom w:val="0"/>
              <w:divBdr>
                <w:top w:val="none" w:sz="0" w:space="0" w:color="auto"/>
                <w:left w:val="none" w:sz="0" w:space="0" w:color="auto"/>
                <w:bottom w:val="none" w:sz="0" w:space="0" w:color="auto"/>
                <w:right w:val="none" w:sz="0" w:space="0" w:color="auto"/>
              </w:divBdr>
            </w:div>
          </w:divsChild>
        </w:div>
        <w:div w:id="348264783">
          <w:marLeft w:val="0"/>
          <w:marRight w:val="0"/>
          <w:marTop w:val="0"/>
          <w:marBottom w:val="0"/>
          <w:divBdr>
            <w:top w:val="none" w:sz="0" w:space="0" w:color="auto"/>
            <w:left w:val="none" w:sz="0" w:space="0" w:color="auto"/>
            <w:bottom w:val="none" w:sz="0" w:space="0" w:color="auto"/>
            <w:right w:val="none" w:sz="0" w:space="0" w:color="auto"/>
          </w:divBdr>
          <w:divsChild>
            <w:div w:id="557785805">
              <w:marLeft w:val="0"/>
              <w:marRight w:val="0"/>
              <w:marTop w:val="0"/>
              <w:marBottom w:val="0"/>
              <w:divBdr>
                <w:top w:val="none" w:sz="0" w:space="0" w:color="auto"/>
                <w:left w:val="none" w:sz="0" w:space="0" w:color="auto"/>
                <w:bottom w:val="none" w:sz="0" w:space="0" w:color="auto"/>
                <w:right w:val="none" w:sz="0" w:space="0" w:color="auto"/>
              </w:divBdr>
            </w:div>
          </w:divsChild>
        </w:div>
        <w:div w:id="353114021">
          <w:marLeft w:val="0"/>
          <w:marRight w:val="0"/>
          <w:marTop w:val="0"/>
          <w:marBottom w:val="0"/>
          <w:divBdr>
            <w:top w:val="none" w:sz="0" w:space="0" w:color="auto"/>
            <w:left w:val="none" w:sz="0" w:space="0" w:color="auto"/>
            <w:bottom w:val="none" w:sz="0" w:space="0" w:color="auto"/>
            <w:right w:val="none" w:sz="0" w:space="0" w:color="auto"/>
          </w:divBdr>
          <w:divsChild>
            <w:div w:id="944072572">
              <w:marLeft w:val="0"/>
              <w:marRight w:val="0"/>
              <w:marTop w:val="0"/>
              <w:marBottom w:val="0"/>
              <w:divBdr>
                <w:top w:val="none" w:sz="0" w:space="0" w:color="auto"/>
                <w:left w:val="none" w:sz="0" w:space="0" w:color="auto"/>
                <w:bottom w:val="none" w:sz="0" w:space="0" w:color="auto"/>
                <w:right w:val="none" w:sz="0" w:space="0" w:color="auto"/>
              </w:divBdr>
            </w:div>
          </w:divsChild>
        </w:div>
        <w:div w:id="373889060">
          <w:marLeft w:val="0"/>
          <w:marRight w:val="0"/>
          <w:marTop w:val="0"/>
          <w:marBottom w:val="0"/>
          <w:divBdr>
            <w:top w:val="none" w:sz="0" w:space="0" w:color="auto"/>
            <w:left w:val="none" w:sz="0" w:space="0" w:color="auto"/>
            <w:bottom w:val="none" w:sz="0" w:space="0" w:color="auto"/>
            <w:right w:val="none" w:sz="0" w:space="0" w:color="auto"/>
          </w:divBdr>
          <w:divsChild>
            <w:div w:id="153764776">
              <w:marLeft w:val="0"/>
              <w:marRight w:val="0"/>
              <w:marTop w:val="0"/>
              <w:marBottom w:val="0"/>
              <w:divBdr>
                <w:top w:val="none" w:sz="0" w:space="0" w:color="auto"/>
                <w:left w:val="none" w:sz="0" w:space="0" w:color="auto"/>
                <w:bottom w:val="none" w:sz="0" w:space="0" w:color="auto"/>
                <w:right w:val="none" w:sz="0" w:space="0" w:color="auto"/>
              </w:divBdr>
            </w:div>
          </w:divsChild>
        </w:div>
        <w:div w:id="381102059">
          <w:marLeft w:val="0"/>
          <w:marRight w:val="0"/>
          <w:marTop w:val="0"/>
          <w:marBottom w:val="0"/>
          <w:divBdr>
            <w:top w:val="none" w:sz="0" w:space="0" w:color="auto"/>
            <w:left w:val="none" w:sz="0" w:space="0" w:color="auto"/>
            <w:bottom w:val="none" w:sz="0" w:space="0" w:color="auto"/>
            <w:right w:val="none" w:sz="0" w:space="0" w:color="auto"/>
          </w:divBdr>
          <w:divsChild>
            <w:div w:id="1565487122">
              <w:marLeft w:val="0"/>
              <w:marRight w:val="0"/>
              <w:marTop w:val="0"/>
              <w:marBottom w:val="0"/>
              <w:divBdr>
                <w:top w:val="none" w:sz="0" w:space="0" w:color="auto"/>
                <w:left w:val="none" w:sz="0" w:space="0" w:color="auto"/>
                <w:bottom w:val="none" w:sz="0" w:space="0" w:color="auto"/>
                <w:right w:val="none" w:sz="0" w:space="0" w:color="auto"/>
              </w:divBdr>
            </w:div>
          </w:divsChild>
        </w:div>
        <w:div w:id="402486518">
          <w:marLeft w:val="0"/>
          <w:marRight w:val="0"/>
          <w:marTop w:val="0"/>
          <w:marBottom w:val="0"/>
          <w:divBdr>
            <w:top w:val="none" w:sz="0" w:space="0" w:color="auto"/>
            <w:left w:val="none" w:sz="0" w:space="0" w:color="auto"/>
            <w:bottom w:val="none" w:sz="0" w:space="0" w:color="auto"/>
            <w:right w:val="none" w:sz="0" w:space="0" w:color="auto"/>
          </w:divBdr>
          <w:divsChild>
            <w:div w:id="978606047">
              <w:marLeft w:val="0"/>
              <w:marRight w:val="0"/>
              <w:marTop w:val="0"/>
              <w:marBottom w:val="0"/>
              <w:divBdr>
                <w:top w:val="none" w:sz="0" w:space="0" w:color="auto"/>
                <w:left w:val="none" w:sz="0" w:space="0" w:color="auto"/>
                <w:bottom w:val="none" w:sz="0" w:space="0" w:color="auto"/>
                <w:right w:val="none" w:sz="0" w:space="0" w:color="auto"/>
              </w:divBdr>
            </w:div>
          </w:divsChild>
        </w:div>
        <w:div w:id="406998682">
          <w:marLeft w:val="0"/>
          <w:marRight w:val="0"/>
          <w:marTop w:val="0"/>
          <w:marBottom w:val="0"/>
          <w:divBdr>
            <w:top w:val="none" w:sz="0" w:space="0" w:color="auto"/>
            <w:left w:val="none" w:sz="0" w:space="0" w:color="auto"/>
            <w:bottom w:val="none" w:sz="0" w:space="0" w:color="auto"/>
            <w:right w:val="none" w:sz="0" w:space="0" w:color="auto"/>
          </w:divBdr>
          <w:divsChild>
            <w:div w:id="817770293">
              <w:marLeft w:val="0"/>
              <w:marRight w:val="0"/>
              <w:marTop w:val="0"/>
              <w:marBottom w:val="0"/>
              <w:divBdr>
                <w:top w:val="none" w:sz="0" w:space="0" w:color="auto"/>
                <w:left w:val="none" w:sz="0" w:space="0" w:color="auto"/>
                <w:bottom w:val="none" w:sz="0" w:space="0" w:color="auto"/>
                <w:right w:val="none" w:sz="0" w:space="0" w:color="auto"/>
              </w:divBdr>
            </w:div>
          </w:divsChild>
        </w:div>
        <w:div w:id="423572798">
          <w:marLeft w:val="0"/>
          <w:marRight w:val="0"/>
          <w:marTop w:val="0"/>
          <w:marBottom w:val="0"/>
          <w:divBdr>
            <w:top w:val="none" w:sz="0" w:space="0" w:color="auto"/>
            <w:left w:val="none" w:sz="0" w:space="0" w:color="auto"/>
            <w:bottom w:val="none" w:sz="0" w:space="0" w:color="auto"/>
            <w:right w:val="none" w:sz="0" w:space="0" w:color="auto"/>
          </w:divBdr>
          <w:divsChild>
            <w:div w:id="1228108071">
              <w:marLeft w:val="0"/>
              <w:marRight w:val="0"/>
              <w:marTop w:val="0"/>
              <w:marBottom w:val="0"/>
              <w:divBdr>
                <w:top w:val="none" w:sz="0" w:space="0" w:color="auto"/>
                <w:left w:val="none" w:sz="0" w:space="0" w:color="auto"/>
                <w:bottom w:val="none" w:sz="0" w:space="0" w:color="auto"/>
                <w:right w:val="none" w:sz="0" w:space="0" w:color="auto"/>
              </w:divBdr>
            </w:div>
          </w:divsChild>
        </w:div>
        <w:div w:id="424570078">
          <w:marLeft w:val="0"/>
          <w:marRight w:val="0"/>
          <w:marTop w:val="0"/>
          <w:marBottom w:val="0"/>
          <w:divBdr>
            <w:top w:val="none" w:sz="0" w:space="0" w:color="auto"/>
            <w:left w:val="none" w:sz="0" w:space="0" w:color="auto"/>
            <w:bottom w:val="none" w:sz="0" w:space="0" w:color="auto"/>
            <w:right w:val="none" w:sz="0" w:space="0" w:color="auto"/>
          </w:divBdr>
          <w:divsChild>
            <w:div w:id="41905374">
              <w:marLeft w:val="0"/>
              <w:marRight w:val="0"/>
              <w:marTop w:val="0"/>
              <w:marBottom w:val="0"/>
              <w:divBdr>
                <w:top w:val="none" w:sz="0" w:space="0" w:color="auto"/>
                <w:left w:val="none" w:sz="0" w:space="0" w:color="auto"/>
                <w:bottom w:val="none" w:sz="0" w:space="0" w:color="auto"/>
                <w:right w:val="none" w:sz="0" w:space="0" w:color="auto"/>
              </w:divBdr>
            </w:div>
          </w:divsChild>
        </w:div>
        <w:div w:id="427042948">
          <w:marLeft w:val="0"/>
          <w:marRight w:val="0"/>
          <w:marTop w:val="0"/>
          <w:marBottom w:val="0"/>
          <w:divBdr>
            <w:top w:val="none" w:sz="0" w:space="0" w:color="auto"/>
            <w:left w:val="none" w:sz="0" w:space="0" w:color="auto"/>
            <w:bottom w:val="none" w:sz="0" w:space="0" w:color="auto"/>
            <w:right w:val="none" w:sz="0" w:space="0" w:color="auto"/>
          </w:divBdr>
          <w:divsChild>
            <w:div w:id="710962324">
              <w:marLeft w:val="0"/>
              <w:marRight w:val="0"/>
              <w:marTop w:val="0"/>
              <w:marBottom w:val="0"/>
              <w:divBdr>
                <w:top w:val="none" w:sz="0" w:space="0" w:color="auto"/>
                <w:left w:val="none" w:sz="0" w:space="0" w:color="auto"/>
                <w:bottom w:val="none" w:sz="0" w:space="0" w:color="auto"/>
                <w:right w:val="none" w:sz="0" w:space="0" w:color="auto"/>
              </w:divBdr>
            </w:div>
          </w:divsChild>
        </w:div>
        <w:div w:id="446970987">
          <w:marLeft w:val="0"/>
          <w:marRight w:val="0"/>
          <w:marTop w:val="0"/>
          <w:marBottom w:val="0"/>
          <w:divBdr>
            <w:top w:val="none" w:sz="0" w:space="0" w:color="auto"/>
            <w:left w:val="none" w:sz="0" w:space="0" w:color="auto"/>
            <w:bottom w:val="none" w:sz="0" w:space="0" w:color="auto"/>
            <w:right w:val="none" w:sz="0" w:space="0" w:color="auto"/>
          </w:divBdr>
          <w:divsChild>
            <w:div w:id="1568373299">
              <w:marLeft w:val="0"/>
              <w:marRight w:val="0"/>
              <w:marTop w:val="0"/>
              <w:marBottom w:val="0"/>
              <w:divBdr>
                <w:top w:val="none" w:sz="0" w:space="0" w:color="auto"/>
                <w:left w:val="none" w:sz="0" w:space="0" w:color="auto"/>
                <w:bottom w:val="none" w:sz="0" w:space="0" w:color="auto"/>
                <w:right w:val="none" w:sz="0" w:space="0" w:color="auto"/>
              </w:divBdr>
            </w:div>
          </w:divsChild>
        </w:div>
        <w:div w:id="448621460">
          <w:marLeft w:val="0"/>
          <w:marRight w:val="0"/>
          <w:marTop w:val="0"/>
          <w:marBottom w:val="0"/>
          <w:divBdr>
            <w:top w:val="none" w:sz="0" w:space="0" w:color="auto"/>
            <w:left w:val="none" w:sz="0" w:space="0" w:color="auto"/>
            <w:bottom w:val="none" w:sz="0" w:space="0" w:color="auto"/>
            <w:right w:val="none" w:sz="0" w:space="0" w:color="auto"/>
          </w:divBdr>
          <w:divsChild>
            <w:div w:id="544417215">
              <w:marLeft w:val="0"/>
              <w:marRight w:val="0"/>
              <w:marTop w:val="0"/>
              <w:marBottom w:val="0"/>
              <w:divBdr>
                <w:top w:val="none" w:sz="0" w:space="0" w:color="auto"/>
                <w:left w:val="none" w:sz="0" w:space="0" w:color="auto"/>
                <w:bottom w:val="none" w:sz="0" w:space="0" w:color="auto"/>
                <w:right w:val="none" w:sz="0" w:space="0" w:color="auto"/>
              </w:divBdr>
            </w:div>
          </w:divsChild>
        </w:div>
        <w:div w:id="455681581">
          <w:marLeft w:val="0"/>
          <w:marRight w:val="0"/>
          <w:marTop w:val="0"/>
          <w:marBottom w:val="0"/>
          <w:divBdr>
            <w:top w:val="none" w:sz="0" w:space="0" w:color="auto"/>
            <w:left w:val="none" w:sz="0" w:space="0" w:color="auto"/>
            <w:bottom w:val="none" w:sz="0" w:space="0" w:color="auto"/>
            <w:right w:val="none" w:sz="0" w:space="0" w:color="auto"/>
          </w:divBdr>
          <w:divsChild>
            <w:div w:id="183323627">
              <w:marLeft w:val="0"/>
              <w:marRight w:val="0"/>
              <w:marTop w:val="0"/>
              <w:marBottom w:val="0"/>
              <w:divBdr>
                <w:top w:val="none" w:sz="0" w:space="0" w:color="auto"/>
                <w:left w:val="none" w:sz="0" w:space="0" w:color="auto"/>
                <w:bottom w:val="none" w:sz="0" w:space="0" w:color="auto"/>
                <w:right w:val="none" w:sz="0" w:space="0" w:color="auto"/>
              </w:divBdr>
            </w:div>
          </w:divsChild>
        </w:div>
        <w:div w:id="465465634">
          <w:marLeft w:val="0"/>
          <w:marRight w:val="0"/>
          <w:marTop w:val="0"/>
          <w:marBottom w:val="0"/>
          <w:divBdr>
            <w:top w:val="none" w:sz="0" w:space="0" w:color="auto"/>
            <w:left w:val="none" w:sz="0" w:space="0" w:color="auto"/>
            <w:bottom w:val="none" w:sz="0" w:space="0" w:color="auto"/>
            <w:right w:val="none" w:sz="0" w:space="0" w:color="auto"/>
          </w:divBdr>
          <w:divsChild>
            <w:div w:id="545066206">
              <w:marLeft w:val="0"/>
              <w:marRight w:val="0"/>
              <w:marTop w:val="0"/>
              <w:marBottom w:val="0"/>
              <w:divBdr>
                <w:top w:val="none" w:sz="0" w:space="0" w:color="auto"/>
                <w:left w:val="none" w:sz="0" w:space="0" w:color="auto"/>
                <w:bottom w:val="none" w:sz="0" w:space="0" w:color="auto"/>
                <w:right w:val="none" w:sz="0" w:space="0" w:color="auto"/>
              </w:divBdr>
            </w:div>
          </w:divsChild>
        </w:div>
        <w:div w:id="471097599">
          <w:marLeft w:val="0"/>
          <w:marRight w:val="0"/>
          <w:marTop w:val="0"/>
          <w:marBottom w:val="0"/>
          <w:divBdr>
            <w:top w:val="none" w:sz="0" w:space="0" w:color="auto"/>
            <w:left w:val="none" w:sz="0" w:space="0" w:color="auto"/>
            <w:bottom w:val="none" w:sz="0" w:space="0" w:color="auto"/>
            <w:right w:val="none" w:sz="0" w:space="0" w:color="auto"/>
          </w:divBdr>
          <w:divsChild>
            <w:div w:id="1795950963">
              <w:marLeft w:val="0"/>
              <w:marRight w:val="0"/>
              <w:marTop w:val="0"/>
              <w:marBottom w:val="0"/>
              <w:divBdr>
                <w:top w:val="none" w:sz="0" w:space="0" w:color="auto"/>
                <w:left w:val="none" w:sz="0" w:space="0" w:color="auto"/>
                <w:bottom w:val="none" w:sz="0" w:space="0" w:color="auto"/>
                <w:right w:val="none" w:sz="0" w:space="0" w:color="auto"/>
              </w:divBdr>
            </w:div>
          </w:divsChild>
        </w:div>
        <w:div w:id="500123300">
          <w:marLeft w:val="0"/>
          <w:marRight w:val="0"/>
          <w:marTop w:val="0"/>
          <w:marBottom w:val="0"/>
          <w:divBdr>
            <w:top w:val="none" w:sz="0" w:space="0" w:color="auto"/>
            <w:left w:val="none" w:sz="0" w:space="0" w:color="auto"/>
            <w:bottom w:val="none" w:sz="0" w:space="0" w:color="auto"/>
            <w:right w:val="none" w:sz="0" w:space="0" w:color="auto"/>
          </w:divBdr>
          <w:divsChild>
            <w:div w:id="1073820606">
              <w:marLeft w:val="0"/>
              <w:marRight w:val="0"/>
              <w:marTop w:val="0"/>
              <w:marBottom w:val="0"/>
              <w:divBdr>
                <w:top w:val="none" w:sz="0" w:space="0" w:color="auto"/>
                <w:left w:val="none" w:sz="0" w:space="0" w:color="auto"/>
                <w:bottom w:val="none" w:sz="0" w:space="0" w:color="auto"/>
                <w:right w:val="none" w:sz="0" w:space="0" w:color="auto"/>
              </w:divBdr>
            </w:div>
          </w:divsChild>
        </w:div>
        <w:div w:id="503472394">
          <w:marLeft w:val="0"/>
          <w:marRight w:val="0"/>
          <w:marTop w:val="0"/>
          <w:marBottom w:val="0"/>
          <w:divBdr>
            <w:top w:val="none" w:sz="0" w:space="0" w:color="auto"/>
            <w:left w:val="none" w:sz="0" w:space="0" w:color="auto"/>
            <w:bottom w:val="none" w:sz="0" w:space="0" w:color="auto"/>
            <w:right w:val="none" w:sz="0" w:space="0" w:color="auto"/>
          </w:divBdr>
          <w:divsChild>
            <w:div w:id="2051952536">
              <w:marLeft w:val="0"/>
              <w:marRight w:val="0"/>
              <w:marTop w:val="0"/>
              <w:marBottom w:val="0"/>
              <w:divBdr>
                <w:top w:val="none" w:sz="0" w:space="0" w:color="auto"/>
                <w:left w:val="none" w:sz="0" w:space="0" w:color="auto"/>
                <w:bottom w:val="none" w:sz="0" w:space="0" w:color="auto"/>
                <w:right w:val="none" w:sz="0" w:space="0" w:color="auto"/>
              </w:divBdr>
            </w:div>
          </w:divsChild>
        </w:div>
        <w:div w:id="510729820">
          <w:marLeft w:val="0"/>
          <w:marRight w:val="0"/>
          <w:marTop w:val="0"/>
          <w:marBottom w:val="0"/>
          <w:divBdr>
            <w:top w:val="none" w:sz="0" w:space="0" w:color="auto"/>
            <w:left w:val="none" w:sz="0" w:space="0" w:color="auto"/>
            <w:bottom w:val="none" w:sz="0" w:space="0" w:color="auto"/>
            <w:right w:val="none" w:sz="0" w:space="0" w:color="auto"/>
          </w:divBdr>
          <w:divsChild>
            <w:div w:id="2138522663">
              <w:marLeft w:val="0"/>
              <w:marRight w:val="0"/>
              <w:marTop w:val="0"/>
              <w:marBottom w:val="0"/>
              <w:divBdr>
                <w:top w:val="none" w:sz="0" w:space="0" w:color="auto"/>
                <w:left w:val="none" w:sz="0" w:space="0" w:color="auto"/>
                <w:bottom w:val="none" w:sz="0" w:space="0" w:color="auto"/>
                <w:right w:val="none" w:sz="0" w:space="0" w:color="auto"/>
              </w:divBdr>
            </w:div>
          </w:divsChild>
        </w:div>
        <w:div w:id="511534924">
          <w:marLeft w:val="0"/>
          <w:marRight w:val="0"/>
          <w:marTop w:val="0"/>
          <w:marBottom w:val="0"/>
          <w:divBdr>
            <w:top w:val="none" w:sz="0" w:space="0" w:color="auto"/>
            <w:left w:val="none" w:sz="0" w:space="0" w:color="auto"/>
            <w:bottom w:val="none" w:sz="0" w:space="0" w:color="auto"/>
            <w:right w:val="none" w:sz="0" w:space="0" w:color="auto"/>
          </w:divBdr>
          <w:divsChild>
            <w:div w:id="255557361">
              <w:marLeft w:val="0"/>
              <w:marRight w:val="0"/>
              <w:marTop w:val="0"/>
              <w:marBottom w:val="0"/>
              <w:divBdr>
                <w:top w:val="none" w:sz="0" w:space="0" w:color="auto"/>
                <w:left w:val="none" w:sz="0" w:space="0" w:color="auto"/>
                <w:bottom w:val="none" w:sz="0" w:space="0" w:color="auto"/>
                <w:right w:val="none" w:sz="0" w:space="0" w:color="auto"/>
              </w:divBdr>
            </w:div>
          </w:divsChild>
        </w:div>
        <w:div w:id="532809847">
          <w:marLeft w:val="0"/>
          <w:marRight w:val="0"/>
          <w:marTop w:val="0"/>
          <w:marBottom w:val="0"/>
          <w:divBdr>
            <w:top w:val="none" w:sz="0" w:space="0" w:color="auto"/>
            <w:left w:val="none" w:sz="0" w:space="0" w:color="auto"/>
            <w:bottom w:val="none" w:sz="0" w:space="0" w:color="auto"/>
            <w:right w:val="none" w:sz="0" w:space="0" w:color="auto"/>
          </w:divBdr>
          <w:divsChild>
            <w:div w:id="1149444444">
              <w:marLeft w:val="0"/>
              <w:marRight w:val="0"/>
              <w:marTop w:val="0"/>
              <w:marBottom w:val="0"/>
              <w:divBdr>
                <w:top w:val="none" w:sz="0" w:space="0" w:color="auto"/>
                <w:left w:val="none" w:sz="0" w:space="0" w:color="auto"/>
                <w:bottom w:val="none" w:sz="0" w:space="0" w:color="auto"/>
                <w:right w:val="none" w:sz="0" w:space="0" w:color="auto"/>
              </w:divBdr>
            </w:div>
            <w:div w:id="1644119883">
              <w:marLeft w:val="0"/>
              <w:marRight w:val="0"/>
              <w:marTop w:val="0"/>
              <w:marBottom w:val="0"/>
              <w:divBdr>
                <w:top w:val="none" w:sz="0" w:space="0" w:color="auto"/>
                <w:left w:val="none" w:sz="0" w:space="0" w:color="auto"/>
                <w:bottom w:val="none" w:sz="0" w:space="0" w:color="auto"/>
                <w:right w:val="none" w:sz="0" w:space="0" w:color="auto"/>
              </w:divBdr>
            </w:div>
          </w:divsChild>
        </w:div>
        <w:div w:id="533274422">
          <w:marLeft w:val="0"/>
          <w:marRight w:val="0"/>
          <w:marTop w:val="0"/>
          <w:marBottom w:val="0"/>
          <w:divBdr>
            <w:top w:val="none" w:sz="0" w:space="0" w:color="auto"/>
            <w:left w:val="none" w:sz="0" w:space="0" w:color="auto"/>
            <w:bottom w:val="none" w:sz="0" w:space="0" w:color="auto"/>
            <w:right w:val="none" w:sz="0" w:space="0" w:color="auto"/>
          </w:divBdr>
          <w:divsChild>
            <w:div w:id="1377004609">
              <w:marLeft w:val="0"/>
              <w:marRight w:val="0"/>
              <w:marTop w:val="0"/>
              <w:marBottom w:val="0"/>
              <w:divBdr>
                <w:top w:val="none" w:sz="0" w:space="0" w:color="auto"/>
                <w:left w:val="none" w:sz="0" w:space="0" w:color="auto"/>
                <w:bottom w:val="none" w:sz="0" w:space="0" w:color="auto"/>
                <w:right w:val="none" w:sz="0" w:space="0" w:color="auto"/>
              </w:divBdr>
            </w:div>
          </w:divsChild>
        </w:div>
        <w:div w:id="533346692">
          <w:marLeft w:val="0"/>
          <w:marRight w:val="0"/>
          <w:marTop w:val="0"/>
          <w:marBottom w:val="0"/>
          <w:divBdr>
            <w:top w:val="none" w:sz="0" w:space="0" w:color="auto"/>
            <w:left w:val="none" w:sz="0" w:space="0" w:color="auto"/>
            <w:bottom w:val="none" w:sz="0" w:space="0" w:color="auto"/>
            <w:right w:val="none" w:sz="0" w:space="0" w:color="auto"/>
          </w:divBdr>
          <w:divsChild>
            <w:div w:id="1402867173">
              <w:marLeft w:val="0"/>
              <w:marRight w:val="0"/>
              <w:marTop w:val="0"/>
              <w:marBottom w:val="0"/>
              <w:divBdr>
                <w:top w:val="none" w:sz="0" w:space="0" w:color="auto"/>
                <w:left w:val="none" w:sz="0" w:space="0" w:color="auto"/>
                <w:bottom w:val="none" w:sz="0" w:space="0" w:color="auto"/>
                <w:right w:val="none" w:sz="0" w:space="0" w:color="auto"/>
              </w:divBdr>
            </w:div>
          </w:divsChild>
        </w:div>
        <w:div w:id="569077771">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0"/>
              <w:marTop w:val="0"/>
              <w:marBottom w:val="0"/>
              <w:divBdr>
                <w:top w:val="none" w:sz="0" w:space="0" w:color="auto"/>
                <w:left w:val="none" w:sz="0" w:space="0" w:color="auto"/>
                <w:bottom w:val="none" w:sz="0" w:space="0" w:color="auto"/>
                <w:right w:val="none" w:sz="0" w:space="0" w:color="auto"/>
              </w:divBdr>
            </w:div>
          </w:divsChild>
        </w:div>
        <w:div w:id="584069707">
          <w:marLeft w:val="0"/>
          <w:marRight w:val="0"/>
          <w:marTop w:val="0"/>
          <w:marBottom w:val="0"/>
          <w:divBdr>
            <w:top w:val="none" w:sz="0" w:space="0" w:color="auto"/>
            <w:left w:val="none" w:sz="0" w:space="0" w:color="auto"/>
            <w:bottom w:val="none" w:sz="0" w:space="0" w:color="auto"/>
            <w:right w:val="none" w:sz="0" w:space="0" w:color="auto"/>
          </w:divBdr>
          <w:divsChild>
            <w:div w:id="1417284666">
              <w:marLeft w:val="0"/>
              <w:marRight w:val="0"/>
              <w:marTop w:val="0"/>
              <w:marBottom w:val="0"/>
              <w:divBdr>
                <w:top w:val="none" w:sz="0" w:space="0" w:color="auto"/>
                <w:left w:val="none" w:sz="0" w:space="0" w:color="auto"/>
                <w:bottom w:val="none" w:sz="0" w:space="0" w:color="auto"/>
                <w:right w:val="none" w:sz="0" w:space="0" w:color="auto"/>
              </w:divBdr>
            </w:div>
          </w:divsChild>
        </w:div>
        <w:div w:id="625815801">
          <w:marLeft w:val="0"/>
          <w:marRight w:val="0"/>
          <w:marTop w:val="0"/>
          <w:marBottom w:val="0"/>
          <w:divBdr>
            <w:top w:val="none" w:sz="0" w:space="0" w:color="auto"/>
            <w:left w:val="none" w:sz="0" w:space="0" w:color="auto"/>
            <w:bottom w:val="none" w:sz="0" w:space="0" w:color="auto"/>
            <w:right w:val="none" w:sz="0" w:space="0" w:color="auto"/>
          </w:divBdr>
          <w:divsChild>
            <w:div w:id="1725986972">
              <w:marLeft w:val="0"/>
              <w:marRight w:val="0"/>
              <w:marTop w:val="0"/>
              <w:marBottom w:val="0"/>
              <w:divBdr>
                <w:top w:val="none" w:sz="0" w:space="0" w:color="auto"/>
                <w:left w:val="none" w:sz="0" w:space="0" w:color="auto"/>
                <w:bottom w:val="none" w:sz="0" w:space="0" w:color="auto"/>
                <w:right w:val="none" w:sz="0" w:space="0" w:color="auto"/>
              </w:divBdr>
            </w:div>
          </w:divsChild>
        </w:div>
        <w:div w:id="629408276">
          <w:marLeft w:val="0"/>
          <w:marRight w:val="0"/>
          <w:marTop w:val="0"/>
          <w:marBottom w:val="0"/>
          <w:divBdr>
            <w:top w:val="none" w:sz="0" w:space="0" w:color="auto"/>
            <w:left w:val="none" w:sz="0" w:space="0" w:color="auto"/>
            <w:bottom w:val="none" w:sz="0" w:space="0" w:color="auto"/>
            <w:right w:val="none" w:sz="0" w:space="0" w:color="auto"/>
          </w:divBdr>
          <w:divsChild>
            <w:div w:id="956985509">
              <w:marLeft w:val="0"/>
              <w:marRight w:val="0"/>
              <w:marTop w:val="0"/>
              <w:marBottom w:val="0"/>
              <w:divBdr>
                <w:top w:val="none" w:sz="0" w:space="0" w:color="auto"/>
                <w:left w:val="none" w:sz="0" w:space="0" w:color="auto"/>
                <w:bottom w:val="none" w:sz="0" w:space="0" w:color="auto"/>
                <w:right w:val="none" w:sz="0" w:space="0" w:color="auto"/>
              </w:divBdr>
            </w:div>
          </w:divsChild>
        </w:div>
        <w:div w:id="635913572">
          <w:marLeft w:val="0"/>
          <w:marRight w:val="0"/>
          <w:marTop w:val="0"/>
          <w:marBottom w:val="0"/>
          <w:divBdr>
            <w:top w:val="none" w:sz="0" w:space="0" w:color="auto"/>
            <w:left w:val="none" w:sz="0" w:space="0" w:color="auto"/>
            <w:bottom w:val="none" w:sz="0" w:space="0" w:color="auto"/>
            <w:right w:val="none" w:sz="0" w:space="0" w:color="auto"/>
          </w:divBdr>
          <w:divsChild>
            <w:div w:id="1841385695">
              <w:marLeft w:val="0"/>
              <w:marRight w:val="0"/>
              <w:marTop w:val="0"/>
              <w:marBottom w:val="0"/>
              <w:divBdr>
                <w:top w:val="none" w:sz="0" w:space="0" w:color="auto"/>
                <w:left w:val="none" w:sz="0" w:space="0" w:color="auto"/>
                <w:bottom w:val="none" w:sz="0" w:space="0" w:color="auto"/>
                <w:right w:val="none" w:sz="0" w:space="0" w:color="auto"/>
              </w:divBdr>
            </w:div>
          </w:divsChild>
        </w:div>
        <w:div w:id="648292851">
          <w:marLeft w:val="0"/>
          <w:marRight w:val="0"/>
          <w:marTop w:val="0"/>
          <w:marBottom w:val="0"/>
          <w:divBdr>
            <w:top w:val="none" w:sz="0" w:space="0" w:color="auto"/>
            <w:left w:val="none" w:sz="0" w:space="0" w:color="auto"/>
            <w:bottom w:val="none" w:sz="0" w:space="0" w:color="auto"/>
            <w:right w:val="none" w:sz="0" w:space="0" w:color="auto"/>
          </w:divBdr>
          <w:divsChild>
            <w:div w:id="1740638830">
              <w:marLeft w:val="0"/>
              <w:marRight w:val="0"/>
              <w:marTop w:val="0"/>
              <w:marBottom w:val="0"/>
              <w:divBdr>
                <w:top w:val="none" w:sz="0" w:space="0" w:color="auto"/>
                <w:left w:val="none" w:sz="0" w:space="0" w:color="auto"/>
                <w:bottom w:val="none" w:sz="0" w:space="0" w:color="auto"/>
                <w:right w:val="none" w:sz="0" w:space="0" w:color="auto"/>
              </w:divBdr>
            </w:div>
          </w:divsChild>
        </w:div>
        <w:div w:id="650643146">
          <w:marLeft w:val="0"/>
          <w:marRight w:val="0"/>
          <w:marTop w:val="0"/>
          <w:marBottom w:val="0"/>
          <w:divBdr>
            <w:top w:val="none" w:sz="0" w:space="0" w:color="auto"/>
            <w:left w:val="none" w:sz="0" w:space="0" w:color="auto"/>
            <w:bottom w:val="none" w:sz="0" w:space="0" w:color="auto"/>
            <w:right w:val="none" w:sz="0" w:space="0" w:color="auto"/>
          </w:divBdr>
          <w:divsChild>
            <w:div w:id="1339381947">
              <w:marLeft w:val="0"/>
              <w:marRight w:val="0"/>
              <w:marTop w:val="0"/>
              <w:marBottom w:val="0"/>
              <w:divBdr>
                <w:top w:val="none" w:sz="0" w:space="0" w:color="auto"/>
                <w:left w:val="none" w:sz="0" w:space="0" w:color="auto"/>
                <w:bottom w:val="none" w:sz="0" w:space="0" w:color="auto"/>
                <w:right w:val="none" w:sz="0" w:space="0" w:color="auto"/>
              </w:divBdr>
            </w:div>
          </w:divsChild>
        </w:div>
        <w:div w:id="652177102">
          <w:marLeft w:val="0"/>
          <w:marRight w:val="0"/>
          <w:marTop w:val="0"/>
          <w:marBottom w:val="0"/>
          <w:divBdr>
            <w:top w:val="none" w:sz="0" w:space="0" w:color="auto"/>
            <w:left w:val="none" w:sz="0" w:space="0" w:color="auto"/>
            <w:bottom w:val="none" w:sz="0" w:space="0" w:color="auto"/>
            <w:right w:val="none" w:sz="0" w:space="0" w:color="auto"/>
          </w:divBdr>
          <w:divsChild>
            <w:div w:id="1122386663">
              <w:marLeft w:val="0"/>
              <w:marRight w:val="0"/>
              <w:marTop w:val="0"/>
              <w:marBottom w:val="0"/>
              <w:divBdr>
                <w:top w:val="none" w:sz="0" w:space="0" w:color="auto"/>
                <w:left w:val="none" w:sz="0" w:space="0" w:color="auto"/>
                <w:bottom w:val="none" w:sz="0" w:space="0" w:color="auto"/>
                <w:right w:val="none" w:sz="0" w:space="0" w:color="auto"/>
              </w:divBdr>
            </w:div>
          </w:divsChild>
        </w:div>
        <w:div w:id="658509379">
          <w:marLeft w:val="0"/>
          <w:marRight w:val="0"/>
          <w:marTop w:val="0"/>
          <w:marBottom w:val="0"/>
          <w:divBdr>
            <w:top w:val="none" w:sz="0" w:space="0" w:color="auto"/>
            <w:left w:val="none" w:sz="0" w:space="0" w:color="auto"/>
            <w:bottom w:val="none" w:sz="0" w:space="0" w:color="auto"/>
            <w:right w:val="none" w:sz="0" w:space="0" w:color="auto"/>
          </w:divBdr>
          <w:divsChild>
            <w:div w:id="39284982">
              <w:marLeft w:val="0"/>
              <w:marRight w:val="0"/>
              <w:marTop w:val="0"/>
              <w:marBottom w:val="0"/>
              <w:divBdr>
                <w:top w:val="none" w:sz="0" w:space="0" w:color="auto"/>
                <w:left w:val="none" w:sz="0" w:space="0" w:color="auto"/>
                <w:bottom w:val="none" w:sz="0" w:space="0" w:color="auto"/>
                <w:right w:val="none" w:sz="0" w:space="0" w:color="auto"/>
              </w:divBdr>
            </w:div>
          </w:divsChild>
        </w:div>
        <w:div w:id="663971762">
          <w:marLeft w:val="0"/>
          <w:marRight w:val="0"/>
          <w:marTop w:val="0"/>
          <w:marBottom w:val="0"/>
          <w:divBdr>
            <w:top w:val="none" w:sz="0" w:space="0" w:color="auto"/>
            <w:left w:val="none" w:sz="0" w:space="0" w:color="auto"/>
            <w:bottom w:val="none" w:sz="0" w:space="0" w:color="auto"/>
            <w:right w:val="none" w:sz="0" w:space="0" w:color="auto"/>
          </w:divBdr>
          <w:divsChild>
            <w:div w:id="498738787">
              <w:marLeft w:val="0"/>
              <w:marRight w:val="0"/>
              <w:marTop w:val="0"/>
              <w:marBottom w:val="0"/>
              <w:divBdr>
                <w:top w:val="none" w:sz="0" w:space="0" w:color="auto"/>
                <w:left w:val="none" w:sz="0" w:space="0" w:color="auto"/>
                <w:bottom w:val="none" w:sz="0" w:space="0" w:color="auto"/>
                <w:right w:val="none" w:sz="0" w:space="0" w:color="auto"/>
              </w:divBdr>
            </w:div>
          </w:divsChild>
        </w:div>
        <w:div w:id="708916025">
          <w:marLeft w:val="0"/>
          <w:marRight w:val="0"/>
          <w:marTop w:val="0"/>
          <w:marBottom w:val="0"/>
          <w:divBdr>
            <w:top w:val="none" w:sz="0" w:space="0" w:color="auto"/>
            <w:left w:val="none" w:sz="0" w:space="0" w:color="auto"/>
            <w:bottom w:val="none" w:sz="0" w:space="0" w:color="auto"/>
            <w:right w:val="none" w:sz="0" w:space="0" w:color="auto"/>
          </w:divBdr>
          <w:divsChild>
            <w:div w:id="152532241">
              <w:marLeft w:val="0"/>
              <w:marRight w:val="0"/>
              <w:marTop w:val="0"/>
              <w:marBottom w:val="0"/>
              <w:divBdr>
                <w:top w:val="none" w:sz="0" w:space="0" w:color="auto"/>
                <w:left w:val="none" w:sz="0" w:space="0" w:color="auto"/>
                <w:bottom w:val="none" w:sz="0" w:space="0" w:color="auto"/>
                <w:right w:val="none" w:sz="0" w:space="0" w:color="auto"/>
              </w:divBdr>
            </w:div>
          </w:divsChild>
        </w:div>
        <w:div w:id="759986540">
          <w:marLeft w:val="0"/>
          <w:marRight w:val="0"/>
          <w:marTop w:val="0"/>
          <w:marBottom w:val="0"/>
          <w:divBdr>
            <w:top w:val="none" w:sz="0" w:space="0" w:color="auto"/>
            <w:left w:val="none" w:sz="0" w:space="0" w:color="auto"/>
            <w:bottom w:val="none" w:sz="0" w:space="0" w:color="auto"/>
            <w:right w:val="none" w:sz="0" w:space="0" w:color="auto"/>
          </w:divBdr>
          <w:divsChild>
            <w:div w:id="1630743940">
              <w:marLeft w:val="0"/>
              <w:marRight w:val="0"/>
              <w:marTop w:val="0"/>
              <w:marBottom w:val="0"/>
              <w:divBdr>
                <w:top w:val="none" w:sz="0" w:space="0" w:color="auto"/>
                <w:left w:val="none" w:sz="0" w:space="0" w:color="auto"/>
                <w:bottom w:val="none" w:sz="0" w:space="0" w:color="auto"/>
                <w:right w:val="none" w:sz="0" w:space="0" w:color="auto"/>
              </w:divBdr>
            </w:div>
          </w:divsChild>
        </w:div>
        <w:div w:id="762993434">
          <w:marLeft w:val="0"/>
          <w:marRight w:val="0"/>
          <w:marTop w:val="0"/>
          <w:marBottom w:val="0"/>
          <w:divBdr>
            <w:top w:val="none" w:sz="0" w:space="0" w:color="auto"/>
            <w:left w:val="none" w:sz="0" w:space="0" w:color="auto"/>
            <w:bottom w:val="none" w:sz="0" w:space="0" w:color="auto"/>
            <w:right w:val="none" w:sz="0" w:space="0" w:color="auto"/>
          </w:divBdr>
          <w:divsChild>
            <w:div w:id="2037190028">
              <w:marLeft w:val="0"/>
              <w:marRight w:val="0"/>
              <w:marTop w:val="0"/>
              <w:marBottom w:val="0"/>
              <w:divBdr>
                <w:top w:val="none" w:sz="0" w:space="0" w:color="auto"/>
                <w:left w:val="none" w:sz="0" w:space="0" w:color="auto"/>
                <w:bottom w:val="none" w:sz="0" w:space="0" w:color="auto"/>
                <w:right w:val="none" w:sz="0" w:space="0" w:color="auto"/>
              </w:divBdr>
            </w:div>
          </w:divsChild>
        </w:div>
        <w:div w:id="811605810">
          <w:marLeft w:val="0"/>
          <w:marRight w:val="0"/>
          <w:marTop w:val="0"/>
          <w:marBottom w:val="0"/>
          <w:divBdr>
            <w:top w:val="none" w:sz="0" w:space="0" w:color="auto"/>
            <w:left w:val="none" w:sz="0" w:space="0" w:color="auto"/>
            <w:bottom w:val="none" w:sz="0" w:space="0" w:color="auto"/>
            <w:right w:val="none" w:sz="0" w:space="0" w:color="auto"/>
          </w:divBdr>
          <w:divsChild>
            <w:div w:id="1830294444">
              <w:marLeft w:val="0"/>
              <w:marRight w:val="0"/>
              <w:marTop w:val="0"/>
              <w:marBottom w:val="0"/>
              <w:divBdr>
                <w:top w:val="none" w:sz="0" w:space="0" w:color="auto"/>
                <w:left w:val="none" w:sz="0" w:space="0" w:color="auto"/>
                <w:bottom w:val="none" w:sz="0" w:space="0" w:color="auto"/>
                <w:right w:val="none" w:sz="0" w:space="0" w:color="auto"/>
              </w:divBdr>
            </w:div>
          </w:divsChild>
        </w:div>
        <w:div w:id="819494063">
          <w:marLeft w:val="0"/>
          <w:marRight w:val="0"/>
          <w:marTop w:val="0"/>
          <w:marBottom w:val="0"/>
          <w:divBdr>
            <w:top w:val="none" w:sz="0" w:space="0" w:color="auto"/>
            <w:left w:val="none" w:sz="0" w:space="0" w:color="auto"/>
            <w:bottom w:val="none" w:sz="0" w:space="0" w:color="auto"/>
            <w:right w:val="none" w:sz="0" w:space="0" w:color="auto"/>
          </w:divBdr>
          <w:divsChild>
            <w:div w:id="1081024172">
              <w:marLeft w:val="0"/>
              <w:marRight w:val="0"/>
              <w:marTop w:val="0"/>
              <w:marBottom w:val="0"/>
              <w:divBdr>
                <w:top w:val="none" w:sz="0" w:space="0" w:color="auto"/>
                <w:left w:val="none" w:sz="0" w:space="0" w:color="auto"/>
                <w:bottom w:val="none" w:sz="0" w:space="0" w:color="auto"/>
                <w:right w:val="none" w:sz="0" w:space="0" w:color="auto"/>
              </w:divBdr>
            </w:div>
            <w:div w:id="1603218350">
              <w:marLeft w:val="0"/>
              <w:marRight w:val="0"/>
              <w:marTop w:val="0"/>
              <w:marBottom w:val="0"/>
              <w:divBdr>
                <w:top w:val="none" w:sz="0" w:space="0" w:color="auto"/>
                <w:left w:val="none" w:sz="0" w:space="0" w:color="auto"/>
                <w:bottom w:val="none" w:sz="0" w:space="0" w:color="auto"/>
                <w:right w:val="none" w:sz="0" w:space="0" w:color="auto"/>
              </w:divBdr>
            </w:div>
          </w:divsChild>
        </w:div>
        <w:div w:id="840586731">
          <w:marLeft w:val="0"/>
          <w:marRight w:val="0"/>
          <w:marTop w:val="0"/>
          <w:marBottom w:val="0"/>
          <w:divBdr>
            <w:top w:val="none" w:sz="0" w:space="0" w:color="auto"/>
            <w:left w:val="none" w:sz="0" w:space="0" w:color="auto"/>
            <w:bottom w:val="none" w:sz="0" w:space="0" w:color="auto"/>
            <w:right w:val="none" w:sz="0" w:space="0" w:color="auto"/>
          </w:divBdr>
          <w:divsChild>
            <w:div w:id="2135562183">
              <w:marLeft w:val="0"/>
              <w:marRight w:val="0"/>
              <w:marTop w:val="0"/>
              <w:marBottom w:val="0"/>
              <w:divBdr>
                <w:top w:val="none" w:sz="0" w:space="0" w:color="auto"/>
                <w:left w:val="none" w:sz="0" w:space="0" w:color="auto"/>
                <w:bottom w:val="none" w:sz="0" w:space="0" w:color="auto"/>
                <w:right w:val="none" w:sz="0" w:space="0" w:color="auto"/>
              </w:divBdr>
            </w:div>
          </w:divsChild>
        </w:div>
        <w:div w:id="903102868">
          <w:marLeft w:val="0"/>
          <w:marRight w:val="0"/>
          <w:marTop w:val="0"/>
          <w:marBottom w:val="0"/>
          <w:divBdr>
            <w:top w:val="none" w:sz="0" w:space="0" w:color="auto"/>
            <w:left w:val="none" w:sz="0" w:space="0" w:color="auto"/>
            <w:bottom w:val="none" w:sz="0" w:space="0" w:color="auto"/>
            <w:right w:val="none" w:sz="0" w:space="0" w:color="auto"/>
          </w:divBdr>
          <w:divsChild>
            <w:div w:id="1893494990">
              <w:marLeft w:val="0"/>
              <w:marRight w:val="0"/>
              <w:marTop w:val="0"/>
              <w:marBottom w:val="0"/>
              <w:divBdr>
                <w:top w:val="none" w:sz="0" w:space="0" w:color="auto"/>
                <w:left w:val="none" w:sz="0" w:space="0" w:color="auto"/>
                <w:bottom w:val="none" w:sz="0" w:space="0" w:color="auto"/>
                <w:right w:val="none" w:sz="0" w:space="0" w:color="auto"/>
              </w:divBdr>
            </w:div>
          </w:divsChild>
        </w:div>
        <w:div w:id="906647383">
          <w:marLeft w:val="0"/>
          <w:marRight w:val="0"/>
          <w:marTop w:val="0"/>
          <w:marBottom w:val="0"/>
          <w:divBdr>
            <w:top w:val="none" w:sz="0" w:space="0" w:color="auto"/>
            <w:left w:val="none" w:sz="0" w:space="0" w:color="auto"/>
            <w:bottom w:val="none" w:sz="0" w:space="0" w:color="auto"/>
            <w:right w:val="none" w:sz="0" w:space="0" w:color="auto"/>
          </w:divBdr>
          <w:divsChild>
            <w:div w:id="867331832">
              <w:marLeft w:val="0"/>
              <w:marRight w:val="0"/>
              <w:marTop w:val="0"/>
              <w:marBottom w:val="0"/>
              <w:divBdr>
                <w:top w:val="none" w:sz="0" w:space="0" w:color="auto"/>
                <w:left w:val="none" w:sz="0" w:space="0" w:color="auto"/>
                <w:bottom w:val="none" w:sz="0" w:space="0" w:color="auto"/>
                <w:right w:val="none" w:sz="0" w:space="0" w:color="auto"/>
              </w:divBdr>
            </w:div>
          </w:divsChild>
        </w:div>
        <w:div w:id="931594934">
          <w:marLeft w:val="0"/>
          <w:marRight w:val="0"/>
          <w:marTop w:val="0"/>
          <w:marBottom w:val="0"/>
          <w:divBdr>
            <w:top w:val="none" w:sz="0" w:space="0" w:color="auto"/>
            <w:left w:val="none" w:sz="0" w:space="0" w:color="auto"/>
            <w:bottom w:val="none" w:sz="0" w:space="0" w:color="auto"/>
            <w:right w:val="none" w:sz="0" w:space="0" w:color="auto"/>
          </w:divBdr>
          <w:divsChild>
            <w:div w:id="1774015936">
              <w:marLeft w:val="0"/>
              <w:marRight w:val="0"/>
              <w:marTop w:val="0"/>
              <w:marBottom w:val="0"/>
              <w:divBdr>
                <w:top w:val="none" w:sz="0" w:space="0" w:color="auto"/>
                <w:left w:val="none" w:sz="0" w:space="0" w:color="auto"/>
                <w:bottom w:val="none" w:sz="0" w:space="0" w:color="auto"/>
                <w:right w:val="none" w:sz="0" w:space="0" w:color="auto"/>
              </w:divBdr>
            </w:div>
          </w:divsChild>
        </w:div>
        <w:div w:id="963199278">
          <w:marLeft w:val="0"/>
          <w:marRight w:val="0"/>
          <w:marTop w:val="0"/>
          <w:marBottom w:val="0"/>
          <w:divBdr>
            <w:top w:val="none" w:sz="0" w:space="0" w:color="auto"/>
            <w:left w:val="none" w:sz="0" w:space="0" w:color="auto"/>
            <w:bottom w:val="none" w:sz="0" w:space="0" w:color="auto"/>
            <w:right w:val="none" w:sz="0" w:space="0" w:color="auto"/>
          </w:divBdr>
          <w:divsChild>
            <w:div w:id="1990477120">
              <w:marLeft w:val="0"/>
              <w:marRight w:val="0"/>
              <w:marTop w:val="0"/>
              <w:marBottom w:val="0"/>
              <w:divBdr>
                <w:top w:val="none" w:sz="0" w:space="0" w:color="auto"/>
                <w:left w:val="none" w:sz="0" w:space="0" w:color="auto"/>
                <w:bottom w:val="none" w:sz="0" w:space="0" w:color="auto"/>
                <w:right w:val="none" w:sz="0" w:space="0" w:color="auto"/>
              </w:divBdr>
            </w:div>
          </w:divsChild>
        </w:div>
        <w:div w:id="971440446">
          <w:marLeft w:val="0"/>
          <w:marRight w:val="0"/>
          <w:marTop w:val="0"/>
          <w:marBottom w:val="0"/>
          <w:divBdr>
            <w:top w:val="none" w:sz="0" w:space="0" w:color="auto"/>
            <w:left w:val="none" w:sz="0" w:space="0" w:color="auto"/>
            <w:bottom w:val="none" w:sz="0" w:space="0" w:color="auto"/>
            <w:right w:val="none" w:sz="0" w:space="0" w:color="auto"/>
          </w:divBdr>
          <w:divsChild>
            <w:div w:id="1659311070">
              <w:marLeft w:val="0"/>
              <w:marRight w:val="0"/>
              <w:marTop w:val="0"/>
              <w:marBottom w:val="0"/>
              <w:divBdr>
                <w:top w:val="none" w:sz="0" w:space="0" w:color="auto"/>
                <w:left w:val="none" w:sz="0" w:space="0" w:color="auto"/>
                <w:bottom w:val="none" w:sz="0" w:space="0" w:color="auto"/>
                <w:right w:val="none" w:sz="0" w:space="0" w:color="auto"/>
              </w:divBdr>
            </w:div>
          </w:divsChild>
        </w:div>
        <w:div w:id="984427549">
          <w:marLeft w:val="0"/>
          <w:marRight w:val="0"/>
          <w:marTop w:val="0"/>
          <w:marBottom w:val="0"/>
          <w:divBdr>
            <w:top w:val="none" w:sz="0" w:space="0" w:color="auto"/>
            <w:left w:val="none" w:sz="0" w:space="0" w:color="auto"/>
            <w:bottom w:val="none" w:sz="0" w:space="0" w:color="auto"/>
            <w:right w:val="none" w:sz="0" w:space="0" w:color="auto"/>
          </w:divBdr>
          <w:divsChild>
            <w:div w:id="2054689585">
              <w:marLeft w:val="0"/>
              <w:marRight w:val="0"/>
              <w:marTop w:val="0"/>
              <w:marBottom w:val="0"/>
              <w:divBdr>
                <w:top w:val="none" w:sz="0" w:space="0" w:color="auto"/>
                <w:left w:val="none" w:sz="0" w:space="0" w:color="auto"/>
                <w:bottom w:val="none" w:sz="0" w:space="0" w:color="auto"/>
                <w:right w:val="none" w:sz="0" w:space="0" w:color="auto"/>
              </w:divBdr>
            </w:div>
          </w:divsChild>
        </w:div>
        <w:div w:id="986401057">
          <w:marLeft w:val="0"/>
          <w:marRight w:val="0"/>
          <w:marTop w:val="0"/>
          <w:marBottom w:val="0"/>
          <w:divBdr>
            <w:top w:val="none" w:sz="0" w:space="0" w:color="auto"/>
            <w:left w:val="none" w:sz="0" w:space="0" w:color="auto"/>
            <w:bottom w:val="none" w:sz="0" w:space="0" w:color="auto"/>
            <w:right w:val="none" w:sz="0" w:space="0" w:color="auto"/>
          </w:divBdr>
          <w:divsChild>
            <w:div w:id="1104152511">
              <w:marLeft w:val="0"/>
              <w:marRight w:val="0"/>
              <w:marTop w:val="0"/>
              <w:marBottom w:val="0"/>
              <w:divBdr>
                <w:top w:val="none" w:sz="0" w:space="0" w:color="auto"/>
                <w:left w:val="none" w:sz="0" w:space="0" w:color="auto"/>
                <w:bottom w:val="none" w:sz="0" w:space="0" w:color="auto"/>
                <w:right w:val="none" w:sz="0" w:space="0" w:color="auto"/>
              </w:divBdr>
            </w:div>
          </w:divsChild>
        </w:div>
        <w:div w:id="996567760">
          <w:marLeft w:val="0"/>
          <w:marRight w:val="0"/>
          <w:marTop w:val="0"/>
          <w:marBottom w:val="0"/>
          <w:divBdr>
            <w:top w:val="none" w:sz="0" w:space="0" w:color="auto"/>
            <w:left w:val="none" w:sz="0" w:space="0" w:color="auto"/>
            <w:bottom w:val="none" w:sz="0" w:space="0" w:color="auto"/>
            <w:right w:val="none" w:sz="0" w:space="0" w:color="auto"/>
          </w:divBdr>
          <w:divsChild>
            <w:div w:id="835419943">
              <w:marLeft w:val="0"/>
              <w:marRight w:val="0"/>
              <w:marTop w:val="0"/>
              <w:marBottom w:val="0"/>
              <w:divBdr>
                <w:top w:val="none" w:sz="0" w:space="0" w:color="auto"/>
                <w:left w:val="none" w:sz="0" w:space="0" w:color="auto"/>
                <w:bottom w:val="none" w:sz="0" w:space="0" w:color="auto"/>
                <w:right w:val="none" w:sz="0" w:space="0" w:color="auto"/>
              </w:divBdr>
            </w:div>
          </w:divsChild>
        </w:div>
        <w:div w:id="1001932738">
          <w:marLeft w:val="0"/>
          <w:marRight w:val="0"/>
          <w:marTop w:val="0"/>
          <w:marBottom w:val="0"/>
          <w:divBdr>
            <w:top w:val="none" w:sz="0" w:space="0" w:color="auto"/>
            <w:left w:val="none" w:sz="0" w:space="0" w:color="auto"/>
            <w:bottom w:val="none" w:sz="0" w:space="0" w:color="auto"/>
            <w:right w:val="none" w:sz="0" w:space="0" w:color="auto"/>
          </w:divBdr>
          <w:divsChild>
            <w:div w:id="56443406">
              <w:marLeft w:val="0"/>
              <w:marRight w:val="0"/>
              <w:marTop w:val="0"/>
              <w:marBottom w:val="0"/>
              <w:divBdr>
                <w:top w:val="none" w:sz="0" w:space="0" w:color="auto"/>
                <w:left w:val="none" w:sz="0" w:space="0" w:color="auto"/>
                <w:bottom w:val="none" w:sz="0" w:space="0" w:color="auto"/>
                <w:right w:val="none" w:sz="0" w:space="0" w:color="auto"/>
              </w:divBdr>
            </w:div>
          </w:divsChild>
        </w:div>
        <w:div w:id="1021585637">
          <w:marLeft w:val="0"/>
          <w:marRight w:val="0"/>
          <w:marTop w:val="0"/>
          <w:marBottom w:val="0"/>
          <w:divBdr>
            <w:top w:val="none" w:sz="0" w:space="0" w:color="auto"/>
            <w:left w:val="none" w:sz="0" w:space="0" w:color="auto"/>
            <w:bottom w:val="none" w:sz="0" w:space="0" w:color="auto"/>
            <w:right w:val="none" w:sz="0" w:space="0" w:color="auto"/>
          </w:divBdr>
          <w:divsChild>
            <w:div w:id="1256286984">
              <w:marLeft w:val="0"/>
              <w:marRight w:val="0"/>
              <w:marTop w:val="0"/>
              <w:marBottom w:val="0"/>
              <w:divBdr>
                <w:top w:val="none" w:sz="0" w:space="0" w:color="auto"/>
                <w:left w:val="none" w:sz="0" w:space="0" w:color="auto"/>
                <w:bottom w:val="none" w:sz="0" w:space="0" w:color="auto"/>
                <w:right w:val="none" w:sz="0" w:space="0" w:color="auto"/>
              </w:divBdr>
            </w:div>
          </w:divsChild>
        </w:div>
        <w:div w:id="1033270033">
          <w:marLeft w:val="0"/>
          <w:marRight w:val="0"/>
          <w:marTop w:val="0"/>
          <w:marBottom w:val="0"/>
          <w:divBdr>
            <w:top w:val="none" w:sz="0" w:space="0" w:color="auto"/>
            <w:left w:val="none" w:sz="0" w:space="0" w:color="auto"/>
            <w:bottom w:val="none" w:sz="0" w:space="0" w:color="auto"/>
            <w:right w:val="none" w:sz="0" w:space="0" w:color="auto"/>
          </w:divBdr>
          <w:divsChild>
            <w:div w:id="68499475">
              <w:marLeft w:val="0"/>
              <w:marRight w:val="0"/>
              <w:marTop w:val="0"/>
              <w:marBottom w:val="0"/>
              <w:divBdr>
                <w:top w:val="none" w:sz="0" w:space="0" w:color="auto"/>
                <w:left w:val="none" w:sz="0" w:space="0" w:color="auto"/>
                <w:bottom w:val="none" w:sz="0" w:space="0" w:color="auto"/>
                <w:right w:val="none" w:sz="0" w:space="0" w:color="auto"/>
              </w:divBdr>
            </w:div>
          </w:divsChild>
        </w:div>
        <w:div w:id="1050614102">
          <w:marLeft w:val="0"/>
          <w:marRight w:val="0"/>
          <w:marTop w:val="0"/>
          <w:marBottom w:val="0"/>
          <w:divBdr>
            <w:top w:val="none" w:sz="0" w:space="0" w:color="auto"/>
            <w:left w:val="none" w:sz="0" w:space="0" w:color="auto"/>
            <w:bottom w:val="none" w:sz="0" w:space="0" w:color="auto"/>
            <w:right w:val="none" w:sz="0" w:space="0" w:color="auto"/>
          </w:divBdr>
          <w:divsChild>
            <w:div w:id="633604762">
              <w:marLeft w:val="0"/>
              <w:marRight w:val="0"/>
              <w:marTop w:val="0"/>
              <w:marBottom w:val="0"/>
              <w:divBdr>
                <w:top w:val="none" w:sz="0" w:space="0" w:color="auto"/>
                <w:left w:val="none" w:sz="0" w:space="0" w:color="auto"/>
                <w:bottom w:val="none" w:sz="0" w:space="0" w:color="auto"/>
                <w:right w:val="none" w:sz="0" w:space="0" w:color="auto"/>
              </w:divBdr>
            </w:div>
          </w:divsChild>
        </w:div>
        <w:div w:id="1051224482">
          <w:marLeft w:val="0"/>
          <w:marRight w:val="0"/>
          <w:marTop w:val="0"/>
          <w:marBottom w:val="0"/>
          <w:divBdr>
            <w:top w:val="none" w:sz="0" w:space="0" w:color="auto"/>
            <w:left w:val="none" w:sz="0" w:space="0" w:color="auto"/>
            <w:bottom w:val="none" w:sz="0" w:space="0" w:color="auto"/>
            <w:right w:val="none" w:sz="0" w:space="0" w:color="auto"/>
          </w:divBdr>
          <w:divsChild>
            <w:div w:id="416749044">
              <w:marLeft w:val="0"/>
              <w:marRight w:val="0"/>
              <w:marTop w:val="0"/>
              <w:marBottom w:val="0"/>
              <w:divBdr>
                <w:top w:val="none" w:sz="0" w:space="0" w:color="auto"/>
                <w:left w:val="none" w:sz="0" w:space="0" w:color="auto"/>
                <w:bottom w:val="none" w:sz="0" w:space="0" w:color="auto"/>
                <w:right w:val="none" w:sz="0" w:space="0" w:color="auto"/>
              </w:divBdr>
            </w:div>
          </w:divsChild>
        </w:div>
        <w:div w:id="1055542387">
          <w:marLeft w:val="0"/>
          <w:marRight w:val="0"/>
          <w:marTop w:val="0"/>
          <w:marBottom w:val="0"/>
          <w:divBdr>
            <w:top w:val="none" w:sz="0" w:space="0" w:color="auto"/>
            <w:left w:val="none" w:sz="0" w:space="0" w:color="auto"/>
            <w:bottom w:val="none" w:sz="0" w:space="0" w:color="auto"/>
            <w:right w:val="none" w:sz="0" w:space="0" w:color="auto"/>
          </w:divBdr>
          <w:divsChild>
            <w:div w:id="1860194435">
              <w:marLeft w:val="0"/>
              <w:marRight w:val="0"/>
              <w:marTop w:val="0"/>
              <w:marBottom w:val="0"/>
              <w:divBdr>
                <w:top w:val="none" w:sz="0" w:space="0" w:color="auto"/>
                <w:left w:val="none" w:sz="0" w:space="0" w:color="auto"/>
                <w:bottom w:val="none" w:sz="0" w:space="0" w:color="auto"/>
                <w:right w:val="none" w:sz="0" w:space="0" w:color="auto"/>
              </w:divBdr>
            </w:div>
          </w:divsChild>
        </w:div>
        <w:div w:id="1058355009">
          <w:marLeft w:val="0"/>
          <w:marRight w:val="0"/>
          <w:marTop w:val="0"/>
          <w:marBottom w:val="0"/>
          <w:divBdr>
            <w:top w:val="none" w:sz="0" w:space="0" w:color="auto"/>
            <w:left w:val="none" w:sz="0" w:space="0" w:color="auto"/>
            <w:bottom w:val="none" w:sz="0" w:space="0" w:color="auto"/>
            <w:right w:val="none" w:sz="0" w:space="0" w:color="auto"/>
          </w:divBdr>
          <w:divsChild>
            <w:div w:id="1346130885">
              <w:marLeft w:val="0"/>
              <w:marRight w:val="0"/>
              <w:marTop w:val="0"/>
              <w:marBottom w:val="0"/>
              <w:divBdr>
                <w:top w:val="none" w:sz="0" w:space="0" w:color="auto"/>
                <w:left w:val="none" w:sz="0" w:space="0" w:color="auto"/>
                <w:bottom w:val="none" w:sz="0" w:space="0" w:color="auto"/>
                <w:right w:val="none" w:sz="0" w:space="0" w:color="auto"/>
              </w:divBdr>
            </w:div>
          </w:divsChild>
        </w:div>
        <w:div w:id="1059132851">
          <w:marLeft w:val="0"/>
          <w:marRight w:val="0"/>
          <w:marTop w:val="0"/>
          <w:marBottom w:val="0"/>
          <w:divBdr>
            <w:top w:val="none" w:sz="0" w:space="0" w:color="auto"/>
            <w:left w:val="none" w:sz="0" w:space="0" w:color="auto"/>
            <w:bottom w:val="none" w:sz="0" w:space="0" w:color="auto"/>
            <w:right w:val="none" w:sz="0" w:space="0" w:color="auto"/>
          </w:divBdr>
          <w:divsChild>
            <w:div w:id="1148477949">
              <w:marLeft w:val="0"/>
              <w:marRight w:val="0"/>
              <w:marTop w:val="0"/>
              <w:marBottom w:val="0"/>
              <w:divBdr>
                <w:top w:val="none" w:sz="0" w:space="0" w:color="auto"/>
                <w:left w:val="none" w:sz="0" w:space="0" w:color="auto"/>
                <w:bottom w:val="none" w:sz="0" w:space="0" w:color="auto"/>
                <w:right w:val="none" w:sz="0" w:space="0" w:color="auto"/>
              </w:divBdr>
            </w:div>
          </w:divsChild>
        </w:div>
        <w:div w:id="1063798036">
          <w:marLeft w:val="0"/>
          <w:marRight w:val="0"/>
          <w:marTop w:val="0"/>
          <w:marBottom w:val="0"/>
          <w:divBdr>
            <w:top w:val="none" w:sz="0" w:space="0" w:color="auto"/>
            <w:left w:val="none" w:sz="0" w:space="0" w:color="auto"/>
            <w:bottom w:val="none" w:sz="0" w:space="0" w:color="auto"/>
            <w:right w:val="none" w:sz="0" w:space="0" w:color="auto"/>
          </w:divBdr>
          <w:divsChild>
            <w:div w:id="953444538">
              <w:marLeft w:val="0"/>
              <w:marRight w:val="0"/>
              <w:marTop w:val="0"/>
              <w:marBottom w:val="0"/>
              <w:divBdr>
                <w:top w:val="none" w:sz="0" w:space="0" w:color="auto"/>
                <w:left w:val="none" w:sz="0" w:space="0" w:color="auto"/>
                <w:bottom w:val="none" w:sz="0" w:space="0" w:color="auto"/>
                <w:right w:val="none" w:sz="0" w:space="0" w:color="auto"/>
              </w:divBdr>
            </w:div>
          </w:divsChild>
        </w:div>
        <w:div w:id="1077050886">
          <w:marLeft w:val="0"/>
          <w:marRight w:val="0"/>
          <w:marTop w:val="0"/>
          <w:marBottom w:val="0"/>
          <w:divBdr>
            <w:top w:val="none" w:sz="0" w:space="0" w:color="auto"/>
            <w:left w:val="none" w:sz="0" w:space="0" w:color="auto"/>
            <w:bottom w:val="none" w:sz="0" w:space="0" w:color="auto"/>
            <w:right w:val="none" w:sz="0" w:space="0" w:color="auto"/>
          </w:divBdr>
          <w:divsChild>
            <w:div w:id="1143544021">
              <w:marLeft w:val="0"/>
              <w:marRight w:val="0"/>
              <w:marTop w:val="0"/>
              <w:marBottom w:val="0"/>
              <w:divBdr>
                <w:top w:val="none" w:sz="0" w:space="0" w:color="auto"/>
                <w:left w:val="none" w:sz="0" w:space="0" w:color="auto"/>
                <w:bottom w:val="none" w:sz="0" w:space="0" w:color="auto"/>
                <w:right w:val="none" w:sz="0" w:space="0" w:color="auto"/>
              </w:divBdr>
            </w:div>
          </w:divsChild>
        </w:div>
        <w:div w:id="1093623204">
          <w:marLeft w:val="0"/>
          <w:marRight w:val="0"/>
          <w:marTop w:val="0"/>
          <w:marBottom w:val="0"/>
          <w:divBdr>
            <w:top w:val="none" w:sz="0" w:space="0" w:color="auto"/>
            <w:left w:val="none" w:sz="0" w:space="0" w:color="auto"/>
            <w:bottom w:val="none" w:sz="0" w:space="0" w:color="auto"/>
            <w:right w:val="none" w:sz="0" w:space="0" w:color="auto"/>
          </w:divBdr>
          <w:divsChild>
            <w:div w:id="1577787963">
              <w:marLeft w:val="0"/>
              <w:marRight w:val="0"/>
              <w:marTop w:val="0"/>
              <w:marBottom w:val="0"/>
              <w:divBdr>
                <w:top w:val="none" w:sz="0" w:space="0" w:color="auto"/>
                <w:left w:val="none" w:sz="0" w:space="0" w:color="auto"/>
                <w:bottom w:val="none" w:sz="0" w:space="0" w:color="auto"/>
                <w:right w:val="none" w:sz="0" w:space="0" w:color="auto"/>
              </w:divBdr>
            </w:div>
          </w:divsChild>
        </w:div>
        <w:div w:id="1095396455">
          <w:marLeft w:val="0"/>
          <w:marRight w:val="0"/>
          <w:marTop w:val="0"/>
          <w:marBottom w:val="0"/>
          <w:divBdr>
            <w:top w:val="none" w:sz="0" w:space="0" w:color="auto"/>
            <w:left w:val="none" w:sz="0" w:space="0" w:color="auto"/>
            <w:bottom w:val="none" w:sz="0" w:space="0" w:color="auto"/>
            <w:right w:val="none" w:sz="0" w:space="0" w:color="auto"/>
          </w:divBdr>
          <w:divsChild>
            <w:div w:id="1441415611">
              <w:marLeft w:val="0"/>
              <w:marRight w:val="0"/>
              <w:marTop w:val="0"/>
              <w:marBottom w:val="0"/>
              <w:divBdr>
                <w:top w:val="none" w:sz="0" w:space="0" w:color="auto"/>
                <w:left w:val="none" w:sz="0" w:space="0" w:color="auto"/>
                <w:bottom w:val="none" w:sz="0" w:space="0" w:color="auto"/>
                <w:right w:val="none" w:sz="0" w:space="0" w:color="auto"/>
              </w:divBdr>
            </w:div>
          </w:divsChild>
        </w:div>
        <w:div w:id="1114523578">
          <w:marLeft w:val="0"/>
          <w:marRight w:val="0"/>
          <w:marTop w:val="0"/>
          <w:marBottom w:val="0"/>
          <w:divBdr>
            <w:top w:val="none" w:sz="0" w:space="0" w:color="auto"/>
            <w:left w:val="none" w:sz="0" w:space="0" w:color="auto"/>
            <w:bottom w:val="none" w:sz="0" w:space="0" w:color="auto"/>
            <w:right w:val="none" w:sz="0" w:space="0" w:color="auto"/>
          </w:divBdr>
          <w:divsChild>
            <w:div w:id="1635483015">
              <w:marLeft w:val="0"/>
              <w:marRight w:val="0"/>
              <w:marTop w:val="0"/>
              <w:marBottom w:val="0"/>
              <w:divBdr>
                <w:top w:val="none" w:sz="0" w:space="0" w:color="auto"/>
                <w:left w:val="none" w:sz="0" w:space="0" w:color="auto"/>
                <w:bottom w:val="none" w:sz="0" w:space="0" w:color="auto"/>
                <w:right w:val="none" w:sz="0" w:space="0" w:color="auto"/>
              </w:divBdr>
            </w:div>
          </w:divsChild>
        </w:div>
        <w:div w:id="1159539138">
          <w:marLeft w:val="0"/>
          <w:marRight w:val="0"/>
          <w:marTop w:val="0"/>
          <w:marBottom w:val="0"/>
          <w:divBdr>
            <w:top w:val="none" w:sz="0" w:space="0" w:color="auto"/>
            <w:left w:val="none" w:sz="0" w:space="0" w:color="auto"/>
            <w:bottom w:val="none" w:sz="0" w:space="0" w:color="auto"/>
            <w:right w:val="none" w:sz="0" w:space="0" w:color="auto"/>
          </w:divBdr>
          <w:divsChild>
            <w:div w:id="482426552">
              <w:marLeft w:val="0"/>
              <w:marRight w:val="0"/>
              <w:marTop w:val="0"/>
              <w:marBottom w:val="0"/>
              <w:divBdr>
                <w:top w:val="none" w:sz="0" w:space="0" w:color="auto"/>
                <w:left w:val="none" w:sz="0" w:space="0" w:color="auto"/>
                <w:bottom w:val="none" w:sz="0" w:space="0" w:color="auto"/>
                <w:right w:val="none" w:sz="0" w:space="0" w:color="auto"/>
              </w:divBdr>
            </w:div>
          </w:divsChild>
        </w:div>
        <w:div w:id="1160148641">
          <w:marLeft w:val="0"/>
          <w:marRight w:val="0"/>
          <w:marTop w:val="0"/>
          <w:marBottom w:val="0"/>
          <w:divBdr>
            <w:top w:val="none" w:sz="0" w:space="0" w:color="auto"/>
            <w:left w:val="none" w:sz="0" w:space="0" w:color="auto"/>
            <w:bottom w:val="none" w:sz="0" w:space="0" w:color="auto"/>
            <w:right w:val="none" w:sz="0" w:space="0" w:color="auto"/>
          </w:divBdr>
          <w:divsChild>
            <w:div w:id="1831672058">
              <w:marLeft w:val="0"/>
              <w:marRight w:val="0"/>
              <w:marTop w:val="0"/>
              <w:marBottom w:val="0"/>
              <w:divBdr>
                <w:top w:val="none" w:sz="0" w:space="0" w:color="auto"/>
                <w:left w:val="none" w:sz="0" w:space="0" w:color="auto"/>
                <w:bottom w:val="none" w:sz="0" w:space="0" w:color="auto"/>
                <w:right w:val="none" w:sz="0" w:space="0" w:color="auto"/>
              </w:divBdr>
            </w:div>
          </w:divsChild>
        </w:div>
        <w:div w:id="1207327077">
          <w:marLeft w:val="0"/>
          <w:marRight w:val="0"/>
          <w:marTop w:val="0"/>
          <w:marBottom w:val="0"/>
          <w:divBdr>
            <w:top w:val="none" w:sz="0" w:space="0" w:color="auto"/>
            <w:left w:val="none" w:sz="0" w:space="0" w:color="auto"/>
            <w:bottom w:val="none" w:sz="0" w:space="0" w:color="auto"/>
            <w:right w:val="none" w:sz="0" w:space="0" w:color="auto"/>
          </w:divBdr>
          <w:divsChild>
            <w:div w:id="586039833">
              <w:marLeft w:val="0"/>
              <w:marRight w:val="0"/>
              <w:marTop w:val="0"/>
              <w:marBottom w:val="0"/>
              <w:divBdr>
                <w:top w:val="none" w:sz="0" w:space="0" w:color="auto"/>
                <w:left w:val="none" w:sz="0" w:space="0" w:color="auto"/>
                <w:bottom w:val="none" w:sz="0" w:space="0" w:color="auto"/>
                <w:right w:val="none" w:sz="0" w:space="0" w:color="auto"/>
              </w:divBdr>
            </w:div>
          </w:divsChild>
        </w:div>
        <w:div w:id="1251698182">
          <w:marLeft w:val="0"/>
          <w:marRight w:val="0"/>
          <w:marTop w:val="0"/>
          <w:marBottom w:val="0"/>
          <w:divBdr>
            <w:top w:val="none" w:sz="0" w:space="0" w:color="auto"/>
            <w:left w:val="none" w:sz="0" w:space="0" w:color="auto"/>
            <w:bottom w:val="none" w:sz="0" w:space="0" w:color="auto"/>
            <w:right w:val="none" w:sz="0" w:space="0" w:color="auto"/>
          </w:divBdr>
          <w:divsChild>
            <w:div w:id="2039037815">
              <w:marLeft w:val="0"/>
              <w:marRight w:val="0"/>
              <w:marTop w:val="0"/>
              <w:marBottom w:val="0"/>
              <w:divBdr>
                <w:top w:val="none" w:sz="0" w:space="0" w:color="auto"/>
                <w:left w:val="none" w:sz="0" w:space="0" w:color="auto"/>
                <w:bottom w:val="none" w:sz="0" w:space="0" w:color="auto"/>
                <w:right w:val="none" w:sz="0" w:space="0" w:color="auto"/>
              </w:divBdr>
            </w:div>
          </w:divsChild>
        </w:div>
        <w:div w:id="1264991937">
          <w:marLeft w:val="0"/>
          <w:marRight w:val="0"/>
          <w:marTop w:val="0"/>
          <w:marBottom w:val="0"/>
          <w:divBdr>
            <w:top w:val="none" w:sz="0" w:space="0" w:color="auto"/>
            <w:left w:val="none" w:sz="0" w:space="0" w:color="auto"/>
            <w:bottom w:val="none" w:sz="0" w:space="0" w:color="auto"/>
            <w:right w:val="none" w:sz="0" w:space="0" w:color="auto"/>
          </w:divBdr>
          <w:divsChild>
            <w:div w:id="299382820">
              <w:marLeft w:val="0"/>
              <w:marRight w:val="0"/>
              <w:marTop w:val="0"/>
              <w:marBottom w:val="0"/>
              <w:divBdr>
                <w:top w:val="none" w:sz="0" w:space="0" w:color="auto"/>
                <w:left w:val="none" w:sz="0" w:space="0" w:color="auto"/>
                <w:bottom w:val="none" w:sz="0" w:space="0" w:color="auto"/>
                <w:right w:val="none" w:sz="0" w:space="0" w:color="auto"/>
              </w:divBdr>
            </w:div>
          </w:divsChild>
        </w:div>
        <w:div w:id="1265186986">
          <w:marLeft w:val="0"/>
          <w:marRight w:val="0"/>
          <w:marTop w:val="0"/>
          <w:marBottom w:val="0"/>
          <w:divBdr>
            <w:top w:val="none" w:sz="0" w:space="0" w:color="auto"/>
            <w:left w:val="none" w:sz="0" w:space="0" w:color="auto"/>
            <w:bottom w:val="none" w:sz="0" w:space="0" w:color="auto"/>
            <w:right w:val="none" w:sz="0" w:space="0" w:color="auto"/>
          </w:divBdr>
          <w:divsChild>
            <w:div w:id="496190170">
              <w:marLeft w:val="0"/>
              <w:marRight w:val="0"/>
              <w:marTop w:val="0"/>
              <w:marBottom w:val="0"/>
              <w:divBdr>
                <w:top w:val="none" w:sz="0" w:space="0" w:color="auto"/>
                <w:left w:val="none" w:sz="0" w:space="0" w:color="auto"/>
                <w:bottom w:val="none" w:sz="0" w:space="0" w:color="auto"/>
                <w:right w:val="none" w:sz="0" w:space="0" w:color="auto"/>
              </w:divBdr>
            </w:div>
          </w:divsChild>
        </w:div>
        <w:div w:id="1269194993">
          <w:marLeft w:val="0"/>
          <w:marRight w:val="0"/>
          <w:marTop w:val="0"/>
          <w:marBottom w:val="0"/>
          <w:divBdr>
            <w:top w:val="none" w:sz="0" w:space="0" w:color="auto"/>
            <w:left w:val="none" w:sz="0" w:space="0" w:color="auto"/>
            <w:bottom w:val="none" w:sz="0" w:space="0" w:color="auto"/>
            <w:right w:val="none" w:sz="0" w:space="0" w:color="auto"/>
          </w:divBdr>
          <w:divsChild>
            <w:div w:id="851845378">
              <w:marLeft w:val="0"/>
              <w:marRight w:val="0"/>
              <w:marTop w:val="0"/>
              <w:marBottom w:val="0"/>
              <w:divBdr>
                <w:top w:val="none" w:sz="0" w:space="0" w:color="auto"/>
                <w:left w:val="none" w:sz="0" w:space="0" w:color="auto"/>
                <w:bottom w:val="none" w:sz="0" w:space="0" w:color="auto"/>
                <w:right w:val="none" w:sz="0" w:space="0" w:color="auto"/>
              </w:divBdr>
            </w:div>
          </w:divsChild>
        </w:div>
        <w:div w:id="1287156156">
          <w:marLeft w:val="0"/>
          <w:marRight w:val="0"/>
          <w:marTop w:val="0"/>
          <w:marBottom w:val="0"/>
          <w:divBdr>
            <w:top w:val="none" w:sz="0" w:space="0" w:color="auto"/>
            <w:left w:val="none" w:sz="0" w:space="0" w:color="auto"/>
            <w:bottom w:val="none" w:sz="0" w:space="0" w:color="auto"/>
            <w:right w:val="none" w:sz="0" w:space="0" w:color="auto"/>
          </w:divBdr>
          <w:divsChild>
            <w:div w:id="820655703">
              <w:marLeft w:val="0"/>
              <w:marRight w:val="0"/>
              <w:marTop w:val="0"/>
              <w:marBottom w:val="0"/>
              <w:divBdr>
                <w:top w:val="none" w:sz="0" w:space="0" w:color="auto"/>
                <w:left w:val="none" w:sz="0" w:space="0" w:color="auto"/>
                <w:bottom w:val="none" w:sz="0" w:space="0" w:color="auto"/>
                <w:right w:val="none" w:sz="0" w:space="0" w:color="auto"/>
              </w:divBdr>
            </w:div>
          </w:divsChild>
        </w:div>
        <w:div w:id="1327511837">
          <w:marLeft w:val="0"/>
          <w:marRight w:val="0"/>
          <w:marTop w:val="0"/>
          <w:marBottom w:val="0"/>
          <w:divBdr>
            <w:top w:val="none" w:sz="0" w:space="0" w:color="auto"/>
            <w:left w:val="none" w:sz="0" w:space="0" w:color="auto"/>
            <w:bottom w:val="none" w:sz="0" w:space="0" w:color="auto"/>
            <w:right w:val="none" w:sz="0" w:space="0" w:color="auto"/>
          </w:divBdr>
          <w:divsChild>
            <w:div w:id="942228580">
              <w:marLeft w:val="0"/>
              <w:marRight w:val="0"/>
              <w:marTop w:val="0"/>
              <w:marBottom w:val="0"/>
              <w:divBdr>
                <w:top w:val="none" w:sz="0" w:space="0" w:color="auto"/>
                <w:left w:val="none" w:sz="0" w:space="0" w:color="auto"/>
                <w:bottom w:val="none" w:sz="0" w:space="0" w:color="auto"/>
                <w:right w:val="none" w:sz="0" w:space="0" w:color="auto"/>
              </w:divBdr>
            </w:div>
          </w:divsChild>
        </w:div>
        <w:div w:id="1351180053">
          <w:marLeft w:val="0"/>
          <w:marRight w:val="0"/>
          <w:marTop w:val="0"/>
          <w:marBottom w:val="0"/>
          <w:divBdr>
            <w:top w:val="none" w:sz="0" w:space="0" w:color="auto"/>
            <w:left w:val="none" w:sz="0" w:space="0" w:color="auto"/>
            <w:bottom w:val="none" w:sz="0" w:space="0" w:color="auto"/>
            <w:right w:val="none" w:sz="0" w:space="0" w:color="auto"/>
          </w:divBdr>
          <w:divsChild>
            <w:div w:id="164900165">
              <w:marLeft w:val="0"/>
              <w:marRight w:val="0"/>
              <w:marTop w:val="0"/>
              <w:marBottom w:val="0"/>
              <w:divBdr>
                <w:top w:val="none" w:sz="0" w:space="0" w:color="auto"/>
                <w:left w:val="none" w:sz="0" w:space="0" w:color="auto"/>
                <w:bottom w:val="none" w:sz="0" w:space="0" w:color="auto"/>
                <w:right w:val="none" w:sz="0" w:space="0" w:color="auto"/>
              </w:divBdr>
            </w:div>
          </w:divsChild>
        </w:div>
        <w:div w:id="1377853898">
          <w:marLeft w:val="0"/>
          <w:marRight w:val="0"/>
          <w:marTop w:val="0"/>
          <w:marBottom w:val="0"/>
          <w:divBdr>
            <w:top w:val="none" w:sz="0" w:space="0" w:color="auto"/>
            <w:left w:val="none" w:sz="0" w:space="0" w:color="auto"/>
            <w:bottom w:val="none" w:sz="0" w:space="0" w:color="auto"/>
            <w:right w:val="none" w:sz="0" w:space="0" w:color="auto"/>
          </w:divBdr>
          <w:divsChild>
            <w:div w:id="189298288">
              <w:marLeft w:val="0"/>
              <w:marRight w:val="0"/>
              <w:marTop w:val="0"/>
              <w:marBottom w:val="0"/>
              <w:divBdr>
                <w:top w:val="none" w:sz="0" w:space="0" w:color="auto"/>
                <w:left w:val="none" w:sz="0" w:space="0" w:color="auto"/>
                <w:bottom w:val="none" w:sz="0" w:space="0" w:color="auto"/>
                <w:right w:val="none" w:sz="0" w:space="0" w:color="auto"/>
              </w:divBdr>
            </w:div>
          </w:divsChild>
        </w:div>
        <w:div w:id="1379012202">
          <w:marLeft w:val="0"/>
          <w:marRight w:val="0"/>
          <w:marTop w:val="0"/>
          <w:marBottom w:val="0"/>
          <w:divBdr>
            <w:top w:val="none" w:sz="0" w:space="0" w:color="auto"/>
            <w:left w:val="none" w:sz="0" w:space="0" w:color="auto"/>
            <w:bottom w:val="none" w:sz="0" w:space="0" w:color="auto"/>
            <w:right w:val="none" w:sz="0" w:space="0" w:color="auto"/>
          </w:divBdr>
          <w:divsChild>
            <w:div w:id="785077069">
              <w:marLeft w:val="0"/>
              <w:marRight w:val="0"/>
              <w:marTop w:val="0"/>
              <w:marBottom w:val="0"/>
              <w:divBdr>
                <w:top w:val="none" w:sz="0" w:space="0" w:color="auto"/>
                <w:left w:val="none" w:sz="0" w:space="0" w:color="auto"/>
                <w:bottom w:val="none" w:sz="0" w:space="0" w:color="auto"/>
                <w:right w:val="none" w:sz="0" w:space="0" w:color="auto"/>
              </w:divBdr>
            </w:div>
          </w:divsChild>
        </w:div>
        <w:div w:id="1393892997">
          <w:marLeft w:val="0"/>
          <w:marRight w:val="0"/>
          <w:marTop w:val="0"/>
          <w:marBottom w:val="0"/>
          <w:divBdr>
            <w:top w:val="none" w:sz="0" w:space="0" w:color="auto"/>
            <w:left w:val="none" w:sz="0" w:space="0" w:color="auto"/>
            <w:bottom w:val="none" w:sz="0" w:space="0" w:color="auto"/>
            <w:right w:val="none" w:sz="0" w:space="0" w:color="auto"/>
          </w:divBdr>
          <w:divsChild>
            <w:div w:id="377633578">
              <w:marLeft w:val="0"/>
              <w:marRight w:val="0"/>
              <w:marTop w:val="0"/>
              <w:marBottom w:val="0"/>
              <w:divBdr>
                <w:top w:val="none" w:sz="0" w:space="0" w:color="auto"/>
                <w:left w:val="none" w:sz="0" w:space="0" w:color="auto"/>
                <w:bottom w:val="none" w:sz="0" w:space="0" w:color="auto"/>
                <w:right w:val="none" w:sz="0" w:space="0" w:color="auto"/>
              </w:divBdr>
            </w:div>
          </w:divsChild>
        </w:div>
        <w:div w:id="1401630795">
          <w:marLeft w:val="0"/>
          <w:marRight w:val="0"/>
          <w:marTop w:val="0"/>
          <w:marBottom w:val="0"/>
          <w:divBdr>
            <w:top w:val="none" w:sz="0" w:space="0" w:color="auto"/>
            <w:left w:val="none" w:sz="0" w:space="0" w:color="auto"/>
            <w:bottom w:val="none" w:sz="0" w:space="0" w:color="auto"/>
            <w:right w:val="none" w:sz="0" w:space="0" w:color="auto"/>
          </w:divBdr>
          <w:divsChild>
            <w:div w:id="523905789">
              <w:marLeft w:val="0"/>
              <w:marRight w:val="0"/>
              <w:marTop w:val="0"/>
              <w:marBottom w:val="0"/>
              <w:divBdr>
                <w:top w:val="none" w:sz="0" w:space="0" w:color="auto"/>
                <w:left w:val="none" w:sz="0" w:space="0" w:color="auto"/>
                <w:bottom w:val="none" w:sz="0" w:space="0" w:color="auto"/>
                <w:right w:val="none" w:sz="0" w:space="0" w:color="auto"/>
              </w:divBdr>
            </w:div>
          </w:divsChild>
        </w:div>
        <w:div w:id="1404721848">
          <w:marLeft w:val="0"/>
          <w:marRight w:val="0"/>
          <w:marTop w:val="0"/>
          <w:marBottom w:val="0"/>
          <w:divBdr>
            <w:top w:val="none" w:sz="0" w:space="0" w:color="auto"/>
            <w:left w:val="none" w:sz="0" w:space="0" w:color="auto"/>
            <w:bottom w:val="none" w:sz="0" w:space="0" w:color="auto"/>
            <w:right w:val="none" w:sz="0" w:space="0" w:color="auto"/>
          </w:divBdr>
          <w:divsChild>
            <w:div w:id="2010671027">
              <w:marLeft w:val="0"/>
              <w:marRight w:val="0"/>
              <w:marTop w:val="0"/>
              <w:marBottom w:val="0"/>
              <w:divBdr>
                <w:top w:val="none" w:sz="0" w:space="0" w:color="auto"/>
                <w:left w:val="none" w:sz="0" w:space="0" w:color="auto"/>
                <w:bottom w:val="none" w:sz="0" w:space="0" w:color="auto"/>
                <w:right w:val="none" w:sz="0" w:space="0" w:color="auto"/>
              </w:divBdr>
            </w:div>
          </w:divsChild>
        </w:div>
        <w:div w:id="1424451332">
          <w:marLeft w:val="0"/>
          <w:marRight w:val="0"/>
          <w:marTop w:val="0"/>
          <w:marBottom w:val="0"/>
          <w:divBdr>
            <w:top w:val="none" w:sz="0" w:space="0" w:color="auto"/>
            <w:left w:val="none" w:sz="0" w:space="0" w:color="auto"/>
            <w:bottom w:val="none" w:sz="0" w:space="0" w:color="auto"/>
            <w:right w:val="none" w:sz="0" w:space="0" w:color="auto"/>
          </w:divBdr>
          <w:divsChild>
            <w:div w:id="1940487746">
              <w:marLeft w:val="0"/>
              <w:marRight w:val="0"/>
              <w:marTop w:val="0"/>
              <w:marBottom w:val="0"/>
              <w:divBdr>
                <w:top w:val="none" w:sz="0" w:space="0" w:color="auto"/>
                <w:left w:val="none" w:sz="0" w:space="0" w:color="auto"/>
                <w:bottom w:val="none" w:sz="0" w:space="0" w:color="auto"/>
                <w:right w:val="none" w:sz="0" w:space="0" w:color="auto"/>
              </w:divBdr>
            </w:div>
          </w:divsChild>
        </w:div>
        <w:div w:id="1427995941">
          <w:marLeft w:val="0"/>
          <w:marRight w:val="0"/>
          <w:marTop w:val="0"/>
          <w:marBottom w:val="0"/>
          <w:divBdr>
            <w:top w:val="none" w:sz="0" w:space="0" w:color="auto"/>
            <w:left w:val="none" w:sz="0" w:space="0" w:color="auto"/>
            <w:bottom w:val="none" w:sz="0" w:space="0" w:color="auto"/>
            <w:right w:val="none" w:sz="0" w:space="0" w:color="auto"/>
          </w:divBdr>
          <w:divsChild>
            <w:div w:id="2140950522">
              <w:marLeft w:val="0"/>
              <w:marRight w:val="0"/>
              <w:marTop w:val="0"/>
              <w:marBottom w:val="0"/>
              <w:divBdr>
                <w:top w:val="none" w:sz="0" w:space="0" w:color="auto"/>
                <w:left w:val="none" w:sz="0" w:space="0" w:color="auto"/>
                <w:bottom w:val="none" w:sz="0" w:space="0" w:color="auto"/>
                <w:right w:val="none" w:sz="0" w:space="0" w:color="auto"/>
              </w:divBdr>
            </w:div>
          </w:divsChild>
        </w:div>
        <w:div w:id="1443693892">
          <w:marLeft w:val="0"/>
          <w:marRight w:val="0"/>
          <w:marTop w:val="0"/>
          <w:marBottom w:val="0"/>
          <w:divBdr>
            <w:top w:val="none" w:sz="0" w:space="0" w:color="auto"/>
            <w:left w:val="none" w:sz="0" w:space="0" w:color="auto"/>
            <w:bottom w:val="none" w:sz="0" w:space="0" w:color="auto"/>
            <w:right w:val="none" w:sz="0" w:space="0" w:color="auto"/>
          </w:divBdr>
          <w:divsChild>
            <w:div w:id="1956250459">
              <w:marLeft w:val="0"/>
              <w:marRight w:val="0"/>
              <w:marTop w:val="0"/>
              <w:marBottom w:val="0"/>
              <w:divBdr>
                <w:top w:val="none" w:sz="0" w:space="0" w:color="auto"/>
                <w:left w:val="none" w:sz="0" w:space="0" w:color="auto"/>
                <w:bottom w:val="none" w:sz="0" w:space="0" w:color="auto"/>
                <w:right w:val="none" w:sz="0" w:space="0" w:color="auto"/>
              </w:divBdr>
            </w:div>
          </w:divsChild>
        </w:div>
        <w:div w:id="1457027044">
          <w:marLeft w:val="0"/>
          <w:marRight w:val="0"/>
          <w:marTop w:val="0"/>
          <w:marBottom w:val="0"/>
          <w:divBdr>
            <w:top w:val="none" w:sz="0" w:space="0" w:color="auto"/>
            <w:left w:val="none" w:sz="0" w:space="0" w:color="auto"/>
            <w:bottom w:val="none" w:sz="0" w:space="0" w:color="auto"/>
            <w:right w:val="none" w:sz="0" w:space="0" w:color="auto"/>
          </w:divBdr>
          <w:divsChild>
            <w:div w:id="1665474731">
              <w:marLeft w:val="0"/>
              <w:marRight w:val="0"/>
              <w:marTop w:val="0"/>
              <w:marBottom w:val="0"/>
              <w:divBdr>
                <w:top w:val="none" w:sz="0" w:space="0" w:color="auto"/>
                <w:left w:val="none" w:sz="0" w:space="0" w:color="auto"/>
                <w:bottom w:val="none" w:sz="0" w:space="0" w:color="auto"/>
                <w:right w:val="none" w:sz="0" w:space="0" w:color="auto"/>
              </w:divBdr>
            </w:div>
          </w:divsChild>
        </w:div>
        <w:div w:id="1465464321">
          <w:marLeft w:val="0"/>
          <w:marRight w:val="0"/>
          <w:marTop w:val="0"/>
          <w:marBottom w:val="0"/>
          <w:divBdr>
            <w:top w:val="none" w:sz="0" w:space="0" w:color="auto"/>
            <w:left w:val="none" w:sz="0" w:space="0" w:color="auto"/>
            <w:bottom w:val="none" w:sz="0" w:space="0" w:color="auto"/>
            <w:right w:val="none" w:sz="0" w:space="0" w:color="auto"/>
          </w:divBdr>
          <w:divsChild>
            <w:div w:id="1191917000">
              <w:marLeft w:val="0"/>
              <w:marRight w:val="0"/>
              <w:marTop w:val="0"/>
              <w:marBottom w:val="0"/>
              <w:divBdr>
                <w:top w:val="none" w:sz="0" w:space="0" w:color="auto"/>
                <w:left w:val="none" w:sz="0" w:space="0" w:color="auto"/>
                <w:bottom w:val="none" w:sz="0" w:space="0" w:color="auto"/>
                <w:right w:val="none" w:sz="0" w:space="0" w:color="auto"/>
              </w:divBdr>
            </w:div>
          </w:divsChild>
        </w:div>
        <w:div w:id="1500390973">
          <w:marLeft w:val="0"/>
          <w:marRight w:val="0"/>
          <w:marTop w:val="0"/>
          <w:marBottom w:val="0"/>
          <w:divBdr>
            <w:top w:val="none" w:sz="0" w:space="0" w:color="auto"/>
            <w:left w:val="none" w:sz="0" w:space="0" w:color="auto"/>
            <w:bottom w:val="none" w:sz="0" w:space="0" w:color="auto"/>
            <w:right w:val="none" w:sz="0" w:space="0" w:color="auto"/>
          </w:divBdr>
          <w:divsChild>
            <w:div w:id="475031385">
              <w:marLeft w:val="0"/>
              <w:marRight w:val="0"/>
              <w:marTop w:val="0"/>
              <w:marBottom w:val="0"/>
              <w:divBdr>
                <w:top w:val="none" w:sz="0" w:space="0" w:color="auto"/>
                <w:left w:val="none" w:sz="0" w:space="0" w:color="auto"/>
                <w:bottom w:val="none" w:sz="0" w:space="0" w:color="auto"/>
                <w:right w:val="none" w:sz="0" w:space="0" w:color="auto"/>
              </w:divBdr>
            </w:div>
          </w:divsChild>
        </w:div>
        <w:div w:id="1508398840">
          <w:marLeft w:val="0"/>
          <w:marRight w:val="0"/>
          <w:marTop w:val="0"/>
          <w:marBottom w:val="0"/>
          <w:divBdr>
            <w:top w:val="none" w:sz="0" w:space="0" w:color="auto"/>
            <w:left w:val="none" w:sz="0" w:space="0" w:color="auto"/>
            <w:bottom w:val="none" w:sz="0" w:space="0" w:color="auto"/>
            <w:right w:val="none" w:sz="0" w:space="0" w:color="auto"/>
          </w:divBdr>
          <w:divsChild>
            <w:div w:id="1999575511">
              <w:marLeft w:val="0"/>
              <w:marRight w:val="0"/>
              <w:marTop w:val="0"/>
              <w:marBottom w:val="0"/>
              <w:divBdr>
                <w:top w:val="none" w:sz="0" w:space="0" w:color="auto"/>
                <w:left w:val="none" w:sz="0" w:space="0" w:color="auto"/>
                <w:bottom w:val="none" w:sz="0" w:space="0" w:color="auto"/>
                <w:right w:val="none" w:sz="0" w:space="0" w:color="auto"/>
              </w:divBdr>
            </w:div>
          </w:divsChild>
        </w:div>
        <w:div w:id="1510754233">
          <w:marLeft w:val="0"/>
          <w:marRight w:val="0"/>
          <w:marTop w:val="0"/>
          <w:marBottom w:val="0"/>
          <w:divBdr>
            <w:top w:val="none" w:sz="0" w:space="0" w:color="auto"/>
            <w:left w:val="none" w:sz="0" w:space="0" w:color="auto"/>
            <w:bottom w:val="none" w:sz="0" w:space="0" w:color="auto"/>
            <w:right w:val="none" w:sz="0" w:space="0" w:color="auto"/>
          </w:divBdr>
          <w:divsChild>
            <w:div w:id="1516385399">
              <w:marLeft w:val="0"/>
              <w:marRight w:val="0"/>
              <w:marTop w:val="0"/>
              <w:marBottom w:val="0"/>
              <w:divBdr>
                <w:top w:val="none" w:sz="0" w:space="0" w:color="auto"/>
                <w:left w:val="none" w:sz="0" w:space="0" w:color="auto"/>
                <w:bottom w:val="none" w:sz="0" w:space="0" w:color="auto"/>
                <w:right w:val="none" w:sz="0" w:space="0" w:color="auto"/>
              </w:divBdr>
            </w:div>
          </w:divsChild>
        </w:div>
        <w:div w:id="1520661493">
          <w:marLeft w:val="0"/>
          <w:marRight w:val="0"/>
          <w:marTop w:val="0"/>
          <w:marBottom w:val="0"/>
          <w:divBdr>
            <w:top w:val="none" w:sz="0" w:space="0" w:color="auto"/>
            <w:left w:val="none" w:sz="0" w:space="0" w:color="auto"/>
            <w:bottom w:val="none" w:sz="0" w:space="0" w:color="auto"/>
            <w:right w:val="none" w:sz="0" w:space="0" w:color="auto"/>
          </w:divBdr>
          <w:divsChild>
            <w:div w:id="906888101">
              <w:marLeft w:val="0"/>
              <w:marRight w:val="0"/>
              <w:marTop w:val="0"/>
              <w:marBottom w:val="0"/>
              <w:divBdr>
                <w:top w:val="none" w:sz="0" w:space="0" w:color="auto"/>
                <w:left w:val="none" w:sz="0" w:space="0" w:color="auto"/>
                <w:bottom w:val="none" w:sz="0" w:space="0" w:color="auto"/>
                <w:right w:val="none" w:sz="0" w:space="0" w:color="auto"/>
              </w:divBdr>
            </w:div>
            <w:div w:id="1702508406">
              <w:marLeft w:val="0"/>
              <w:marRight w:val="0"/>
              <w:marTop w:val="0"/>
              <w:marBottom w:val="0"/>
              <w:divBdr>
                <w:top w:val="none" w:sz="0" w:space="0" w:color="auto"/>
                <w:left w:val="none" w:sz="0" w:space="0" w:color="auto"/>
                <w:bottom w:val="none" w:sz="0" w:space="0" w:color="auto"/>
                <w:right w:val="none" w:sz="0" w:space="0" w:color="auto"/>
              </w:divBdr>
            </w:div>
          </w:divsChild>
        </w:div>
        <w:div w:id="1521315434">
          <w:marLeft w:val="0"/>
          <w:marRight w:val="0"/>
          <w:marTop w:val="0"/>
          <w:marBottom w:val="0"/>
          <w:divBdr>
            <w:top w:val="none" w:sz="0" w:space="0" w:color="auto"/>
            <w:left w:val="none" w:sz="0" w:space="0" w:color="auto"/>
            <w:bottom w:val="none" w:sz="0" w:space="0" w:color="auto"/>
            <w:right w:val="none" w:sz="0" w:space="0" w:color="auto"/>
          </w:divBdr>
          <w:divsChild>
            <w:div w:id="1362971078">
              <w:marLeft w:val="0"/>
              <w:marRight w:val="0"/>
              <w:marTop w:val="0"/>
              <w:marBottom w:val="0"/>
              <w:divBdr>
                <w:top w:val="none" w:sz="0" w:space="0" w:color="auto"/>
                <w:left w:val="none" w:sz="0" w:space="0" w:color="auto"/>
                <w:bottom w:val="none" w:sz="0" w:space="0" w:color="auto"/>
                <w:right w:val="none" w:sz="0" w:space="0" w:color="auto"/>
              </w:divBdr>
            </w:div>
          </w:divsChild>
        </w:div>
        <w:div w:id="1534146931">
          <w:marLeft w:val="0"/>
          <w:marRight w:val="0"/>
          <w:marTop w:val="0"/>
          <w:marBottom w:val="0"/>
          <w:divBdr>
            <w:top w:val="none" w:sz="0" w:space="0" w:color="auto"/>
            <w:left w:val="none" w:sz="0" w:space="0" w:color="auto"/>
            <w:bottom w:val="none" w:sz="0" w:space="0" w:color="auto"/>
            <w:right w:val="none" w:sz="0" w:space="0" w:color="auto"/>
          </w:divBdr>
          <w:divsChild>
            <w:div w:id="2106413211">
              <w:marLeft w:val="0"/>
              <w:marRight w:val="0"/>
              <w:marTop w:val="0"/>
              <w:marBottom w:val="0"/>
              <w:divBdr>
                <w:top w:val="none" w:sz="0" w:space="0" w:color="auto"/>
                <w:left w:val="none" w:sz="0" w:space="0" w:color="auto"/>
                <w:bottom w:val="none" w:sz="0" w:space="0" w:color="auto"/>
                <w:right w:val="none" w:sz="0" w:space="0" w:color="auto"/>
              </w:divBdr>
            </w:div>
          </w:divsChild>
        </w:div>
        <w:div w:id="1537355716">
          <w:marLeft w:val="0"/>
          <w:marRight w:val="0"/>
          <w:marTop w:val="0"/>
          <w:marBottom w:val="0"/>
          <w:divBdr>
            <w:top w:val="none" w:sz="0" w:space="0" w:color="auto"/>
            <w:left w:val="none" w:sz="0" w:space="0" w:color="auto"/>
            <w:bottom w:val="none" w:sz="0" w:space="0" w:color="auto"/>
            <w:right w:val="none" w:sz="0" w:space="0" w:color="auto"/>
          </w:divBdr>
          <w:divsChild>
            <w:div w:id="1462503500">
              <w:marLeft w:val="0"/>
              <w:marRight w:val="0"/>
              <w:marTop w:val="0"/>
              <w:marBottom w:val="0"/>
              <w:divBdr>
                <w:top w:val="none" w:sz="0" w:space="0" w:color="auto"/>
                <w:left w:val="none" w:sz="0" w:space="0" w:color="auto"/>
                <w:bottom w:val="none" w:sz="0" w:space="0" w:color="auto"/>
                <w:right w:val="none" w:sz="0" w:space="0" w:color="auto"/>
              </w:divBdr>
            </w:div>
          </w:divsChild>
        </w:div>
        <w:div w:id="1538005697">
          <w:marLeft w:val="0"/>
          <w:marRight w:val="0"/>
          <w:marTop w:val="0"/>
          <w:marBottom w:val="0"/>
          <w:divBdr>
            <w:top w:val="none" w:sz="0" w:space="0" w:color="auto"/>
            <w:left w:val="none" w:sz="0" w:space="0" w:color="auto"/>
            <w:bottom w:val="none" w:sz="0" w:space="0" w:color="auto"/>
            <w:right w:val="none" w:sz="0" w:space="0" w:color="auto"/>
          </w:divBdr>
          <w:divsChild>
            <w:div w:id="1361777364">
              <w:marLeft w:val="0"/>
              <w:marRight w:val="0"/>
              <w:marTop w:val="0"/>
              <w:marBottom w:val="0"/>
              <w:divBdr>
                <w:top w:val="none" w:sz="0" w:space="0" w:color="auto"/>
                <w:left w:val="none" w:sz="0" w:space="0" w:color="auto"/>
                <w:bottom w:val="none" w:sz="0" w:space="0" w:color="auto"/>
                <w:right w:val="none" w:sz="0" w:space="0" w:color="auto"/>
              </w:divBdr>
            </w:div>
          </w:divsChild>
        </w:div>
        <w:div w:id="1579905350">
          <w:marLeft w:val="0"/>
          <w:marRight w:val="0"/>
          <w:marTop w:val="0"/>
          <w:marBottom w:val="0"/>
          <w:divBdr>
            <w:top w:val="none" w:sz="0" w:space="0" w:color="auto"/>
            <w:left w:val="none" w:sz="0" w:space="0" w:color="auto"/>
            <w:bottom w:val="none" w:sz="0" w:space="0" w:color="auto"/>
            <w:right w:val="none" w:sz="0" w:space="0" w:color="auto"/>
          </w:divBdr>
          <w:divsChild>
            <w:div w:id="281500844">
              <w:marLeft w:val="0"/>
              <w:marRight w:val="0"/>
              <w:marTop w:val="0"/>
              <w:marBottom w:val="0"/>
              <w:divBdr>
                <w:top w:val="none" w:sz="0" w:space="0" w:color="auto"/>
                <w:left w:val="none" w:sz="0" w:space="0" w:color="auto"/>
                <w:bottom w:val="none" w:sz="0" w:space="0" w:color="auto"/>
                <w:right w:val="none" w:sz="0" w:space="0" w:color="auto"/>
              </w:divBdr>
            </w:div>
          </w:divsChild>
        </w:div>
        <w:div w:id="1596788960">
          <w:marLeft w:val="0"/>
          <w:marRight w:val="0"/>
          <w:marTop w:val="0"/>
          <w:marBottom w:val="0"/>
          <w:divBdr>
            <w:top w:val="none" w:sz="0" w:space="0" w:color="auto"/>
            <w:left w:val="none" w:sz="0" w:space="0" w:color="auto"/>
            <w:bottom w:val="none" w:sz="0" w:space="0" w:color="auto"/>
            <w:right w:val="none" w:sz="0" w:space="0" w:color="auto"/>
          </w:divBdr>
          <w:divsChild>
            <w:div w:id="323441018">
              <w:marLeft w:val="0"/>
              <w:marRight w:val="0"/>
              <w:marTop w:val="0"/>
              <w:marBottom w:val="0"/>
              <w:divBdr>
                <w:top w:val="none" w:sz="0" w:space="0" w:color="auto"/>
                <w:left w:val="none" w:sz="0" w:space="0" w:color="auto"/>
                <w:bottom w:val="none" w:sz="0" w:space="0" w:color="auto"/>
                <w:right w:val="none" w:sz="0" w:space="0" w:color="auto"/>
              </w:divBdr>
            </w:div>
            <w:div w:id="1508982791">
              <w:marLeft w:val="0"/>
              <w:marRight w:val="0"/>
              <w:marTop w:val="0"/>
              <w:marBottom w:val="0"/>
              <w:divBdr>
                <w:top w:val="none" w:sz="0" w:space="0" w:color="auto"/>
                <w:left w:val="none" w:sz="0" w:space="0" w:color="auto"/>
                <w:bottom w:val="none" w:sz="0" w:space="0" w:color="auto"/>
                <w:right w:val="none" w:sz="0" w:space="0" w:color="auto"/>
              </w:divBdr>
            </w:div>
          </w:divsChild>
        </w:div>
        <w:div w:id="1599681059">
          <w:marLeft w:val="0"/>
          <w:marRight w:val="0"/>
          <w:marTop w:val="0"/>
          <w:marBottom w:val="0"/>
          <w:divBdr>
            <w:top w:val="none" w:sz="0" w:space="0" w:color="auto"/>
            <w:left w:val="none" w:sz="0" w:space="0" w:color="auto"/>
            <w:bottom w:val="none" w:sz="0" w:space="0" w:color="auto"/>
            <w:right w:val="none" w:sz="0" w:space="0" w:color="auto"/>
          </w:divBdr>
          <w:divsChild>
            <w:div w:id="1472945608">
              <w:marLeft w:val="0"/>
              <w:marRight w:val="0"/>
              <w:marTop w:val="0"/>
              <w:marBottom w:val="0"/>
              <w:divBdr>
                <w:top w:val="none" w:sz="0" w:space="0" w:color="auto"/>
                <w:left w:val="none" w:sz="0" w:space="0" w:color="auto"/>
                <w:bottom w:val="none" w:sz="0" w:space="0" w:color="auto"/>
                <w:right w:val="none" w:sz="0" w:space="0" w:color="auto"/>
              </w:divBdr>
            </w:div>
          </w:divsChild>
        </w:div>
        <w:div w:id="1631130452">
          <w:marLeft w:val="0"/>
          <w:marRight w:val="0"/>
          <w:marTop w:val="0"/>
          <w:marBottom w:val="0"/>
          <w:divBdr>
            <w:top w:val="none" w:sz="0" w:space="0" w:color="auto"/>
            <w:left w:val="none" w:sz="0" w:space="0" w:color="auto"/>
            <w:bottom w:val="none" w:sz="0" w:space="0" w:color="auto"/>
            <w:right w:val="none" w:sz="0" w:space="0" w:color="auto"/>
          </w:divBdr>
          <w:divsChild>
            <w:div w:id="1515801431">
              <w:marLeft w:val="0"/>
              <w:marRight w:val="0"/>
              <w:marTop w:val="0"/>
              <w:marBottom w:val="0"/>
              <w:divBdr>
                <w:top w:val="none" w:sz="0" w:space="0" w:color="auto"/>
                <w:left w:val="none" w:sz="0" w:space="0" w:color="auto"/>
                <w:bottom w:val="none" w:sz="0" w:space="0" w:color="auto"/>
                <w:right w:val="none" w:sz="0" w:space="0" w:color="auto"/>
              </w:divBdr>
            </w:div>
          </w:divsChild>
        </w:div>
        <w:div w:id="1663462665">
          <w:marLeft w:val="0"/>
          <w:marRight w:val="0"/>
          <w:marTop w:val="0"/>
          <w:marBottom w:val="0"/>
          <w:divBdr>
            <w:top w:val="none" w:sz="0" w:space="0" w:color="auto"/>
            <w:left w:val="none" w:sz="0" w:space="0" w:color="auto"/>
            <w:bottom w:val="none" w:sz="0" w:space="0" w:color="auto"/>
            <w:right w:val="none" w:sz="0" w:space="0" w:color="auto"/>
          </w:divBdr>
          <w:divsChild>
            <w:div w:id="404180706">
              <w:marLeft w:val="0"/>
              <w:marRight w:val="0"/>
              <w:marTop w:val="0"/>
              <w:marBottom w:val="0"/>
              <w:divBdr>
                <w:top w:val="none" w:sz="0" w:space="0" w:color="auto"/>
                <w:left w:val="none" w:sz="0" w:space="0" w:color="auto"/>
                <w:bottom w:val="none" w:sz="0" w:space="0" w:color="auto"/>
                <w:right w:val="none" w:sz="0" w:space="0" w:color="auto"/>
              </w:divBdr>
            </w:div>
          </w:divsChild>
        </w:div>
        <w:div w:id="1668901439">
          <w:marLeft w:val="0"/>
          <w:marRight w:val="0"/>
          <w:marTop w:val="0"/>
          <w:marBottom w:val="0"/>
          <w:divBdr>
            <w:top w:val="none" w:sz="0" w:space="0" w:color="auto"/>
            <w:left w:val="none" w:sz="0" w:space="0" w:color="auto"/>
            <w:bottom w:val="none" w:sz="0" w:space="0" w:color="auto"/>
            <w:right w:val="none" w:sz="0" w:space="0" w:color="auto"/>
          </w:divBdr>
          <w:divsChild>
            <w:div w:id="195897002">
              <w:marLeft w:val="0"/>
              <w:marRight w:val="0"/>
              <w:marTop w:val="0"/>
              <w:marBottom w:val="0"/>
              <w:divBdr>
                <w:top w:val="none" w:sz="0" w:space="0" w:color="auto"/>
                <w:left w:val="none" w:sz="0" w:space="0" w:color="auto"/>
                <w:bottom w:val="none" w:sz="0" w:space="0" w:color="auto"/>
                <w:right w:val="none" w:sz="0" w:space="0" w:color="auto"/>
              </w:divBdr>
            </w:div>
          </w:divsChild>
        </w:div>
        <w:div w:id="1684670951">
          <w:marLeft w:val="0"/>
          <w:marRight w:val="0"/>
          <w:marTop w:val="0"/>
          <w:marBottom w:val="0"/>
          <w:divBdr>
            <w:top w:val="none" w:sz="0" w:space="0" w:color="auto"/>
            <w:left w:val="none" w:sz="0" w:space="0" w:color="auto"/>
            <w:bottom w:val="none" w:sz="0" w:space="0" w:color="auto"/>
            <w:right w:val="none" w:sz="0" w:space="0" w:color="auto"/>
          </w:divBdr>
          <w:divsChild>
            <w:div w:id="2051415138">
              <w:marLeft w:val="0"/>
              <w:marRight w:val="0"/>
              <w:marTop w:val="0"/>
              <w:marBottom w:val="0"/>
              <w:divBdr>
                <w:top w:val="none" w:sz="0" w:space="0" w:color="auto"/>
                <w:left w:val="none" w:sz="0" w:space="0" w:color="auto"/>
                <w:bottom w:val="none" w:sz="0" w:space="0" w:color="auto"/>
                <w:right w:val="none" w:sz="0" w:space="0" w:color="auto"/>
              </w:divBdr>
            </w:div>
          </w:divsChild>
        </w:div>
        <w:div w:id="1685085509">
          <w:marLeft w:val="0"/>
          <w:marRight w:val="0"/>
          <w:marTop w:val="0"/>
          <w:marBottom w:val="0"/>
          <w:divBdr>
            <w:top w:val="none" w:sz="0" w:space="0" w:color="auto"/>
            <w:left w:val="none" w:sz="0" w:space="0" w:color="auto"/>
            <w:bottom w:val="none" w:sz="0" w:space="0" w:color="auto"/>
            <w:right w:val="none" w:sz="0" w:space="0" w:color="auto"/>
          </w:divBdr>
          <w:divsChild>
            <w:div w:id="506670930">
              <w:marLeft w:val="0"/>
              <w:marRight w:val="0"/>
              <w:marTop w:val="0"/>
              <w:marBottom w:val="0"/>
              <w:divBdr>
                <w:top w:val="none" w:sz="0" w:space="0" w:color="auto"/>
                <w:left w:val="none" w:sz="0" w:space="0" w:color="auto"/>
                <w:bottom w:val="none" w:sz="0" w:space="0" w:color="auto"/>
                <w:right w:val="none" w:sz="0" w:space="0" w:color="auto"/>
              </w:divBdr>
            </w:div>
          </w:divsChild>
        </w:div>
        <w:div w:id="1698118478">
          <w:marLeft w:val="0"/>
          <w:marRight w:val="0"/>
          <w:marTop w:val="0"/>
          <w:marBottom w:val="0"/>
          <w:divBdr>
            <w:top w:val="none" w:sz="0" w:space="0" w:color="auto"/>
            <w:left w:val="none" w:sz="0" w:space="0" w:color="auto"/>
            <w:bottom w:val="none" w:sz="0" w:space="0" w:color="auto"/>
            <w:right w:val="none" w:sz="0" w:space="0" w:color="auto"/>
          </w:divBdr>
          <w:divsChild>
            <w:div w:id="560411607">
              <w:marLeft w:val="0"/>
              <w:marRight w:val="0"/>
              <w:marTop w:val="0"/>
              <w:marBottom w:val="0"/>
              <w:divBdr>
                <w:top w:val="none" w:sz="0" w:space="0" w:color="auto"/>
                <w:left w:val="none" w:sz="0" w:space="0" w:color="auto"/>
                <w:bottom w:val="none" w:sz="0" w:space="0" w:color="auto"/>
                <w:right w:val="none" w:sz="0" w:space="0" w:color="auto"/>
              </w:divBdr>
            </w:div>
          </w:divsChild>
        </w:div>
        <w:div w:id="1708414201">
          <w:marLeft w:val="0"/>
          <w:marRight w:val="0"/>
          <w:marTop w:val="0"/>
          <w:marBottom w:val="0"/>
          <w:divBdr>
            <w:top w:val="none" w:sz="0" w:space="0" w:color="auto"/>
            <w:left w:val="none" w:sz="0" w:space="0" w:color="auto"/>
            <w:bottom w:val="none" w:sz="0" w:space="0" w:color="auto"/>
            <w:right w:val="none" w:sz="0" w:space="0" w:color="auto"/>
          </w:divBdr>
          <w:divsChild>
            <w:div w:id="238562623">
              <w:marLeft w:val="0"/>
              <w:marRight w:val="0"/>
              <w:marTop w:val="0"/>
              <w:marBottom w:val="0"/>
              <w:divBdr>
                <w:top w:val="none" w:sz="0" w:space="0" w:color="auto"/>
                <w:left w:val="none" w:sz="0" w:space="0" w:color="auto"/>
                <w:bottom w:val="none" w:sz="0" w:space="0" w:color="auto"/>
                <w:right w:val="none" w:sz="0" w:space="0" w:color="auto"/>
              </w:divBdr>
            </w:div>
          </w:divsChild>
        </w:div>
        <w:div w:id="1710718597">
          <w:marLeft w:val="0"/>
          <w:marRight w:val="0"/>
          <w:marTop w:val="0"/>
          <w:marBottom w:val="0"/>
          <w:divBdr>
            <w:top w:val="none" w:sz="0" w:space="0" w:color="auto"/>
            <w:left w:val="none" w:sz="0" w:space="0" w:color="auto"/>
            <w:bottom w:val="none" w:sz="0" w:space="0" w:color="auto"/>
            <w:right w:val="none" w:sz="0" w:space="0" w:color="auto"/>
          </w:divBdr>
          <w:divsChild>
            <w:div w:id="819660553">
              <w:marLeft w:val="0"/>
              <w:marRight w:val="0"/>
              <w:marTop w:val="0"/>
              <w:marBottom w:val="0"/>
              <w:divBdr>
                <w:top w:val="none" w:sz="0" w:space="0" w:color="auto"/>
                <w:left w:val="none" w:sz="0" w:space="0" w:color="auto"/>
                <w:bottom w:val="none" w:sz="0" w:space="0" w:color="auto"/>
                <w:right w:val="none" w:sz="0" w:space="0" w:color="auto"/>
              </w:divBdr>
            </w:div>
          </w:divsChild>
        </w:div>
        <w:div w:id="1758162565">
          <w:marLeft w:val="0"/>
          <w:marRight w:val="0"/>
          <w:marTop w:val="0"/>
          <w:marBottom w:val="0"/>
          <w:divBdr>
            <w:top w:val="none" w:sz="0" w:space="0" w:color="auto"/>
            <w:left w:val="none" w:sz="0" w:space="0" w:color="auto"/>
            <w:bottom w:val="none" w:sz="0" w:space="0" w:color="auto"/>
            <w:right w:val="none" w:sz="0" w:space="0" w:color="auto"/>
          </w:divBdr>
          <w:divsChild>
            <w:div w:id="214855130">
              <w:marLeft w:val="0"/>
              <w:marRight w:val="0"/>
              <w:marTop w:val="0"/>
              <w:marBottom w:val="0"/>
              <w:divBdr>
                <w:top w:val="none" w:sz="0" w:space="0" w:color="auto"/>
                <w:left w:val="none" w:sz="0" w:space="0" w:color="auto"/>
                <w:bottom w:val="none" w:sz="0" w:space="0" w:color="auto"/>
                <w:right w:val="none" w:sz="0" w:space="0" w:color="auto"/>
              </w:divBdr>
            </w:div>
          </w:divsChild>
        </w:div>
        <w:div w:id="1765877927">
          <w:marLeft w:val="0"/>
          <w:marRight w:val="0"/>
          <w:marTop w:val="0"/>
          <w:marBottom w:val="0"/>
          <w:divBdr>
            <w:top w:val="none" w:sz="0" w:space="0" w:color="auto"/>
            <w:left w:val="none" w:sz="0" w:space="0" w:color="auto"/>
            <w:bottom w:val="none" w:sz="0" w:space="0" w:color="auto"/>
            <w:right w:val="none" w:sz="0" w:space="0" w:color="auto"/>
          </w:divBdr>
          <w:divsChild>
            <w:div w:id="1710184951">
              <w:marLeft w:val="0"/>
              <w:marRight w:val="0"/>
              <w:marTop w:val="0"/>
              <w:marBottom w:val="0"/>
              <w:divBdr>
                <w:top w:val="none" w:sz="0" w:space="0" w:color="auto"/>
                <w:left w:val="none" w:sz="0" w:space="0" w:color="auto"/>
                <w:bottom w:val="none" w:sz="0" w:space="0" w:color="auto"/>
                <w:right w:val="none" w:sz="0" w:space="0" w:color="auto"/>
              </w:divBdr>
            </w:div>
          </w:divsChild>
        </w:div>
        <w:div w:id="1787188047">
          <w:marLeft w:val="0"/>
          <w:marRight w:val="0"/>
          <w:marTop w:val="0"/>
          <w:marBottom w:val="0"/>
          <w:divBdr>
            <w:top w:val="none" w:sz="0" w:space="0" w:color="auto"/>
            <w:left w:val="none" w:sz="0" w:space="0" w:color="auto"/>
            <w:bottom w:val="none" w:sz="0" w:space="0" w:color="auto"/>
            <w:right w:val="none" w:sz="0" w:space="0" w:color="auto"/>
          </w:divBdr>
          <w:divsChild>
            <w:div w:id="1812626393">
              <w:marLeft w:val="0"/>
              <w:marRight w:val="0"/>
              <w:marTop w:val="0"/>
              <w:marBottom w:val="0"/>
              <w:divBdr>
                <w:top w:val="none" w:sz="0" w:space="0" w:color="auto"/>
                <w:left w:val="none" w:sz="0" w:space="0" w:color="auto"/>
                <w:bottom w:val="none" w:sz="0" w:space="0" w:color="auto"/>
                <w:right w:val="none" w:sz="0" w:space="0" w:color="auto"/>
              </w:divBdr>
            </w:div>
          </w:divsChild>
        </w:div>
        <w:div w:id="1809083415">
          <w:marLeft w:val="0"/>
          <w:marRight w:val="0"/>
          <w:marTop w:val="0"/>
          <w:marBottom w:val="0"/>
          <w:divBdr>
            <w:top w:val="none" w:sz="0" w:space="0" w:color="auto"/>
            <w:left w:val="none" w:sz="0" w:space="0" w:color="auto"/>
            <w:bottom w:val="none" w:sz="0" w:space="0" w:color="auto"/>
            <w:right w:val="none" w:sz="0" w:space="0" w:color="auto"/>
          </w:divBdr>
          <w:divsChild>
            <w:div w:id="845218565">
              <w:marLeft w:val="0"/>
              <w:marRight w:val="0"/>
              <w:marTop w:val="0"/>
              <w:marBottom w:val="0"/>
              <w:divBdr>
                <w:top w:val="none" w:sz="0" w:space="0" w:color="auto"/>
                <w:left w:val="none" w:sz="0" w:space="0" w:color="auto"/>
                <w:bottom w:val="none" w:sz="0" w:space="0" w:color="auto"/>
                <w:right w:val="none" w:sz="0" w:space="0" w:color="auto"/>
              </w:divBdr>
            </w:div>
          </w:divsChild>
        </w:div>
        <w:div w:id="1811823116">
          <w:marLeft w:val="0"/>
          <w:marRight w:val="0"/>
          <w:marTop w:val="0"/>
          <w:marBottom w:val="0"/>
          <w:divBdr>
            <w:top w:val="none" w:sz="0" w:space="0" w:color="auto"/>
            <w:left w:val="none" w:sz="0" w:space="0" w:color="auto"/>
            <w:bottom w:val="none" w:sz="0" w:space="0" w:color="auto"/>
            <w:right w:val="none" w:sz="0" w:space="0" w:color="auto"/>
          </w:divBdr>
          <w:divsChild>
            <w:div w:id="875433958">
              <w:marLeft w:val="0"/>
              <w:marRight w:val="0"/>
              <w:marTop w:val="0"/>
              <w:marBottom w:val="0"/>
              <w:divBdr>
                <w:top w:val="none" w:sz="0" w:space="0" w:color="auto"/>
                <w:left w:val="none" w:sz="0" w:space="0" w:color="auto"/>
                <w:bottom w:val="none" w:sz="0" w:space="0" w:color="auto"/>
                <w:right w:val="none" w:sz="0" w:space="0" w:color="auto"/>
              </w:divBdr>
            </w:div>
          </w:divsChild>
        </w:div>
        <w:div w:id="1812475813">
          <w:marLeft w:val="0"/>
          <w:marRight w:val="0"/>
          <w:marTop w:val="0"/>
          <w:marBottom w:val="0"/>
          <w:divBdr>
            <w:top w:val="none" w:sz="0" w:space="0" w:color="auto"/>
            <w:left w:val="none" w:sz="0" w:space="0" w:color="auto"/>
            <w:bottom w:val="none" w:sz="0" w:space="0" w:color="auto"/>
            <w:right w:val="none" w:sz="0" w:space="0" w:color="auto"/>
          </w:divBdr>
          <w:divsChild>
            <w:div w:id="1505777019">
              <w:marLeft w:val="0"/>
              <w:marRight w:val="0"/>
              <w:marTop w:val="0"/>
              <w:marBottom w:val="0"/>
              <w:divBdr>
                <w:top w:val="none" w:sz="0" w:space="0" w:color="auto"/>
                <w:left w:val="none" w:sz="0" w:space="0" w:color="auto"/>
                <w:bottom w:val="none" w:sz="0" w:space="0" w:color="auto"/>
                <w:right w:val="none" w:sz="0" w:space="0" w:color="auto"/>
              </w:divBdr>
            </w:div>
          </w:divsChild>
        </w:div>
        <w:div w:id="1838381760">
          <w:marLeft w:val="0"/>
          <w:marRight w:val="0"/>
          <w:marTop w:val="0"/>
          <w:marBottom w:val="0"/>
          <w:divBdr>
            <w:top w:val="none" w:sz="0" w:space="0" w:color="auto"/>
            <w:left w:val="none" w:sz="0" w:space="0" w:color="auto"/>
            <w:bottom w:val="none" w:sz="0" w:space="0" w:color="auto"/>
            <w:right w:val="none" w:sz="0" w:space="0" w:color="auto"/>
          </w:divBdr>
          <w:divsChild>
            <w:div w:id="1809349236">
              <w:marLeft w:val="0"/>
              <w:marRight w:val="0"/>
              <w:marTop w:val="0"/>
              <w:marBottom w:val="0"/>
              <w:divBdr>
                <w:top w:val="none" w:sz="0" w:space="0" w:color="auto"/>
                <w:left w:val="none" w:sz="0" w:space="0" w:color="auto"/>
                <w:bottom w:val="none" w:sz="0" w:space="0" w:color="auto"/>
                <w:right w:val="none" w:sz="0" w:space="0" w:color="auto"/>
              </w:divBdr>
            </w:div>
          </w:divsChild>
        </w:div>
        <w:div w:id="1844584554">
          <w:marLeft w:val="0"/>
          <w:marRight w:val="0"/>
          <w:marTop w:val="0"/>
          <w:marBottom w:val="0"/>
          <w:divBdr>
            <w:top w:val="none" w:sz="0" w:space="0" w:color="auto"/>
            <w:left w:val="none" w:sz="0" w:space="0" w:color="auto"/>
            <w:bottom w:val="none" w:sz="0" w:space="0" w:color="auto"/>
            <w:right w:val="none" w:sz="0" w:space="0" w:color="auto"/>
          </w:divBdr>
          <w:divsChild>
            <w:div w:id="902252939">
              <w:marLeft w:val="0"/>
              <w:marRight w:val="0"/>
              <w:marTop w:val="0"/>
              <w:marBottom w:val="0"/>
              <w:divBdr>
                <w:top w:val="none" w:sz="0" w:space="0" w:color="auto"/>
                <w:left w:val="none" w:sz="0" w:space="0" w:color="auto"/>
                <w:bottom w:val="none" w:sz="0" w:space="0" w:color="auto"/>
                <w:right w:val="none" w:sz="0" w:space="0" w:color="auto"/>
              </w:divBdr>
            </w:div>
          </w:divsChild>
        </w:div>
        <w:div w:id="1853951223">
          <w:marLeft w:val="0"/>
          <w:marRight w:val="0"/>
          <w:marTop w:val="0"/>
          <w:marBottom w:val="0"/>
          <w:divBdr>
            <w:top w:val="none" w:sz="0" w:space="0" w:color="auto"/>
            <w:left w:val="none" w:sz="0" w:space="0" w:color="auto"/>
            <w:bottom w:val="none" w:sz="0" w:space="0" w:color="auto"/>
            <w:right w:val="none" w:sz="0" w:space="0" w:color="auto"/>
          </w:divBdr>
          <w:divsChild>
            <w:div w:id="248929176">
              <w:marLeft w:val="0"/>
              <w:marRight w:val="0"/>
              <w:marTop w:val="0"/>
              <w:marBottom w:val="0"/>
              <w:divBdr>
                <w:top w:val="none" w:sz="0" w:space="0" w:color="auto"/>
                <w:left w:val="none" w:sz="0" w:space="0" w:color="auto"/>
                <w:bottom w:val="none" w:sz="0" w:space="0" w:color="auto"/>
                <w:right w:val="none" w:sz="0" w:space="0" w:color="auto"/>
              </w:divBdr>
            </w:div>
          </w:divsChild>
        </w:div>
        <w:div w:id="1880509816">
          <w:marLeft w:val="0"/>
          <w:marRight w:val="0"/>
          <w:marTop w:val="0"/>
          <w:marBottom w:val="0"/>
          <w:divBdr>
            <w:top w:val="none" w:sz="0" w:space="0" w:color="auto"/>
            <w:left w:val="none" w:sz="0" w:space="0" w:color="auto"/>
            <w:bottom w:val="none" w:sz="0" w:space="0" w:color="auto"/>
            <w:right w:val="none" w:sz="0" w:space="0" w:color="auto"/>
          </w:divBdr>
          <w:divsChild>
            <w:div w:id="1043753564">
              <w:marLeft w:val="0"/>
              <w:marRight w:val="0"/>
              <w:marTop w:val="0"/>
              <w:marBottom w:val="0"/>
              <w:divBdr>
                <w:top w:val="none" w:sz="0" w:space="0" w:color="auto"/>
                <w:left w:val="none" w:sz="0" w:space="0" w:color="auto"/>
                <w:bottom w:val="none" w:sz="0" w:space="0" w:color="auto"/>
                <w:right w:val="none" w:sz="0" w:space="0" w:color="auto"/>
              </w:divBdr>
            </w:div>
          </w:divsChild>
        </w:div>
        <w:div w:id="1882129670">
          <w:marLeft w:val="0"/>
          <w:marRight w:val="0"/>
          <w:marTop w:val="0"/>
          <w:marBottom w:val="0"/>
          <w:divBdr>
            <w:top w:val="none" w:sz="0" w:space="0" w:color="auto"/>
            <w:left w:val="none" w:sz="0" w:space="0" w:color="auto"/>
            <w:bottom w:val="none" w:sz="0" w:space="0" w:color="auto"/>
            <w:right w:val="none" w:sz="0" w:space="0" w:color="auto"/>
          </w:divBdr>
          <w:divsChild>
            <w:div w:id="288975212">
              <w:marLeft w:val="0"/>
              <w:marRight w:val="0"/>
              <w:marTop w:val="0"/>
              <w:marBottom w:val="0"/>
              <w:divBdr>
                <w:top w:val="none" w:sz="0" w:space="0" w:color="auto"/>
                <w:left w:val="none" w:sz="0" w:space="0" w:color="auto"/>
                <w:bottom w:val="none" w:sz="0" w:space="0" w:color="auto"/>
                <w:right w:val="none" w:sz="0" w:space="0" w:color="auto"/>
              </w:divBdr>
            </w:div>
          </w:divsChild>
        </w:div>
        <w:div w:id="1896432837">
          <w:marLeft w:val="0"/>
          <w:marRight w:val="0"/>
          <w:marTop w:val="0"/>
          <w:marBottom w:val="0"/>
          <w:divBdr>
            <w:top w:val="none" w:sz="0" w:space="0" w:color="auto"/>
            <w:left w:val="none" w:sz="0" w:space="0" w:color="auto"/>
            <w:bottom w:val="none" w:sz="0" w:space="0" w:color="auto"/>
            <w:right w:val="none" w:sz="0" w:space="0" w:color="auto"/>
          </w:divBdr>
          <w:divsChild>
            <w:div w:id="2104446978">
              <w:marLeft w:val="0"/>
              <w:marRight w:val="0"/>
              <w:marTop w:val="0"/>
              <w:marBottom w:val="0"/>
              <w:divBdr>
                <w:top w:val="none" w:sz="0" w:space="0" w:color="auto"/>
                <w:left w:val="none" w:sz="0" w:space="0" w:color="auto"/>
                <w:bottom w:val="none" w:sz="0" w:space="0" w:color="auto"/>
                <w:right w:val="none" w:sz="0" w:space="0" w:color="auto"/>
              </w:divBdr>
            </w:div>
          </w:divsChild>
        </w:div>
        <w:div w:id="1908495974">
          <w:marLeft w:val="0"/>
          <w:marRight w:val="0"/>
          <w:marTop w:val="0"/>
          <w:marBottom w:val="0"/>
          <w:divBdr>
            <w:top w:val="none" w:sz="0" w:space="0" w:color="auto"/>
            <w:left w:val="none" w:sz="0" w:space="0" w:color="auto"/>
            <w:bottom w:val="none" w:sz="0" w:space="0" w:color="auto"/>
            <w:right w:val="none" w:sz="0" w:space="0" w:color="auto"/>
          </w:divBdr>
          <w:divsChild>
            <w:div w:id="790320671">
              <w:marLeft w:val="0"/>
              <w:marRight w:val="0"/>
              <w:marTop w:val="0"/>
              <w:marBottom w:val="0"/>
              <w:divBdr>
                <w:top w:val="none" w:sz="0" w:space="0" w:color="auto"/>
                <w:left w:val="none" w:sz="0" w:space="0" w:color="auto"/>
                <w:bottom w:val="none" w:sz="0" w:space="0" w:color="auto"/>
                <w:right w:val="none" w:sz="0" w:space="0" w:color="auto"/>
              </w:divBdr>
            </w:div>
          </w:divsChild>
        </w:div>
        <w:div w:id="1912346900">
          <w:marLeft w:val="0"/>
          <w:marRight w:val="0"/>
          <w:marTop w:val="0"/>
          <w:marBottom w:val="0"/>
          <w:divBdr>
            <w:top w:val="none" w:sz="0" w:space="0" w:color="auto"/>
            <w:left w:val="none" w:sz="0" w:space="0" w:color="auto"/>
            <w:bottom w:val="none" w:sz="0" w:space="0" w:color="auto"/>
            <w:right w:val="none" w:sz="0" w:space="0" w:color="auto"/>
          </w:divBdr>
          <w:divsChild>
            <w:div w:id="38239924">
              <w:marLeft w:val="0"/>
              <w:marRight w:val="0"/>
              <w:marTop w:val="0"/>
              <w:marBottom w:val="0"/>
              <w:divBdr>
                <w:top w:val="none" w:sz="0" w:space="0" w:color="auto"/>
                <w:left w:val="none" w:sz="0" w:space="0" w:color="auto"/>
                <w:bottom w:val="none" w:sz="0" w:space="0" w:color="auto"/>
                <w:right w:val="none" w:sz="0" w:space="0" w:color="auto"/>
              </w:divBdr>
            </w:div>
          </w:divsChild>
        </w:div>
        <w:div w:id="1916434377">
          <w:marLeft w:val="0"/>
          <w:marRight w:val="0"/>
          <w:marTop w:val="0"/>
          <w:marBottom w:val="0"/>
          <w:divBdr>
            <w:top w:val="none" w:sz="0" w:space="0" w:color="auto"/>
            <w:left w:val="none" w:sz="0" w:space="0" w:color="auto"/>
            <w:bottom w:val="none" w:sz="0" w:space="0" w:color="auto"/>
            <w:right w:val="none" w:sz="0" w:space="0" w:color="auto"/>
          </w:divBdr>
          <w:divsChild>
            <w:div w:id="494028177">
              <w:marLeft w:val="0"/>
              <w:marRight w:val="0"/>
              <w:marTop w:val="0"/>
              <w:marBottom w:val="0"/>
              <w:divBdr>
                <w:top w:val="none" w:sz="0" w:space="0" w:color="auto"/>
                <w:left w:val="none" w:sz="0" w:space="0" w:color="auto"/>
                <w:bottom w:val="none" w:sz="0" w:space="0" w:color="auto"/>
                <w:right w:val="none" w:sz="0" w:space="0" w:color="auto"/>
              </w:divBdr>
            </w:div>
          </w:divsChild>
        </w:div>
        <w:div w:id="1938905387">
          <w:marLeft w:val="0"/>
          <w:marRight w:val="0"/>
          <w:marTop w:val="0"/>
          <w:marBottom w:val="0"/>
          <w:divBdr>
            <w:top w:val="none" w:sz="0" w:space="0" w:color="auto"/>
            <w:left w:val="none" w:sz="0" w:space="0" w:color="auto"/>
            <w:bottom w:val="none" w:sz="0" w:space="0" w:color="auto"/>
            <w:right w:val="none" w:sz="0" w:space="0" w:color="auto"/>
          </w:divBdr>
          <w:divsChild>
            <w:div w:id="1854226429">
              <w:marLeft w:val="0"/>
              <w:marRight w:val="0"/>
              <w:marTop w:val="0"/>
              <w:marBottom w:val="0"/>
              <w:divBdr>
                <w:top w:val="none" w:sz="0" w:space="0" w:color="auto"/>
                <w:left w:val="none" w:sz="0" w:space="0" w:color="auto"/>
                <w:bottom w:val="none" w:sz="0" w:space="0" w:color="auto"/>
                <w:right w:val="none" w:sz="0" w:space="0" w:color="auto"/>
              </w:divBdr>
            </w:div>
          </w:divsChild>
        </w:div>
        <w:div w:id="1939097418">
          <w:marLeft w:val="0"/>
          <w:marRight w:val="0"/>
          <w:marTop w:val="0"/>
          <w:marBottom w:val="0"/>
          <w:divBdr>
            <w:top w:val="none" w:sz="0" w:space="0" w:color="auto"/>
            <w:left w:val="none" w:sz="0" w:space="0" w:color="auto"/>
            <w:bottom w:val="none" w:sz="0" w:space="0" w:color="auto"/>
            <w:right w:val="none" w:sz="0" w:space="0" w:color="auto"/>
          </w:divBdr>
          <w:divsChild>
            <w:div w:id="806624761">
              <w:marLeft w:val="0"/>
              <w:marRight w:val="0"/>
              <w:marTop w:val="0"/>
              <w:marBottom w:val="0"/>
              <w:divBdr>
                <w:top w:val="none" w:sz="0" w:space="0" w:color="auto"/>
                <w:left w:val="none" w:sz="0" w:space="0" w:color="auto"/>
                <w:bottom w:val="none" w:sz="0" w:space="0" w:color="auto"/>
                <w:right w:val="none" w:sz="0" w:space="0" w:color="auto"/>
              </w:divBdr>
            </w:div>
          </w:divsChild>
        </w:div>
        <w:div w:id="1944531097">
          <w:marLeft w:val="0"/>
          <w:marRight w:val="0"/>
          <w:marTop w:val="0"/>
          <w:marBottom w:val="0"/>
          <w:divBdr>
            <w:top w:val="none" w:sz="0" w:space="0" w:color="auto"/>
            <w:left w:val="none" w:sz="0" w:space="0" w:color="auto"/>
            <w:bottom w:val="none" w:sz="0" w:space="0" w:color="auto"/>
            <w:right w:val="none" w:sz="0" w:space="0" w:color="auto"/>
          </w:divBdr>
          <w:divsChild>
            <w:div w:id="1242255622">
              <w:marLeft w:val="0"/>
              <w:marRight w:val="0"/>
              <w:marTop w:val="0"/>
              <w:marBottom w:val="0"/>
              <w:divBdr>
                <w:top w:val="none" w:sz="0" w:space="0" w:color="auto"/>
                <w:left w:val="none" w:sz="0" w:space="0" w:color="auto"/>
                <w:bottom w:val="none" w:sz="0" w:space="0" w:color="auto"/>
                <w:right w:val="none" w:sz="0" w:space="0" w:color="auto"/>
              </w:divBdr>
            </w:div>
          </w:divsChild>
        </w:div>
        <w:div w:id="1985237116">
          <w:marLeft w:val="0"/>
          <w:marRight w:val="0"/>
          <w:marTop w:val="0"/>
          <w:marBottom w:val="0"/>
          <w:divBdr>
            <w:top w:val="none" w:sz="0" w:space="0" w:color="auto"/>
            <w:left w:val="none" w:sz="0" w:space="0" w:color="auto"/>
            <w:bottom w:val="none" w:sz="0" w:space="0" w:color="auto"/>
            <w:right w:val="none" w:sz="0" w:space="0" w:color="auto"/>
          </w:divBdr>
          <w:divsChild>
            <w:div w:id="484779187">
              <w:marLeft w:val="0"/>
              <w:marRight w:val="0"/>
              <w:marTop w:val="0"/>
              <w:marBottom w:val="0"/>
              <w:divBdr>
                <w:top w:val="none" w:sz="0" w:space="0" w:color="auto"/>
                <w:left w:val="none" w:sz="0" w:space="0" w:color="auto"/>
                <w:bottom w:val="none" w:sz="0" w:space="0" w:color="auto"/>
                <w:right w:val="none" w:sz="0" w:space="0" w:color="auto"/>
              </w:divBdr>
            </w:div>
          </w:divsChild>
        </w:div>
        <w:div w:id="1994210855">
          <w:marLeft w:val="0"/>
          <w:marRight w:val="0"/>
          <w:marTop w:val="0"/>
          <w:marBottom w:val="0"/>
          <w:divBdr>
            <w:top w:val="none" w:sz="0" w:space="0" w:color="auto"/>
            <w:left w:val="none" w:sz="0" w:space="0" w:color="auto"/>
            <w:bottom w:val="none" w:sz="0" w:space="0" w:color="auto"/>
            <w:right w:val="none" w:sz="0" w:space="0" w:color="auto"/>
          </w:divBdr>
          <w:divsChild>
            <w:div w:id="479658976">
              <w:marLeft w:val="0"/>
              <w:marRight w:val="0"/>
              <w:marTop w:val="0"/>
              <w:marBottom w:val="0"/>
              <w:divBdr>
                <w:top w:val="none" w:sz="0" w:space="0" w:color="auto"/>
                <w:left w:val="none" w:sz="0" w:space="0" w:color="auto"/>
                <w:bottom w:val="none" w:sz="0" w:space="0" w:color="auto"/>
                <w:right w:val="none" w:sz="0" w:space="0" w:color="auto"/>
              </w:divBdr>
            </w:div>
            <w:div w:id="567031942">
              <w:marLeft w:val="0"/>
              <w:marRight w:val="0"/>
              <w:marTop w:val="0"/>
              <w:marBottom w:val="0"/>
              <w:divBdr>
                <w:top w:val="none" w:sz="0" w:space="0" w:color="auto"/>
                <w:left w:val="none" w:sz="0" w:space="0" w:color="auto"/>
                <w:bottom w:val="none" w:sz="0" w:space="0" w:color="auto"/>
                <w:right w:val="none" w:sz="0" w:space="0" w:color="auto"/>
              </w:divBdr>
            </w:div>
          </w:divsChild>
        </w:div>
        <w:div w:id="1997301687">
          <w:marLeft w:val="0"/>
          <w:marRight w:val="0"/>
          <w:marTop w:val="0"/>
          <w:marBottom w:val="0"/>
          <w:divBdr>
            <w:top w:val="none" w:sz="0" w:space="0" w:color="auto"/>
            <w:left w:val="none" w:sz="0" w:space="0" w:color="auto"/>
            <w:bottom w:val="none" w:sz="0" w:space="0" w:color="auto"/>
            <w:right w:val="none" w:sz="0" w:space="0" w:color="auto"/>
          </w:divBdr>
          <w:divsChild>
            <w:div w:id="101807302">
              <w:marLeft w:val="0"/>
              <w:marRight w:val="0"/>
              <w:marTop w:val="0"/>
              <w:marBottom w:val="0"/>
              <w:divBdr>
                <w:top w:val="none" w:sz="0" w:space="0" w:color="auto"/>
                <w:left w:val="none" w:sz="0" w:space="0" w:color="auto"/>
                <w:bottom w:val="none" w:sz="0" w:space="0" w:color="auto"/>
                <w:right w:val="none" w:sz="0" w:space="0" w:color="auto"/>
              </w:divBdr>
            </w:div>
          </w:divsChild>
        </w:div>
        <w:div w:id="1999990515">
          <w:marLeft w:val="0"/>
          <w:marRight w:val="0"/>
          <w:marTop w:val="0"/>
          <w:marBottom w:val="0"/>
          <w:divBdr>
            <w:top w:val="none" w:sz="0" w:space="0" w:color="auto"/>
            <w:left w:val="none" w:sz="0" w:space="0" w:color="auto"/>
            <w:bottom w:val="none" w:sz="0" w:space="0" w:color="auto"/>
            <w:right w:val="none" w:sz="0" w:space="0" w:color="auto"/>
          </w:divBdr>
          <w:divsChild>
            <w:div w:id="576399152">
              <w:marLeft w:val="0"/>
              <w:marRight w:val="0"/>
              <w:marTop w:val="0"/>
              <w:marBottom w:val="0"/>
              <w:divBdr>
                <w:top w:val="none" w:sz="0" w:space="0" w:color="auto"/>
                <w:left w:val="none" w:sz="0" w:space="0" w:color="auto"/>
                <w:bottom w:val="none" w:sz="0" w:space="0" w:color="auto"/>
                <w:right w:val="none" w:sz="0" w:space="0" w:color="auto"/>
              </w:divBdr>
            </w:div>
          </w:divsChild>
        </w:div>
        <w:div w:id="2012680717">
          <w:marLeft w:val="0"/>
          <w:marRight w:val="0"/>
          <w:marTop w:val="0"/>
          <w:marBottom w:val="0"/>
          <w:divBdr>
            <w:top w:val="none" w:sz="0" w:space="0" w:color="auto"/>
            <w:left w:val="none" w:sz="0" w:space="0" w:color="auto"/>
            <w:bottom w:val="none" w:sz="0" w:space="0" w:color="auto"/>
            <w:right w:val="none" w:sz="0" w:space="0" w:color="auto"/>
          </w:divBdr>
          <w:divsChild>
            <w:div w:id="1591356018">
              <w:marLeft w:val="0"/>
              <w:marRight w:val="0"/>
              <w:marTop w:val="0"/>
              <w:marBottom w:val="0"/>
              <w:divBdr>
                <w:top w:val="none" w:sz="0" w:space="0" w:color="auto"/>
                <w:left w:val="none" w:sz="0" w:space="0" w:color="auto"/>
                <w:bottom w:val="none" w:sz="0" w:space="0" w:color="auto"/>
                <w:right w:val="none" w:sz="0" w:space="0" w:color="auto"/>
              </w:divBdr>
            </w:div>
          </w:divsChild>
        </w:div>
        <w:div w:id="2022051044">
          <w:marLeft w:val="0"/>
          <w:marRight w:val="0"/>
          <w:marTop w:val="0"/>
          <w:marBottom w:val="0"/>
          <w:divBdr>
            <w:top w:val="none" w:sz="0" w:space="0" w:color="auto"/>
            <w:left w:val="none" w:sz="0" w:space="0" w:color="auto"/>
            <w:bottom w:val="none" w:sz="0" w:space="0" w:color="auto"/>
            <w:right w:val="none" w:sz="0" w:space="0" w:color="auto"/>
          </w:divBdr>
          <w:divsChild>
            <w:div w:id="313679194">
              <w:marLeft w:val="0"/>
              <w:marRight w:val="0"/>
              <w:marTop w:val="0"/>
              <w:marBottom w:val="0"/>
              <w:divBdr>
                <w:top w:val="none" w:sz="0" w:space="0" w:color="auto"/>
                <w:left w:val="none" w:sz="0" w:space="0" w:color="auto"/>
                <w:bottom w:val="none" w:sz="0" w:space="0" w:color="auto"/>
                <w:right w:val="none" w:sz="0" w:space="0" w:color="auto"/>
              </w:divBdr>
            </w:div>
          </w:divsChild>
        </w:div>
        <w:div w:id="2033988787">
          <w:marLeft w:val="0"/>
          <w:marRight w:val="0"/>
          <w:marTop w:val="0"/>
          <w:marBottom w:val="0"/>
          <w:divBdr>
            <w:top w:val="none" w:sz="0" w:space="0" w:color="auto"/>
            <w:left w:val="none" w:sz="0" w:space="0" w:color="auto"/>
            <w:bottom w:val="none" w:sz="0" w:space="0" w:color="auto"/>
            <w:right w:val="none" w:sz="0" w:space="0" w:color="auto"/>
          </w:divBdr>
          <w:divsChild>
            <w:div w:id="269245089">
              <w:marLeft w:val="0"/>
              <w:marRight w:val="0"/>
              <w:marTop w:val="0"/>
              <w:marBottom w:val="0"/>
              <w:divBdr>
                <w:top w:val="none" w:sz="0" w:space="0" w:color="auto"/>
                <w:left w:val="none" w:sz="0" w:space="0" w:color="auto"/>
                <w:bottom w:val="none" w:sz="0" w:space="0" w:color="auto"/>
                <w:right w:val="none" w:sz="0" w:space="0" w:color="auto"/>
              </w:divBdr>
            </w:div>
          </w:divsChild>
        </w:div>
        <w:div w:id="2038115785">
          <w:marLeft w:val="0"/>
          <w:marRight w:val="0"/>
          <w:marTop w:val="0"/>
          <w:marBottom w:val="0"/>
          <w:divBdr>
            <w:top w:val="none" w:sz="0" w:space="0" w:color="auto"/>
            <w:left w:val="none" w:sz="0" w:space="0" w:color="auto"/>
            <w:bottom w:val="none" w:sz="0" w:space="0" w:color="auto"/>
            <w:right w:val="none" w:sz="0" w:space="0" w:color="auto"/>
          </w:divBdr>
          <w:divsChild>
            <w:div w:id="1935554103">
              <w:marLeft w:val="0"/>
              <w:marRight w:val="0"/>
              <w:marTop w:val="0"/>
              <w:marBottom w:val="0"/>
              <w:divBdr>
                <w:top w:val="none" w:sz="0" w:space="0" w:color="auto"/>
                <w:left w:val="none" w:sz="0" w:space="0" w:color="auto"/>
                <w:bottom w:val="none" w:sz="0" w:space="0" w:color="auto"/>
                <w:right w:val="none" w:sz="0" w:space="0" w:color="auto"/>
              </w:divBdr>
            </w:div>
          </w:divsChild>
        </w:div>
        <w:div w:id="2038961996">
          <w:marLeft w:val="0"/>
          <w:marRight w:val="0"/>
          <w:marTop w:val="0"/>
          <w:marBottom w:val="0"/>
          <w:divBdr>
            <w:top w:val="none" w:sz="0" w:space="0" w:color="auto"/>
            <w:left w:val="none" w:sz="0" w:space="0" w:color="auto"/>
            <w:bottom w:val="none" w:sz="0" w:space="0" w:color="auto"/>
            <w:right w:val="none" w:sz="0" w:space="0" w:color="auto"/>
          </w:divBdr>
          <w:divsChild>
            <w:div w:id="1464880487">
              <w:marLeft w:val="0"/>
              <w:marRight w:val="0"/>
              <w:marTop w:val="0"/>
              <w:marBottom w:val="0"/>
              <w:divBdr>
                <w:top w:val="none" w:sz="0" w:space="0" w:color="auto"/>
                <w:left w:val="none" w:sz="0" w:space="0" w:color="auto"/>
                <w:bottom w:val="none" w:sz="0" w:space="0" w:color="auto"/>
                <w:right w:val="none" w:sz="0" w:space="0" w:color="auto"/>
              </w:divBdr>
            </w:div>
          </w:divsChild>
        </w:div>
        <w:div w:id="2054765596">
          <w:marLeft w:val="0"/>
          <w:marRight w:val="0"/>
          <w:marTop w:val="0"/>
          <w:marBottom w:val="0"/>
          <w:divBdr>
            <w:top w:val="none" w:sz="0" w:space="0" w:color="auto"/>
            <w:left w:val="none" w:sz="0" w:space="0" w:color="auto"/>
            <w:bottom w:val="none" w:sz="0" w:space="0" w:color="auto"/>
            <w:right w:val="none" w:sz="0" w:space="0" w:color="auto"/>
          </w:divBdr>
          <w:divsChild>
            <w:div w:id="735199693">
              <w:marLeft w:val="0"/>
              <w:marRight w:val="0"/>
              <w:marTop w:val="0"/>
              <w:marBottom w:val="0"/>
              <w:divBdr>
                <w:top w:val="none" w:sz="0" w:space="0" w:color="auto"/>
                <w:left w:val="none" w:sz="0" w:space="0" w:color="auto"/>
                <w:bottom w:val="none" w:sz="0" w:space="0" w:color="auto"/>
                <w:right w:val="none" w:sz="0" w:space="0" w:color="auto"/>
              </w:divBdr>
            </w:div>
          </w:divsChild>
        </w:div>
        <w:div w:id="2060745359">
          <w:marLeft w:val="0"/>
          <w:marRight w:val="0"/>
          <w:marTop w:val="0"/>
          <w:marBottom w:val="0"/>
          <w:divBdr>
            <w:top w:val="none" w:sz="0" w:space="0" w:color="auto"/>
            <w:left w:val="none" w:sz="0" w:space="0" w:color="auto"/>
            <w:bottom w:val="none" w:sz="0" w:space="0" w:color="auto"/>
            <w:right w:val="none" w:sz="0" w:space="0" w:color="auto"/>
          </w:divBdr>
          <w:divsChild>
            <w:div w:id="1608584973">
              <w:marLeft w:val="0"/>
              <w:marRight w:val="0"/>
              <w:marTop w:val="0"/>
              <w:marBottom w:val="0"/>
              <w:divBdr>
                <w:top w:val="none" w:sz="0" w:space="0" w:color="auto"/>
                <w:left w:val="none" w:sz="0" w:space="0" w:color="auto"/>
                <w:bottom w:val="none" w:sz="0" w:space="0" w:color="auto"/>
                <w:right w:val="none" w:sz="0" w:space="0" w:color="auto"/>
              </w:divBdr>
            </w:div>
          </w:divsChild>
        </w:div>
        <w:div w:id="2065519670">
          <w:marLeft w:val="0"/>
          <w:marRight w:val="0"/>
          <w:marTop w:val="0"/>
          <w:marBottom w:val="0"/>
          <w:divBdr>
            <w:top w:val="none" w:sz="0" w:space="0" w:color="auto"/>
            <w:left w:val="none" w:sz="0" w:space="0" w:color="auto"/>
            <w:bottom w:val="none" w:sz="0" w:space="0" w:color="auto"/>
            <w:right w:val="none" w:sz="0" w:space="0" w:color="auto"/>
          </w:divBdr>
          <w:divsChild>
            <w:div w:id="196042275">
              <w:marLeft w:val="0"/>
              <w:marRight w:val="0"/>
              <w:marTop w:val="0"/>
              <w:marBottom w:val="0"/>
              <w:divBdr>
                <w:top w:val="none" w:sz="0" w:space="0" w:color="auto"/>
                <w:left w:val="none" w:sz="0" w:space="0" w:color="auto"/>
                <w:bottom w:val="none" w:sz="0" w:space="0" w:color="auto"/>
                <w:right w:val="none" w:sz="0" w:space="0" w:color="auto"/>
              </w:divBdr>
            </w:div>
          </w:divsChild>
        </w:div>
        <w:div w:id="2081439636">
          <w:marLeft w:val="0"/>
          <w:marRight w:val="0"/>
          <w:marTop w:val="0"/>
          <w:marBottom w:val="0"/>
          <w:divBdr>
            <w:top w:val="none" w:sz="0" w:space="0" w:color="auto"/>
            <w:left w:val="none" w:sz="0" w:space="0" w:color="auto"/>
            <w:bottom w:val="none" w:sz="0" w:space="0" w:color="auto"/>
            <w:right w:val="none" w:sz="0" w:space="0" w:color="auto"/>
          </w:divBdr>
          <w:divsChild>
            <w:div w:id="1525826755">
              <w:marLeft w:val="0"/>
              <w:marRight w:val="0"/>
              <w:marTop w:val="0"/>
              <w:marBottom w:val="0"/>
              <w:divBdr>
                <w:top w:val="none" w:sz="0" w:space="0" w:color="auto"/>
                <w:left w:val="none" w:sz="0" w:space="0" w:color="auto"/>
                <w:bottom w:val="none" w:sz="0" w:space="0" w:color="auto"/>
                <w:right w:val="none" w:sz="0" w:space="0" w:color="auto"/>
              </w:divBdr>
            </w:div>
          </w:divsChild>
        </w:div>
        <w:div w:id="2083409659">
          <w:marLeft w:val="0"/>
          <w:marRight w:val="0"/>
          <w:marTop w:val="0"/>
          <w:marBottom w:val="0"/>
          <w:divBdr>
            <w:top w:val="none" w:sz="0" w:space="0" w:color="auto"/>
            <w:left w:val="none" w:sz="0" w:space="0" w:color="auto"/>
            <w:bottom w:val="none" w:sz="0" w:space="0" w:color="auto"/>
            <w:right w:val="none" w:sz="0" w:space="0" w:color="auto"/>
          </w:divBdr>
          <w:divsChild>
            <w:div w:id="1073235279">
              <w:marLeft w:val="0"/>
              <w:marRight w:val="0"/>
              <w:marTop w:val="0"/>
              <w:marBottom w:val="0"/>
              <w:divBdr>
                <w:top w:val="none" w:sz="0" w:space="0" w:color="auto"/>
                <w:left w:val="none" w:sz="0" w:space="0" w:color="auto"/>
                <w:bottom w:val="none" w:sz="0" w:space="0" w:color="auto"/>
                <w:right w:val="none" w:sz="0" w:space="0" w:color="auto"/>
              </w:divBdr>
            </w:div>
          </w:divsChild>
        </w:div>
        <w:div w:id="2102530659">
          <w:marLeft w:val="0"/>
          <w:marRight w:val="0"/>
          <w:marTop w:val="0"/>
          <w:marBottom w:val="0"/>
          <w:divBdr>
            <w:top w:val="none" w:sz="0" w:space="0" w:color="auto"/>
            <w:left w:val="none" w:sz="0" w:space="0" w:color="auto"/>
            <w:bottom w:val="none" w:sz="0" w:space="0" w:color="auto"/>
            <w:right w:val="none" w:sz="0" w:space="0" w:color="auto"/>
          </w:divBdr>
          <w:divsChild>
            <w:div w:id="1116021182">
              <w:marLeft w:val="0"/>
              <w:marRight w:val="0"/>
              <w:marTop w:val="0"/>
              <w:marBottom w:val="0"/>
              <w:divBdr>
                <w:top w:val="none" w:sz="0" w:space="0" w:color="auto"/>
                <w:left w:val="none" w:sz="0" w:space="0" w:color="auto"/>
                <w:bottom w:val="none" w:sz="0" w:space="0" w:color="auto"/>
                <w:right w:val="none" w:sz="0" w:space="0" w:color="auto"/>
              </w:divBdr>
            </w:div>
          </w:divsChild>
        </w:div>
        <w:div w:id="2114784642">
          <w:marLeft w:val="0"/>
          <w:marRight w:val="0"/>
          <w:marTop w:val="0"/>
          <w:marBottom w:val="0"/>
          <w:divBdr>
            <w:top w:val="none" w:sz="0" w:space="0" w:color="auto"/>
            <w:left w:val="none" w:sz="0" w:space="0" w:color="auto"/>
            <w:bottom w:val="none" w:sz="0" w:space="0" w:color="auto"/>
            <w:right w:val="none" w:sz="0" w:space="0" w:color="auto"/>
          </w:divBdr>
          <w:divsChild>
            <w:div w:id="201367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2410">
      <w:bodyDiv w:val="1"/>
      <w:marLeft w:val="0"/>
      <w:marRight w:val="0"/>
      <w:marTop w:val="0"/>
      <w:marBottom w:val="0"/>
      <w:divBdr>
        <w:top w:val="none" w:sz="0" w:space="0" w:color="auto"/>
        <w:left w:val="none" w:sz="0" w:space="0" w:color="auto"/>
        <w:bottom w:val="none" w:sz="0" w:space="0" w:color="auto"/>
        <w:right w:val="none" w:sz="0" w:space="0" w:color="auto"/>
      </w:divBdr>
    </w:div>
    <w:div w:id="1088847677">
      <w:bodyDiv w:val="1"/>
      <w:marLeft w:val="0"/>
      <w:marRight w:val="0"/>
      <w:marTop w:val="0"/>
      <w:marBottom w:val="0"/>
      <w:divBdr>
        <w:top w:val="none" w:sz="0" w:space="0" w:color="auto"/>
        <w:left w:val="none" w:sz="0" w:space="0" w:color="auto"/>
        <w:bottom w:val="none" w:sz="0" w:space="0" w:color="auto"/>
        <w:right w:val="none" w:sz="0" w:space="0" w:color="auto"/>
      </w:divBdr>
    </w:div>
    <w:div w:id="1091967791">
      <w:bodyDiv w:val="1"/>
      <w:marLeft w:val="0"/>
      <w:marRight w:val="0"/>
      <w:marTop w:val="0"/>
      <w:marBottom w:val="0"/>
      <w:divBdr>
        <w:top w:val="none" w:sz="0" w:space="0" w:color="auto"/>
        <w:left w:val="none" w:sz="0" w:space="0" w:color="auto"/>
        <w:bottom w:val="none" w:sz="0" w:space="0" w:color="auto"/>
        <w:right w:val="none" w:sz="0" w:space="0" w:color="auto"/>
      </w:divBdr>
    </w:div>
    <w:div w:id="1106972228">
      <w:bodyDiv w:val="1"/>
      <w:marLeft w:val="0"/>
      <w:marRight w:val="0"/>
      <w:marTop w:val="0"/>
      <w:marBottom w:val="0"/>
      <w:divBdr>
        <w:top w:val="none" w:sz="0" w:space="0" w:color="auto"/>
        <w:left w:val="none" w:sz="0" w:space="0" w:color="auto"/>
        <w:bottom w:val="none" w:sz="0" w:space="0" w:color="auto"/>
        <w:right w:val="none" w:sz="0" w:space="0" w:color="auto"/>
      </w:divBdr>
    </w:div>
    <w:div w:id="1115756688">
      <w:bodyDiv w:val="1"/>
      <w:marLeft w:val="0"/>
      <w:marRight w:val="0"/>
      <w:marTop w:val="0"/>
      <w:marBottom w:val="0"/>
      <w:divBdr>
        <w:top w:val="none" w:sz="0" w:space="0" w:color="auto"/>
        <w:left w:val="none" w:sz="0" w:space="0" w:color="auto"/>
        <w:bottom w:val="none" w:sz="0" w:space="0" w:color="auto"/>
        <w:right w:val="none" w:sz="0" w:space="0" w:color="auto"/>
      </w:divBdr>
    </w:div>
    <w:div w:id="1147090809">
      <w:bodyDiv w:val="1"/>
      <w:marLeft w:val="0"/>
      <w:marRight w:val="0"/>
      <w:marTop w:val="0"/>
      <w:marBottom w:val="0"/>
      <w:divBdr>
        <w:top w:val="none" w:sz="0" w:space="0" w:color="auto"/>
        <w:left w:val="none" w:sz="0" w:space="0" w:color="auto"/>
        <w:bottom w:val="none" w:sz="0" w:space="0" w:color="auto"/>
        <w:right w:val="none" w:sz="0" w:space="0" w:color="auto"/>
      </w:divBdr>
    </w:div>
    <w:div w:id="1160460190">
      <w:bodyDiv w:val="1"/>
      <w:marLeft w:val="0"/>
      <w:marRight w:val="0"/>
      <w:marTop w:val="0"/>
      <w:marBottom w:val="0"/>
      <w:divBdr>
        <w:top w:val="none" w:sz="0" w:space="0" w:color="auto"/>
        <w:left w:val="none" w:sz="0" w:space="0" w:color="auto"/>
        <w:bottom w:val="none" w:sz="0" w:space="0" w:color="auto"/>
        <w:right w:val="none" w:sz="0" w:space="0" w:color="auto"/>
      </w:divBdr>
    </w:div>
    <w:div w:id="1175456205">
      <w:bodyDiv w:val="1"/>
      <w:marLeft w:val="0"/>
      <w:marRight w:val="0"/>
      <w:marTop w:val="0"/>
      <w:marBottom w:val="0"/>
      <w:divBdr>
        <w:top w:val="none" w:sz="0" w:space="0" w:color="auto"/>
        <w:left w:val="none" w:sz="0" w:space="0" w:color="auto"/>
        <w:bottom w:val="none" w:sz="0" w:space="0" w:color="auto"/>
        <w:right w:val="none" w:sz="0" w:space="0" w:color="auto"/>
      </w:divBdr>
    </w:div>
    <w:div w:id="1195922667">
      <w:bodyDiv w:val="1"/>
      <w:marLeft w:val="0"/>
      <w:marRight w:val="0"/>
      <w:marTop w:val="0"/>
      <w:marBottom w:val="0"/>
      <w:divBdr>
        <w:top w:val="none" w:sz="0" w:space="0" w:color="auto"/>
        <w:left w:val="none" w:sz="0" w:space="0" w:color="auto"/>
        <w:bottom w:val="none" w:sz="0" w:space="0" w:color="auto"/>
        <w:right w:val="none" w:sz="0" w:space="0" w:color="auto"/>
      </w:divBdr>
    </w:div>
    <w:div w:id="1208644708">
      <w:bodyDiv w:val="1"/>
      <w:marLeft w:val="0"/>
      <w:marRight w:val="0"/>
      <w:marTop w:val="0"/>
      <w:marBottom w:val="0"/>
      <w:divBdr>
        <w:top w:val="none" w:sz="0" w:space="0" w:color="auto"/>
        <w:left w:val="none" w:sz="0" w:space="0" w:color="auto"/>
        <w:bottom w:val="none" w:sz="0" w:space="0" w:color="auto"/>
        <w:right w:val="none" w:sz="0" w:space="0" w:color="auto"/>
      </w:divBdr>
    </w:div>
    <w:div w:id="1234968500">
      <w:bodyDiv w:val="1"/>
      <w:marLeft w:val="0"/>
      <w:marRight w:val="0"/>
      <w:marTop w:val="0"/>
      <w:marBottom w:val="0"/>
      <w:divBdr>
        <w:top w:val="none" w:sz="0" w:space="0" w:color="auto"/>
        <w:left w:val="none" w:sz="0" w:space="0" w:color="auto"/>
        <w:bottom w:val="none" w:sz="0" w:space="0" w:color="auto"/>
        <w:right w:val="none" w:sz="0" w:space="0" w:color="auto"/>
      </w:divBdr>
    </w:div>
    <w:div w:id="1249970179">
      <w:bodyDiv w:val="1"/>
      <w:marLeft w:val="0"/>
      <w:marRight w:val="0"/>
      <w:marTop w:val="0"/>
      <w:marBottom w:val="0"/>
      <w:divBdr>
        <w:top w:val="none" w:sz="0" w:space="0" w:color="auto"/>
        <w:left w:val="none" w:sz="0" w:space="0" w:color="auto"/>
        <w:bottom w:val="none" w:sz="0" w:space="0" w:color="auto"/>
        <w:right w:val="none" w:sz="0" w:space="0" w:color="auto"/>
      </w:divBdr>
    </w:div>
    <w:div w:id="1254705101">
      <w:bodyDiv w:val="1"/>
      <w:marLeft w:val="0"/>
      <w:marRight w:val="0"/>
      <w:marTop w:val="0"/>
      <w:marBottom w:val="0"/>
      <w:divBdr>
        <w:top w:val="none" w:sz="0" w:space="0" w:color="auto"/>
        <w:left w:val="none" w:sz="0" w:space="0" w:color="auto"/>
        <w:bottom w:val="none" w:sz="0" w:space="0" w:color="auto"/>
        <w:right w:val="none" w:sz="0" w:space="0" w:color="auto"/>
      </w:divBdr>
    </w:div>
    <w:div w:id="1266503272">
      <w:bodyDiv w:val="1"/>
      <w:marLeft w:val="0"/>
      <w:marRight w:val="0"/>
      <w:marTop w:val="0"/>
      <w:marBottom w:val="0"/>
      <w:divBdr>
        <w:top w:val="none" w:sz="0" w:space="0" w:color="auto"/>
        <w:left w:val="none" w:sz="0" w:space="0" w:color="auto"/>
        <w:bottom w:val="none" w:sz="0" w:space="0" w:color="auto"/>
        <w:right w:val="none" w:sz="0" w:space="0" w:color="auto"/>
      </w:divBdr>
    </w:div>
    <w:div w:id="1268545296">
      <w:bodyDiv w:val="1"/>
      <w:marLeft w:val="0"/>
      <w:marRight w:val="0"/>
      <w:marTop w:val="0"/>
      <w:marBottom w:val="0"/>
      <w:divBdr>
        <w:top w:val="none" w:sz="0" w:space="0" w:color="auto"/>
        <w:left w:val="none" w:sz="0" w:space="0" w:color="auto"/>
        <w:bottom w:val="none" w:sz="0" w:space="0" w:color="auto"/>
        <w:right w:val="none" w:sz="0" w:space="0" w:color="auto"/>
      </w:divBdr>
    </w:div>
    <w:div w:id="1273896570">
      <w:bodyDiv w:val="1"/>
      <w:marLeft w:val="0"/>
      <w:marRight w:val="0"/>
      <w:marTop w:val="0"/>
      <w:marBottom w:val="0"/>
      <w:divBdr>
        <w:top w:val="none" w:sz="0" w:space="0" w:color="auto"/>
        <w:left w:val="none" w:sz="0" w:space="0" w:color="auto"/>
        <w:bottom w:val="none" w:sz="0" w:space="0" w:color="auto"/>
        <w:right w:val="none" w:sz="0" w:space="0" w:color="auto"/>
      </w:divBdr>
    </w:div>
    <w:div w:id="1273973876">
      <w:bodyDiv w:val="1"/>
      <w:marLeft w:val="0"/>
      <w:marRight w:val="0"/>
      <w:marTop w:val="0"/>
      <w:marBottom w:val="0"/>
      <w:divBdr>
        <w:top w:val="none" w:sz="0" w:space="0" w:color="auto"/>
        <w:left w:val="none" w:sz="0" w:space="0" w:color="auto"/>
        <w:bottom w:val="none" w:sz="0" w:space="0" w:color="auto"/>
        <w:right w:val="none" w:sz="0" w:space="0" w:color="auto"/>
      </w:divBdr>
    </w:div>
    <w:div w:id="1324435331">
      <w:bodyDiv w:val="1"/>
      <w:marLeft w:val="0"/>
      <w:marRight w:val="0"/>
      <w:marTop w:val="0"/>
      <w:marBottom w:val="0"/>
      <w:divBdr>
        <w:top w:val="none" w:sz="0" w:space="0" w:color="auto"/>
        <w:left w:val="none" w:sz="0" w:space="0" w:color="auto"/>
        <w:bottom w:val="none" w:sz="0" w:space="0" w:color="auto"/>
        <w:right w:val="none" w:sz="0" w:space="0" w:color="auto"/>
      </w:divBdr>
    </w:div>
    <w:div w:id="1358040703">
      <w:bodyDiv w:val="1"/>
      <w:marLeft w:val="0"/>
      <w:marRight w:val="0"/>
      <w:marTop w:val="0"/>
      <w:marBottom w:val="0"/>
      <w:divBdr>
        <w:top w:val="none" w:sz="0" w:space="0" w:color="auto"/>
        <w:left w:val="none" w:sz="0" w:space="0" w:color="auto"/>
        <w:bottom w:val="none" w:sz="0" w:space="0" w:color="auto"/>
        <w:right w:val="none" w:sz="0" w:space="0" w:color="auto"/>
      </w:divBdr>
    </w:div>
    <w:div w:id="1362852467">
      <w:bodyDiv w:val="1"/>
      <w:marLeft w:val="0"/>
      <w:marRight w:val="0"/>
      <w:marTop w:val="0"/>
      <w:marBottom w:val="0"/>
      <w:divBdr>
        <w:top w:val="none" w:sz="0" w:space="0" w:color="auto"/>
        <w:left w:val="none" w:sz="0" w:space="0" w:color="auto"/>
        <w:bottom w:val="none" w:sz="0" w:space="0" w:color="auto"/>
        <w:right w:val="none" w:sz="0" w:space="0" w:color="auto"/>
      </w:divBdr>
    </w:div>
    <w:div w:id="1399400583">
      <w:bodyDiv w:val="1"/>
      <w:marLeft w:val="0"/>
      <w:marRight w:val="0"/>
      <w:marTop w:val="0"/>
      <w:marBottom w:val="0"/>
      <w:divBdr>
        <w:top w:val="none" w:sz="0" w:space="0" w:color="auto"/>
        <w:left w:val="none" w:sz="0" w:space="0" w:color="auto"/>
        <w:bottom w:val="none" w:sz="0" w:space="0" w:color="auto"/>
        <w:right w:val="none" w:sz="0" w:space="0" w:color="auto"/>
      </w:divBdr>
    </w:div>
    <w:div w:id="1409229043">
      <w:bodyDiv w:val="1"/>
      <w:marLeft w:val="0"/>
      <w:marRight w:val="0"/>
      <w:marTop w:val="0"/>
      <w:marBottom w:val="0"/>
      <w:divBdr>
        <w:top w:val="none" w:sz="0" w:space="0" w:color="auto"/>
        <w:left w:val="none" w:sz="0" w:space="0" w:color="auto"/>
        <w:bottom w:val="none" w:sz="0" w:space="0" w:color="auto"/>
        <w:right w:val="none" w:sz="0" w:space="0" w:color="auto"/>
      </w:divBdr>
    </w:div>
    <w:div w:id="1423841756">
      <w:bodyDiv w:val="1"/>
      <w:marLeft w:val="0"/>
      <w:marRight w:val="0"/>
      <w:marTop w:val="0"/>
      <w:marBottom w:val="0"/>
      <w:divBdr>
        <w:top w:val="none" w:sz="0" w:space="0" w:color="auto"/>
        <w:left w:val="none" w:sz="0" w:space="0" w:color="auto"/>
        <w:bottom w:val="none" w:sz="0" w:space="0" w:color="auto"/>
        <w:right w:val="none" w:sz="0" w:space="0" w:color="auto"/>
      </w:divBdr>
    </w:div>
    <w:div w:id="1458448838">
      <w:bodyDiv w:val="1"/>
      <w:marLeft w:val="0"/>
      <w:marRight w:val="0"/>
      <w:marTop w:val="0"/>
      <w:marBottom w:val="0"/>
      <w:divBdr>
        <w:top w:val="none" w:sz="0" w:space="0" w:color="auto"/>
        <w:left w:val="none" w:sz="0" w:space="0" w:color="auto"/>
        <w:bottom w:val="none" w:sz="0" w:space="0" w:color="auto"/>
        <w:right w:val="none" w:sz="0" w:space="0" w:color="auto"/>
      </w:divBdr>
    </w:div>
    <w:div w:id="1466773883">
      <w:bodyDiv w:val="1"/>
      <w:marLeft w:val="0"/>
      <w:marRight w:val="0"/>
      <w:marTop w:val="0"/>
      <w:marBottom w:val="0"/>
      <w:divBdr>
        <w:top w:val="none" w:sz="0" w:space="0" w:color="auto"/>
        <w:left w:val="none" w:sz="0" w:space="0" w:color="auto"/>
        <w:bottom w:val="none" w:sz="0" w:space="0" w:color="auto"/>
        <w:right w:val="none" w:sz="0" w:space="0" w:color="auto"/>
      </w:divBdr>
    </w:div>
    <w:div w:id="1476067826">
      <w:bodyDiv w:val="1"/>
      <w:marLeft w:val="0"/>
      <w:marRight w:val="0"/>
      <w:marTop w:val="0"/>
      <w:marBottom w:val="0"/>
      <w:divBdr>
        <w:top w:val="none" w:sz="0" w:space="0" w:color="auto"/>
        <w:left w:val="none" w:sz="0" w:space="0" w:color="auto"/>
        <w:bottom w:val="none" w:sz="0" w:space="0" w:color="auto"/>
        <w:right w:val="none" w:sz="0" w:space="0" w:color="auto"/>
      </w:divBdr>
    </w:div>
    <w:div w:id="1485052308">
      <w:bodyDiv w:val="1"/>
      <w:marLeft w:val="0"/>
      <w:marRight w:val="0"/>
      <w:marTop w:val="0"/>
      <w:marBottom w:val="0"/>
      <w:divBdr>
        <w:top w:val="none" w:sz="0" w:space="0" w:color="auto"/>
        <w:left w:val="none" w:sz="0" w:space="0" w:color="auto"/>
        <w:bottom w:val="none" w:sz="0" w:space="0" w:color="auto"/>
        <w:right w:val="none" w:sz="0" w:space="0" w:color="auto"/>
      </w:divBdr>
    </w:div>
    <w:div w:id="1502156209">
      <w:bodyDiv w:val="1"/>
      <w:marLeft w:val="0"/>
      <w:marRight w:val="0"/>
      <w:marTop w:val="0"/>
      <w:marBottom w:val="0"/>
      <w:divBdr>
        <w:top w:val="none" w:sz="0" w:space="0" w:color="auto"/>
        <w:left w:val="none" w:sz="0" w:space="0" w:color="auto"/>
        <w:bottom w:val="none" w:sz="0" w:space="0" w:color="auto"/>
        <w:right w:val="none" w:sz="0" w:space="0" w:color="auto"/>
      </w:divBdr>
    </w:div>
    <w:div w:id="1516116636">
      <w:bodyDiv w:val="1"/>
      <w:marLeft w:val="0"/>
      <w:marRight w:val="0"/>
      <w:marTop w:val="0"/>
      <w:marBottom w:val="0"/>
      <w:divBdr>
        <w:top w:val="none" w:sz="0" w:space="0" w:color="auto"/>
        <w:left w:val="none" w:sz="0" w:space="0" w:color="auto"/>
        <w:bottom w:val="none" w:sz="0" w:space="0" w:color="auto"/>
        <w:right w:val="none" w:sz="0" w:space="0" w:color="auto"/>
      </w:divBdr>
    </w:div>
    <w:div w:id="1558590810">
      <w:bodyDiv w:val="1"/>
      <w:marLeft w:val="0"/>
      <w:marRight w:val="0"/>
      <w:marTop w:val="0"/>
      <w:marBottom w:val="0"/>
      <w:divBdr>
        <w:top w:val="none" w:sz="0" w:space="0" w:color="auto"/>
        <w:left w:val="none" w:sz="0" w:space="0" w:color="auto"/>
        <w:bottom w:val="none" w:sz="0" w:space="0" w:color="auto"/>
        <w:right w:val="none" w:sz="0" w:space="0" w:color="auto"/>
      </w:divBdr>
    </w:div>
    <w:div w:id="1564410516">
      <w:bodyDiv w:val="1"/>
      <w:marLeft w:val="0"/>
      <w:marRight w:val="0"/>
      <w:marTop w:val="0"/>
      <w:marBottom w:val="0"/>
      <w:divBdr>
        <w:top w:val="none" w:sz="0" w:space="0" w:color="auto"/>
        <w:left w:val="none" w:sz="0" w:space="0" w:color="auto"/>
        <w:bottom w:val="none" w:sz="0" w:space="0" w:color="auto"/>
        <w:right w:val="none" w:sz="0" w:space="0" w:color="auto"/>
      </w:divBdr>
    </w:div>
    <w:div w:id="1576351689">
      <w:bodyDiv w:val="1"/>
      <w:marLeft w:val="0"/>
      <w:marRight w:val="0"/>
      <w:marTop w:val="0"/>
      <w:marBottom w:val="0"/>
      <w:divBdr>
        <w:top w:val="none" w:sz="0" w:space="0" w:color="auto"/>
        <w:left w:val="none" w:sz="0" w:space="0" w:color="auto"/>
        <w:bottom w:val="none" w:sz="0" w:space="0" w:color="auto"/>
        <w:right w:val="none" w:sz="0" w:space="0" w:color="auto"/>
      </w:divBdr>
    </w:div>
    <w:div w:id="1580939863">
      <w:bodyDiv w:val="1"/>
      <w:marLeft w:val="0"/>
      <w:marRight w:val="0"/>
      <w:marTop w:val="0"/>
      <w:marBottom w:val="0"/>
      <w:divBdr>
        <w:top w:val="none" w:sz="0" w:space="0" w:color="auto"/>
        <w:left w:val="none" w:sz="0" w:space="0" w:color="auto"/>
        <w:bottom w:val="none" w:sz="0" w:space="0" w:color="auto"/>
        <w:right w:val="none" w:sz="0" w:space="0" w:color="auto"/>
      </w:divBdr>
    </w:div>
    <w:div w:id="1601915579">
      <w:bodyDiv w:val="1"/>
      <w:marLeft w:val="0"/>
      <w:marRight w:val="0"/>
      <w:marTop w:val="0"/>
      <w:marBottom w:val="0"/>
      <w:divBdr>
        <w:top w:val="none" w:sz="0" w:space="0" w:color="auto"/>
        <w:left w:val="none" w:sz="0" w:space="0" w:color="auto"/>
        <w:bottom w:val="none" w:sz="0" w:space="0" w:color="auto"/>
        <w:right w:val="none" w:sz="0" w:space="0" w:color="auto"/>
      </w:divBdr>
    </w:div>
    <w:div w:id="1608853382">
      <w:bodyDiv w:val="1"/>
      <w:marLeft w:val="0"/>
      <w:marRight w:val="0"/>
      <w:marTop w:val="0"/>
      <w:marBottom w:val="0"/>
      <w:divBdr>
        <w:top w:val="none" w:sz="0" w:space="0" w:color="auto"/>
        <w:left w:val="none" w:sz="0" w:space="0" w:color="auto"/>
        <w:bottom w:val="none" w:sz="0" w:space="0" w:color="auto"/>
        <w:right w:val="none" w:sz="0" w:space="0" w:color="auto"/>
      </w:divBdr>
      <w:divsChild>
        <w:div w:id="677005253">
          <w:marLeft w:val="274"/>
          <w:marRight w:val="0"/>
          <w:marTop w:val="0"/>
          <w:marBottom w:val="0"/>
          <w:divBdr>
            <w:top w:val="none" w:sz="0" w:space="0" w:color="auto"/>
            <w:left w:val="none" w:sz="0" w:space="0" w:color="auto"/>
            <w:bottom w:val="none" w:sz="0" w:space="0" w:color="auto"/>
            <w:right w:val="none" w:sz="0" w:space="0" w:color="auto"/>
          </w:divBdr>
        </w:div>
      </w:divsChild>
    </w:div>
    <w:div w:id="1647203044">
      <w:bodyDiv w:val="1"/>
      <w:marLeft w:val="0"/>
      <w:marRight w:val="0"/>
      <w:marTop w:val="0"/>
      <w:marBottom w:val="0"/>
      <w:divBdr>
        <w:top w:val="none" w:sz="0" w:space="0" w:color="auto"/>
        <w:left w:val="none" w:sz="0" w:space="0" w:color="auto"/>
        <w:bottom w:val="none" w:sz="0" w:space="0" w:color="auto"/>
        <w:right w:val="none" w:sz="0" w:space="0" w:color="auto"/>
      </w:divBdr>
    </w:div>
    <w:div w:id="1653293226">
      <w:bodyDiv w:val="1"/>
      <w:marLeft w:val="0"/>
      <w:marRight w:val="0"/>
      <w:marTop w:val="0"/>
      <w:marBottom w:val="0"/>
      <w:divBdr>
        <w:top w:val="none" w:sz="0" w:space="0" w:color="auto"/>
        <w:left w:val="none" w:sz="0" w:space="0" w:color="auto"/>
        <w:bottom w:val="none" w:sz="0" w:space="0" w:color="auto"/>
        <w:right w:val="none" w:sz="0" w:space="0" w:color="auto"/>
      </w:divBdr>
      <w:divsChild>
        <w:div w:id="524707559">
          <w:marLeft w:val="274"/>
          <w:marRight w:val="0"/>
          <w:marTop w:val="0"/>
          <w:marBottom w:val="0"/>
          <w:divBdr>
            <w:top w:val="none" w:sz="0" w:space="0" w:color="auto"/>
            <w:left w:val="none" w:sz="0" w:space="0" w:color="auto"/>
            <w:bottom w:val="none" w:sz="0" w:space="0" w:color="auto"/>
            <w:right w:val="none" w:sz="0" w:space="0" w:color="auto"/>
          </w:divBdr>
        </w:div>
      </w:divsChild>
    </w:div>
    <w:div w:id="1697152821">
      <w:bodyDiv w:val="1"/>
      <w:marLeft w:val="0"/>
      <w:marRight w:val="0"/>
      <w:marTop w:val="0"/>
      <w:marBottom w:val="0"/>
      <w:divBdr>
        <w:top w:val="none" w:sz="0" w:space="0" w:color="auto"/>
        <w:left w:val="none" w:sz="0" w:space="0" w:color="auto"/>
        <w:bottom w:val="none" w:sz="0" w:space="0" w:color="auto"/>
        <w:right w:val="none" w:sz="0" w:space="0" w:color="auto"/>
      </w:divBdr>
    </w:div>
    <w:div w:id="1725451076">
      <w:bodyDiv w:val="1"/>
      <w:marLeft w:val="0"/>
      <w:marRight w:val="0"/>
      <w:marTop w:val="0"/>
      <w:marBottom w:val="0"/>
      <w:divBdr>
        <w:top w:val="none" w:sz="0" w:space="0" w:color="auto"/>
        <w:left w:val="none" w:sz="0" w:space="0" w:color="auto"/>
        <w:bottom w:val="none" w:sz="0" w:space="0" w:color="auto"/>
        <w:right w:val="none" w:sz="0" w:space="0" w:color="auto"/>
      </w:divBdr>
    </w:div>
    <w:div w:id="1754400861">
      <w:bodyDiv w:val="1"/>
      <w:marLeft w:val="0"/>
      <w:marRight w:val="0"/>
      <w:marTop w:val="0"/>
      <w:marBottom w:val="0"/>
      <w:divBdr>
        <w:top w:val="none" w:sz="0" w:space="0" w:color="auto"/>
        <w:left w:val="none" w:sz="0" w:space="0" w:color="auto"/>
        <w:bottom w:val="none" w:sz="0" w:space="0" w:color="auto"/>
        <w:right w:val="none" w:sz="0" w:space="0" w:color="auto"/>
      </w:divBdr>
    </w:div>
    <w:div w:id="1754886863">
      <w:bodyDiv w:val="1"/>
      <w:marLeft w:val="0"/>
      <w:marRight w:val="0"/>
      <w:marTop w:val="0"/>
      <w:marBottom w:val="0"/>
      <w:divBdr>
        <w:top w:val="none" w:sz="0" w:space="0" w:color="auto"/>
        <w:left w:val="none" w:sz="0" w:space="0" w:color="auto"/>
        <w:bottom w:val="none" w:sz="0" w:space="0" w:color="auto"/>
        <w:right w:val="none" w:sz="0" w:space="0" w:color="auto"/>
      </w:divBdr>
    </w:div>
    <w:div w:id="1801995334">
      <w:bodyDiv w:val="1"/>
      <w:marLeft w:val="0"/>
      <w:marRight w:val="0"/>
      <w:marTop w:val="0"/>
      <w:marBottom w:val="0"/>
      <w:divBdr>
        <w:top w:val="none" w:sz="0" w:space="0" w:color="auto"/>
        <w:left w:val="none" w:sz="0" w:space="0" w:color="auto"/>
        <w:bottom w:val="none" w:sz="0" w:space="0" w:color="auto"/>
        <w:right w:val="none" w:sz="0" w:space="0" w:color="auto"/>
      </w:divBdr>
    </w:div>
    <w:div w:id="1816484525">
      <w:bodyDiv w:val="1"/>
      <w:marLeft w:val="0"/>
      <w:marRight w:val="0"/>
      <w:marTop w:val="0"/>
      <w:marBottom w:val="0"/>
      <w:divBdr>
        <w:top w:val="none" w:sz="0" w:space="0" w:color="auto"/>
        <w:left w:val="none" w:sz="0" w:space="0" w:color="auto"/>
        <w:bottom w:val="none" w:sz="0" w:space="0" w:color="auto"/>
        <w:right w:val="none" w:sz="0" w:space="0" w:color="auto"/>
      </w:divBdr>
    </w:div>
    <w:div w:id="1824808359">
      <w:bodyDiv w:val="1"/>
      <w:marLeft w:val="0"/>
      <w:marRight w:val="0"/>
      <w:marTop w:val="0"/>
      <w:marBottom w:val="0"/>
      <w:divBdr>
        <w:top w:val="none" w:sz="0" w:space="0" w:color="auto"/>
        <w:left w:val="none" w:sz="0" w:space="0" w:color="auto"/>
        <w:bottom w:val="none" w:sz="0" w:space="0" w:color="auto"/>
        <w:right w:val="none" w:sz="0" w:space="0" w:color="auto"/>
      </w:divBdr>
    </w:div>
    <w:div w:id="1826630806">
      <w:bodyDiv w:val="1"/>
      <w:marLeft w:val="0"/>
      <w:marRight w:val="0"/>
      <w:marTop w:val="0"/>
      <w:marBottom w:val="0"/>
      <w:divBdr>
        <w:top w:val="none" w:sz="0" w:space="0" w:color="auto"/>
        <w:left w:val="none" w:sz="0" w:space="0" w:color="auto"/>
        <w:bottom w:val="none" w:sz="0" w:space="0" w:color="auto"/>
        <w:right w:val="none" w:sz="0" w:space="0" w:color="auto"/>
      </w:divBdr>
    </w:div>
    <w:div w:id="1834298210">
      <w:bodyDiv w:val="1"/>
      <w:marLeft w:val="0"/>
      <w:marRight w:val="0"/>
      <w:marTop w:val="0"/>
      <w:marBottom w:val="0"/>
      <w:divBdr>
        <w:top w:val="none" w:sz="0" w:space="0" w:color="auto"/>
        <w:left w:val="none" w:sz="0" w:space="0" w:color="auto"/>
        <w:bottom w:val="none" w:sz="0" w:space="0" w:color="auto"/>
        <w:right w:val="none" w:sz="0" w:space="0" w:color="auto"/>
      </w:divBdr>
    </w:div>
    <w:div w:id="1848865372">
      <w:bodyDiv w:val="1"/>
      <w:marLeft w:val="0"/>
      <w:marRight w:val="0"/>
      <w:marTop w:val="0"/>
      <w:marBottom w:val="0"/>
      <w:divBdr>
        <w:top w:val="none" w:sz="0" w:space="0" w:color="auto"/>
        <w:left w:val="none" w:sz="0" w:space="0" w:color="auto"/>
        <w:bottom w:val="none" w:sz="0" w:space="0" w:color="auto"/>
        <w:right w:val="none" w:sz="0" w:space="0" w:color="auto"/>
      </w:divBdr>
    </w:div>
    <w:div w:id="1882933446">
      <w:bodyDiv w:val="1"/>
      <w:marLeft w:val="0"/>
      <w:marRight w:val="0"/>
      <w:marTop w:val="0"/>
      <w:marBottom w:val="0"/>
      <w:divBdr>
        <w:top w:val="none" w:sz="0" w:space="0" w:color="auto"/>
        <w:left w:val="none" w:sz="0" w:space="0" w:color="auto"/>
        <w:bottom w:val="none" w:sz="0" w:space="0" w:color="auto"/>
        <w:right w:val="none" w:sz="0" w:space="0" w:color="auto"/>
      </w:divBdr>
    </w:div>
    <w:div w:id="1929536539">
      <w:bodyDiv w:val="1"/>
      <w:marLeft w:val="0"/>
      <w:marRight w:val="0"/>
      <w:marTop w:val="0"/>
      <w:marBottom w:val="0"/>
      <w:divBdr>
        <w:top w:val="none" w:sz="0" w:space="0" w:color="auto"/>
        <w:left w:val="none" w:sz="0" w:space="0" w:color="auto"/>
        <w:bottom w:val="none" w:sz="0" w:space="0" w:color="auto"/>
        <w:right w:val="none" w:sz="0" w:space="0" w:color="auto"/>
      </w:divBdr>
    </w:div>
    <w:div w:id="1965308832">
      <w:bodyDiv w:val="1"/>
      <w:marLeft w:val="0"/>
      <w:marRight w:val="0"/>
      <w:marTop w:val="0"/>
      <w:marBottom w:val="0"/>
      <w:divBdr>
        <w:top w:val="none" w:sz="0" w:space="0" w:color="auto"/>
        <w:left w:val="none" w:sz="0" w:space="0" w:color="auto"/>
        <w:bottom w:val="none" w:sz="0" w:space="0" w:color="auto"/>
        <w:right w:val="none" w:sz="0" w:space="0" w:color="auto"/>
      </w:divBdr>
    </w:div>
    <w:div w:id="2014870064">
      <w:bodyDiv w:val="1"/>
      <w:marLeft w:val="0"/>
      <w:marRight w:val="0"/>
      <w:marTop w:val="0"/>
      <w:marBottom w:val="0"/>
      <w:divBdr>
        <w:top w:val="none" w:sz="0" w:space="0" w:color="auto"/>
        <w:left w:val="none" w:sz="0" w:space="0" w:color="auto"/>
        <w:bottom w:val="none" w:sz="0" w:space="0" w:color="auto"/>
        <w:right w:val="none" w:sz="0" w:space="0" w:color="auto"/>
      </w:divBdr>
    </w:div>
    <w:div w:id="2025551442">
      <w:bodyDiv w:val="1"/>
      <w:marLeft w:val="0"/>
      <w:marRight w:val="0"/>
      <w:marTop w:val="0"/>
      <w:marBottom w:val="0"/>
      <w:divBdr>
        <w:top w:val="none" w:sz="0" w:space="0" w:color="auto"/>
        <w:left w:val="none" w:sz="0" w:space="0" w:color="auto"/>
        <w:bottom w:val="none" w:sz="0" w:space="0" w:color="auto"/>
        <w:right w:val="none" w:sz="0" w:space="0" w:color="auto"/>
      </w:divBdr>
    </w:div>
    <w:div w:id="2053797827">
      <w:bodyDiv w:val="1"/>
      <w:marLeft w:val="0"/>
      <w:marRight w:val="0"/>
      <w:marTop w:val="0"/>
      <w:marBottom w:val="0"/>
      <w:divBdr>
        <w:top w:val="none" w:sz="0" w:space="0" w:color="auto"/>
        <w:left w:val="none" w:sz="0" w:space="0" w:color="auto"/>
        <w:bottom w:val="none" w:sz="0" w:space="0" w:color="auto"/>
        <w:right w:val="none" w:sz="0" w:space="0" w:color="auto"/>
      </w:divBdr>
    </w:div>
    <w:div w:id="2072531326">
      <w:bodyDiv w:val="1"/>
      <w:marLeft w:val="0"/>
      <w:marRight w:val="0"/>
      <w:marTop w:val="0"/>
      <w:marBottom w:val="0"/>
      <w:divBdr>
        <w:top w:val="none" w:sz="0" w:space="0" w:color="auto"/>
        <w:left w:val="none" w:sz="0" w:space="0" w:color="auto"/>
        <w:bottom w:val="none" w:sz="0" w:space="0" w:color="auto"/>
        <w:right w:val="none" w:sz="0" w:space="0" w:color="auto"/>
      </w:divBdr>
    </w:div>
    <w:div w:id="2081558171">
      <w:bodyDiv w:val="1"/>
      <w:marLeft w:val="0"/>
      <w:marRight w:val="0"/>
      <w:marTop w:val="0"/>
      <w:marBottom w:val="0"/>
      <w:divBdr>
        <w:top w:val="none" w:sz="0" w:space="0" w:color="auto"/>
        <w:left w:val="none" w:sz="0" w:space="0" w:color="auto"/>
        <w:bottom w:val="none" w:sz="0" w:space="0" w:color="auto"/>
        <w:right w:val="none" w:sz="0" w:space="0" w:color="auto"/>
      </w:divBdr>
    </w:div>
    <w:div w:id="2086562765">
      <w:bodyDiv w:val="1"/>
      <w:marLeft w:val="0"/>
      <w:marRight w:val="0"/>
      <w:marTop w:val="0"/>
      <w:marBottom w:val="0"/>
      <w:divBdr>
        <w:top w:val="none" w:sz="0" w:space="0" w:color="auto"/>
        <w:left w:val="none" w:sz="0" w:space="0" w:color="auto"/>
        <w:bottom w:val="none" w:sz="0" w:space="0" w:color="auto"/>
        <w:right w:val="none" w:sz="0" w:space="0" w:color="auto"/>
      </w:divBdr>
    </w:div>
    <w:div w:id="2091155052">
      <w:bodyDiv w:val="1"/>
      <w:marLeft w:val="0"/>
      <w:marRight w:val="0"/>
      <w:marTop w:val="0"/>
      <w:marBottom w:val="0"/>
      <w:divBdr>
        <w:top w:val="none" w:sz="0" w:space="0" w:color="auto"/>
        <w:left w:val="none" w:sz="0" w:space="0" w:color="auto"/>
        <w:bottom w:val="none" w:sz="0" w:space="0" w:color="auto"/>
        <w:right w:val="none" w:sz="0" w:space="0" w:color="auto"/>
      </w:divBdr>
    </w:div>
    <w:div w:id="2118325809">
      <w:bodyDiv w:val="1"/>
      <w:marLeft w:val="0"/>
      <w:marRight w:val="0"/>
      <w:marTop w:val="0"/>
      <w:marBottom w:val="0"/>
      <w:divBdr>
        <w:top w:val="none" w:sz="0" w:space="0" w:color="auto"/>
        <w:left w:val="none" w:sz="0" w:space="0" w:color="auto"/>
        <w:bottom w:val="none" w:sz="0" w:space="0" w:color="auto"/>
        <w:right w:val="none" w:sz="0" w:space="0" w:color="auto"/>
      </w:divBdr>
    </w:div>
    <w:div w:id="2130279625">
      <w:bodyDiv w:val="1"/>
      <w:marLeft w:val="0"/>
      <w:marRight w:val="0"/>
      <w:marTop w:val="0"/>
      <w:marBottom w:val="0"/>
      <w:divBdr>
        <w:top w:val="none" w:sz="0" w:space="0" w:color="auto"/>
        <w:left w:val="none" w:sz="0" w:space="0" w:color="auto"/>
        <w:bottom w:val="none" w:sz="0" w:space="0" w:color="auto"/>
        <w:right w:val="none" w:sz="0" w:space="0" w:color="auto"/>
      </w:divBdr>
    </w:div>
    <w:div w:id="2137485567">
      <w:bodyDiv w:val="1"/>
      <w:marLeft w:val="0"/>
      <w:marRight w:val="0"/>
      <w:marTop w:val="0"/>
      <w:marBottom w:val="0"/>
      <w:divBdr>
        <w:top w:val="none" w:sz="0" w:space="0" w:color="auto"/>
        <w:left w:val="none" w:sz="0" w:space="0" w:color="auto"/>
        <w:bottom w:val="none" w:sz="0" w:space="0" w:color="auto"/>
        <w:right w:val="none" w:sz="0" w:space="0" w:color="auto"/>
      </w:divBdr>
    </w:div>
    <w:div w:id="21424576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jpg"/><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en%20Galstyan\Downloads\sprava-zeleznic_zapis-z-jednani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Kontaktní osoba: Michal Čábela / mcabela@deloittece.com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lcf76f155ced4ddcb4097134ff3c332f xmlns="e4115400-38fb-4741-b78d-c4a5fb37c6d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10" ma:contentTypeDescription="Vytvoří nový dokument" ma:contentTypeScope="" ma:versionID="f421fdfd3840ca43ccb66fc3ebe847e0">
  <xsd:schema xmlns:xsd="http://www.w3.org/2001/XMLSchema" xmlns:xs="http://www.w3.org/2001/XMLSchema" xmlns:p="http://schemas.microsoft.com/office/2006/metadata/properties" xmlns:ns2="e4115400-38fb-4741-b78d-c4a5fb37c6d6" targetNamespace="http://schemas.microsoft.com/office/2006/metadata/properties" ma:root="true" ma:fieldsID="521d796bb5e150ad2f75e75f3d0f574e"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327129D-9827-4434-BD29-08F03D0A5E06}">
  <ds:schemaRefs>
    <ds:schemaRef ds:uri="http://schemas.openxmlformats.org/officeDocument/2006/bibliography"/>
  </ds:schemaRefs>
</ds:datastoreItem>
</file>

<file path=customXml/itemProps3.xml><?xml version="1.0" encoding="utf-8"?>
<ds:datastoreItem xmlns:ds="http://schemas.openxmlformats.org/officeDocument/2006/customXml" ds:itemID="{C02A89B8-3234-4822-BD6F-C2041919D32E}">
  <ds:schemaRefs>
    <ds:schemaRef ds:uri="http://schemas.microsoft.com/office/2006/metadata/properties"/>
    <ds:schemaRef ds:uri="e4115400-38fb-4741-b78d-c4a5fb37c6d6"/>
    <ds:schemaRef ds:uri="http://schemas.microsoft.com/office/infopath/2007/PartnerControls"/>
  </ds:schemaRefs>
</ds:datastoreItem>
</file>

<file path=customXml/itemProps4.xml><?xml version="1.0" encoding="utf-8"?>
<ds:datastoreItem xmlns:ds="http://schemas.openxmlformats.org/officeDocument/2006/customXml" ds:itemID="{BA045F79-3404-4A28-B094-69328C253ED6}">
  <ds:schemaRefs>
    <ds:schemaRef ds:uri="http://schemas.microsoft.com/sharepoint/v3/contenttype/forms"/>
  </ds:schemaRefs>
</ds:datastoreItem>
</file>

<file path=customXml/itemProps5.xml><?xml version="1.0" encoding="utf-8"?>
<ds:datastoreItem xmlns:ds="http://schemas.openxmlformats.org/officeDocument/2006/customXml" ds:itemID="{D5506823-8A97-4777-9ECD-CCAD75F04C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sprava-zeleznic_zapis-z-jednani_SABLONA</Template>
  <TotalTime>0</TotalTime>
  <Pages>25</Pages>
  <Words>13349</Words>
  <Characters>78765</Characters>
  <Application>Microsoft Office Word</Application>
  <DocSecurity>0</DocSecurity>
  <Lines>656</Lines>
  <Paragraphs>183</Paragraphs>
  <ScaleCrop>false</ScaleCrop>
  <Manager/>
  <Company/>
  <LinksUpToDate>false</LinksUpToDate>
  <CharactersWithSpaces>91931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Specifikace plnění -Technická příloha – specifikace technických požadavků pro Zadávací ŘÍZENÍ „Re-implementace systému SAP ECC 6.0 na SAP S/4HANA“</dc:title>
  <dc:subject/>
  <dc:creator>Aid Hadziosmanovic</dc:creator>
  <cp:keywords>služby</cp:keywords>
  <dc:description/>
  <cp:lastModifiedBy>Kopecká Michaela, Bc.</cp:lastModifiedBy>
  <cp:revision>274</cp:revision>
  <cp:lastPrinted>2024-07-24T13:02:00Z</cp:lastPrinted>
  <dcterms:created xsi:type="dcterms:W3CDTF">2024-12-19T00:08:00Z</dcterms:created>
  <dcterms:modified xsi:type="dcterms:W3CDTF">2025-07-22T09:11:00Z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y fmtid="{D5CDD505-2E9C-101B-9397-08002B2CF9AE}" pid="3" name="MSIP_Label_ea60d57e-af5b-4752-ac57-3e4f28ca11dc_Enabled">
    <vt:lpwstr>true</vt:lpwstr>
  </property>
  <property fmtid="{D5CDD505-2E9C-101B-9397-08002B2CF9AE}" pid="4" name="MSIP_Label_ea60d57e-af5b-4752-ac57-3e4f28ca11dc_SetDate">
    <vt:lpwstr>2021-12-22T08:57:17Z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d887b6bb-efc5-43a2-ae0f-772c9ea52365</vt:lpwstr>
  </property>
  <property fmtid="{D5CDD505-2E9C-101B-9397-08002B2CF9AE}" pid="9" name="MSIP_Label_ea60d57e-af5b-4752-ac57-3e4f28ca11dc_ContentBits">
    <vt:lpwstr>0</vt:lpwstr>
  </property>
  <property fmtid="{D5CDD505-2E9C-101B-9397-08002B2CF9AE}" pid="10" name="MediaServiceImageTags">
    <vt:lpwstr/>
  </property>
</Properties>
</file>